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78F3" w14:textId="77777777" w:rsidR="000E48AA" w:rsidRPr="00EA0369" w:rsidRDefault="00662F13" w:rsidP="00662F13">
      <w:pPr>
        <w:spacing w:after="0" w:line="240" w:lineRule="auto"/>
        <w:jc w:val="both"/>
        <w:rPr>
          <w:rFonts w:ascii="Times New Roman" w:eastAsia="Times New Roman" w:hAnsi="Times New Roman" w:cs="Times New Roman"/>
          <w:b/>
          <w:sz w:val="26"/>
          <w:szCs w:val="26"/>
          <w:lang w:eastAsia="es-ES"/>
        </w:rPr>
      </w:pPr>
      <w:bookmarkStart w:id="0" w:name="_Hlk148519353"/>
      <w:r w:rsidRPr="00EA0369">
        <w:rPr>
          <w:rFonts w:ascii="Times New Roman" w:eastAsia="Times New Roman" w:hAnsi="Times New Roman" w:cs="Times New Roman"/>
          <w:b/>
          <w:sz w:val="26"/>
          <w:szCs w:val="26"/>
          <w:lang w:eastAsia="es-ES"/>
        </w:rPr>
        <w:t>CUADROS PRÁCTICOS NOTARIALES SOBRE LA REFORMA DE LA DISCAPACIDAD POR LA LEY 8/2021</w:t>
      </w:r>
    </w:p>
    <w:bookmarkEnd w:id="0"/>
    <w:p w14:paraId="2582E93B" w14:textId="77777777" w:rsidR="00662F13" w:rsidRDefault="00662F13" w:rsidP="00662F13">
      <w:pPr>
        <w:spacing w:after="0" w:line="240" w:lineRule="auto"/>
        <w:jc w:val="both"/>
        <w:rPr>
          <w:rFonts w:ascii="Times New Roman" w:eastAsia="Times New Roman" w:hAnsi="Times New Roman" w:cs="Times New Roman"/>
          <w:b/>
          <w:sz w:val="26"/>
          <w:szCs w:val="26"/>
          <w:lang w:eastAsia="es-ES"/>
        </w:rPr>
      </w:pPr>
      <w:r w:rsidRPr="00EA0369">
        <w:rPr>
          <w:rFonts w:ascii="Times New Roman" w:eastAsia="Times New Roman" w:hAnsi="Times New Roman" w:cs="Times New Roman"/>
          <w:b/>
          <w:sz w:val="26"/>
          <w:szCs w:val="26"/>
          <w:lang w:eastAsia="es-ES"/>
        </w:rPr>
        <w:t>Vicente Martorell. Notario de Oviedo</w:t>
      </w:r>
    </w:p>
    <w:p w14:paraId="2A3A45F1" w14:textId="77777777" w:rsidR="00472B16" w:rsidRDefault="00472B16" w:rsidP="00662F13">
      <w:pPr>
        <w:spacing w:after="0" w:line="240" w:lineRule="auto"/>
        <w:jc w:val="both"/>
        <w:rPr>
          <w:rFonts w:ascii="Times New Roman" w:eastAsia="Times New Roman" w:hAnsi="Times New Roman" w:cs="Times New Roman"/>
          <w:b/>
          <w:sz w:val="26"/>
          <w:szCs w:val="26"/>
          <w:lang w:eastAsia="es-ES"/>
        </w:rPr>
      </w:pPr>
    </w:p>
    <w:p w14:paraId="322F15EB" w14:textId="77777777" w:rsidR="00401FB1" w:rsidRDefault="00401FB1" w:rsidP="00662F13">
      <w:pPr>
        <w:spacing w:after="0" w:line="240" w:lineRule="auto"/>
        <w:jc w:val="both"/>
        <w:rPr>
          <w:rFonts w:ascii="Times New Roman" w:eastAsia="Times New Roman" w:hAnsi="Times New Roman" w:cs="Times New Roman"/>
          <w:b/>
          <w:sz w:val="26"/>
          <w:szCs w:val="26"/>
          <w:lang w:eastAsia="es-ES"/>
        </w:rPr>
      </w:pPr>
    </w:p>
    <w:p w14:paraId="516D4EC3" w14:textId="77777777" w:rsidR="00BC697C" w:rsidRDefault="00BC697C" w:rsidP="00662F13">
      <w:pPr>
        <w:spacing w:after="0" w:line="240" w:lineRule="auto"/>
        <w:jc w:val="both"/>
        <w:rPr>
          <w:rFonts w:ascii="Times New Roman" w:eastAsia="Times New Roman" w:hAnsi="Times New Roman" w:cs="Times New Roman"/>
          <w:b/>
          <w:sz w:val="26"/>
          <w:szCs w:val="26"/>
          <w:lang w:eastAsia="es-ES"/>
        </w:rPr>
      </w:pPr>
    </w:p>
    <w:p w14:paraId="69738167" w14:textId="77777777" w:rsidR="00472B16" w:rsidRPr="00472B16" w:rsidRDefault="00472B16" w:rsidP="00472B16">
      <w:pPr>
        <w:spacing w:after="0" w:line="240" w:lineRule="auto"/>
        <w:rPr>
          <w:rFonts w:ascii="Times New Roman" w:eastAsia="Times New Roman" w:hAnsi="Times New Roman" w:cs="Times New Roman"/>
          <w:sz w:val="24"/>
          <w:szCs w:val="24"/>
          <w:lang w:eastAsia="es-ES"/>
        </w:rPr>
      </w:pPr>
      <w:r w:rsidRPr="00472B16">
        <w:rPr>
          <w:rFonts w:ascii="Times New Roman" w:eastAsia="Times New Roman" w:hAnsi="Times New Roman" w:cs="Times New Roman"/>
          <w:sz w:val="24"/>
          <w:szCs w:val="24"/>
          <w:lang w:eastAsia="es-ES"/>
        </w:rPr>
        <w:t>N</w:t>
      </w:r>
      <w:r w:rsidRPr="00472B16">
        <w:rPr>
          <w:rFonts w:ascii="Times New Roman" w:eastAsia="Times New Roman" w:hAnsi="Times New Roman" w:cs="Times New Roman"/>
          <w:sz w:val="20"/>
          <w:szCs w:val="20"/>
          <w:lang w:eastAsia="es-ES"/>
        </w:rPr>
        <w:t>OTA</w:t>
      </w:r>
      <w:r w:rsidRPr="00472B16">
        <w:rPr>
          <w:rFonts w:ascii="Times New Roman" w:eastAsia="Times New Roman" w:hAnsi="Times New Roman" w:cs="Times New Roman"/>
          <w:sz w:val="24"/>
          <w:szCs w:val="24"/>
          <w:lang w:eastAsia="es-ES"/>
        </w:rPr>
        <w:t xml:space="preserve">.- </w:t>
      </w:r>
      <w:r w:rsidRPr="00472B16">
        <w:rPr>
          <w:rFonts w:ascii="Times New Roman" w:eastAsia="Times New Roman" w:hAnsi="Times New Roman" w:cs="Times New Roman"/>
          <w:lang w:eastAsia="es-ES"/>
        </w:rPr>
        <w:t>Estos cuadros</w:t>
      </w:r>
      <w:r w:rsidR="000D448B">
        <w:rPr>
          <w:rFonts w:ascii="Times New Roman" w:eastAsia="Times New Roman" w:hAnsi="Times New Roman" w:cs="Times New Roman"/>
          <w:lang w:eastAsia="es-ES"/>
        </w:rPr>
        <w:t xml:space="preserve"> van</w:t>
      </w:r>
      <w:r w:rsidRPr="00472B16">
        <w:rPr>
          <w:rFonts w:ascii="Times New Roman" w:eastAsia="Times New Roman" w:hAnsi="Times New Roman" w:cs="Times New Roman"/>
          <w:lang w:eastAsia="es-ES"/>
        </w:rPr>
        <w:t xml:space="preserve"> actualizándose en </w:t>
      </w:r>
      <w:hyperlink r:id="rId8" w:history="1">
        <w:r w:rsidRPr="00472B16">
          <w:rPr>
            <w:rFonts w:ascii="Times New Roman" w:eastAsia="Times New Roman" w:hAnsi="Times New Roman" w:cs="Times New Roman"/>
            <w:color w:val="0000FF"/>
            <w:u w:val="single"/>
            <w:lang w:eastAsia="es-ES"/>
          </w:rPr>
          <w:t>www.oviedonotaria.com</w:t>
        </w:r>
      </w:hyperlink>
    </w:p>
    <w:p w14:paraId="7C50B368" w14:textId="77777777" w:rsidR="00BC697C" w:rsidRDefault="00BC697C" w:rsidP="000E48AA">
      <w:pPr>
        <w:spacing w:after="0" w:line="240" w:lineRule="auto"/>
        <w:rPr>
          <w:rFonts w:ascii="Times New Roman" w:eastAsia="Times New Roman" w:hAnsi="Times New Roman" w:cs="Times New Roman"/>
          <w:sz w:val="24"/>
          <w:szCs w:val="24"/>
          <w:lang w:eastAsia="es-ES"/>
        </w:rPr>
      </w:pPr>
    </w:p>
    <w:p w14:paraId="58DCD11B" w14:textId="77777777" w:rsidR="00033B63" w:rsidRDefault="00033B63" w:rsidP="000E48AA">
      <w:pPr>
        <w:spacing w:after="0" w:line="240" w:lineRule="auto"/>
        <w:rPr>
          <w:rFonts w:ascii="Times New Roman" w:eastAsia="Times New Roman" w:hAnsi="Times New Roman" w:cs="Times New Roman"/>
          <w:sz w:val="24"/>
          <w:szCs w:val="24"/>
          <w:lang w:eastAsia="es-ES"/>
        </w:rPr>
      </w:pPr>
    </w:p>
    <w:p w14:paraId="6E5683A8" w14:textId="77777777" w:rsidR="00401FB1" w:rsidRDefault="00401FB1" w:rsidP="000E48AA">
      <w:pPr>
        <w:spacing w:after="0" w:line="240" w:lineRule="auto"/>
        <w:rPr>
          <w:rFonts w:ascii="Times New Roman" w:eastAsia="Times New Roman" w:hAnsi="Times New Roman" w:cs="Times New Roman"/>
          <w:sz w:val="24"/>
          <w:szCs w:val="24"/>
          <w:lang w:eastAsia="es-ES"/>
        </w:rPr>
      </w:pPr>
    </w:p>
    <w:p w14:paraId="5B77BAE5" w14:textId="77777777" w:rsidR="00401FB1" w:rsidRDefault="00401FB1" w:rsidP="000E48AA">
      <w:pPr>
        <w:spacing w:after="0" w:line="240" w:lineRule="auto"/>
        <w:rPr>
          <w:rFonts w:ascii="Times New Roman" w:eastAsia="Times New Roman" w:hAnsi="Times New Roman" w:cs="Times New Roman"/>
          <w:sz w:val="24"/>
          <w:szCs w:val="24"/>
          <w:lang w:eastAsia="es-ES"/>
        </w:rPr>
      </w:pPr>
    </w:p>
    <w:p w14:paraId="77BD43E0" w14:textId="77777777" w:rsidR="00401FB1" w:rsidRDefault="00401FB1" w:rsidP="000E48AA">
      <w:pPr>
        <w:spacing w:after="0" w:line="240" w:lineRule="auto"/>
        <w:rPr>
          <w:rFonts w:ascii="Times New Roman" w:eastAsia="Times New Roman" w:hAnsi="Times New Roman" w:cs="Times New Roman"/>
          <w:sz w:val="24"/>
          <w:szCs w:val="24"/>
          <w:lang w:eastAsia="es-ES"/>
        </w:rPr>
      </w:pPr>
    </w:p>
    <w:p w14:paraId="6EC066AB" w14:textId="77777777" w:rsidR="00BC697C" w:rsidRDefault="00BC697C" w:rsidP="000E48AA">
      <w:pPr>
        <w:spacing w:after="0" w:line="240" w:lineRule="auto"/>
        <w:rPr>
          <w:rFonts w:ascii="Times New Roman" w:eastAsia="Times New Roman" w:hAnsi="Times New Roman" w:cs="Times New Roman"/>
          <w:sz w:val="24"/>
          <w:szCs w:val="24"/>
          <w:lang w:eastAsia="es-ES"/>
        </w:rPr>
      </w:pPr>
    </w:p>
    <w:p w14:paraId="662FA4F5" w14:textId="6E523A0D" w:rsidR="00BC6B3F" w:rsidRDefault="00D36E86" w:rsidP="00BC6B3F">
      <w:pPr>
        <w:numPr>
          <w:ilvl w:val="0"/>
          <w:numId w:val="1"/>
        </w:numPr>
        <w:spacing w:after="120" w:line="240" w:lineRule="auto"/>
        <w:ind w:left="357" w:hanging="357"/>
        <w:jc w:val="both"/>
        <w:rPr>
          <w:rFonts w:ascii="Times New Roman" w:eastAsia="Times New Roman" w:hAnsi="Times New Roman" w:cs="Times New Roman"/>
          <w:lang w:eastAsia="es-ES"/>
        </w:rPr>
      </w:pPr>
      <w:hyperlink w:anchor="INTRODUCCIÓN" w:history="1">
        <w:r w:rsidRPr="003E5D1D">
          <w:rPr>
            <w:rStyle w:val="Hipervnculo"/>
            <w:rFonts w:ascii="Times New Roman" w:eastAsia="Times New Roman" w:hAnsi="Times New Roman" w:cs="Times New Roman"/>
            <w:lang w:eastAsia="es-ES"/>
          </w:rPr>
          <w:t>INTRODUCCIÓN</w:t>
        </w:r>
      </w:hyperlink>
      <w:r w:rsidR="00BC6B3F" w:rsidRPr="00BC6B3F">
        <w:rPr>
          <w:rFonts w:ascii="Times New Roman" w:eastAsia="Times New Roman" w:hAnsi="Times New Roman" w:cs="Times New Roman"/>
          <w:lang w:eastAsia="es-ES"/>
        </w:rPr>
        <w:t xml:space="preserve">: </w:t>
      </w:r>
      <w:r w:rsidR="00C40923">
        <w:rPr>
          <w:rFonts w:ascii="Times New Roman" w:eastAsia="Times New Roman" w:hAnsi="Times New Roman" w:cs="Times New Roman"/>
          <w:lang w:eastAsia="es-ES"/>
        </w:rPr>
        <w:t xml:space="preserve">regulación, </w:t>
      </w:r>
      <w:r w:rsidR="00B47710">
        <w:rPr>
          <w:rFonts w:ascii="Times New Roman" w:eastAsia="Times New Roman" w:hAnsi="Times New Roman" w:cs="Times New Roman"/>
          <w:lang w:eastAsia="es-ES"/>
        </w:rPr>
        <w:t xml:space="preserve">entrada en vigor, </w:t>
      </w:r>
      <w:r w:rsidR="002A5C42">
        <w:rPr>
          <w:rFonts w:ascii="Times New Roman" w:eastAsia="Times New Roman" w:hAnsi="Times New Roman" w:cs="Times New Roman"/>
          <w:lang w:eastAsia="es-ES"/>
        </w:rPr>
        <w:t>fundamento</w:t>
      </w:r>
      <w:r w:rsidR="00BC6B3F">
        <w:rPr>
          <w:rFonts w:ascii="Times New Roman" w:eastAsia="Times New Roman" w:hAnsi="Times New Roman" w:cs="Times New Roman"/>
          <w:lang w:eastAsia="es-ES"/>
        </w:rPr>
        <w:t xml:space="preserve">, </w:t>
      </w:r>
      <w:r w:rsidR="005A365B">
        <w:rPr>
          <w:rFonts w:ascii="Times New Roman" w:eastAsia="Times New Roman" w:hAnsi="Times New Roman" w:cs="Times New Roman"/>
          <w:lang w:eastAsia="es-ES"/>
        </w:rPr>
        <w:t xml:space="preserve">guía </w:t>
      </w:r>
      <w:r w:rsidR="00967639">
        <w:rPr>
          <w:rFonts w:ascii="Times New Roman" w:eastAsia="Times New Roman" w:hAnsi="Times New Roman" w:cs="Times New Roman"/>
          <w:lang w:eastAsia="es-ES"/>
        </w:rPr>
        <w:t>y</w:t>
      </w:r>
      <w:r w:rsidR="005A365B">
        <w:rPr>
          <w:rFonts w:ascii="Times New Roman" w:eastAsia="Times New Roman" w:hAnsi="Times New Roman" w:cs="Times New Roman"/>
          <w:lang w:eastAsia="es-ES"/>
        </w:rPr>
        <w:t xml:space="preserve"> jurisprudencia, </w:t>
      </w:r>
      <w:r w:rsidR="00BC6B3F">
        <w:rPr>
          <w:rFonts w:ascii="Times New Roman" w:eastAsia="Times New Roman" w:hAnsi="Times New Roman" w:cs="Times New Roman"/>
          <w:lang w:eastAsia="es-ES"/>
        </w:rPr>
        <w:t xml:space="preserve">terminología, </w:t>
      </w:r>
      <w:r w:rsidR="00D1303C">
        <w:rPr>
          <w:rFonts w:ascii="Times New Roman" w:eastAsia="Times New Roman" w:hAnsi="Times New Roman" w:cs="Times New Roman"/>
          <w:lang w:eastAsia="es-ES"/>
        </w:rPr>
        <w:t>ámbito</w:t>
      </w:r>
      <w:r w:rsidR="003263F1">
        <w:rPr>
          <w:rFonts w:ascii="Times New Roman" w:eastAsia="Times New Roman" w:hAnsi="Times New Roman" w:cs="Times New Roman"/>
          <w:lang w:eastAsia="es-ES"/>
        </w:rPr>
        <w:t xml:space="preserve"> notarial</w:t>
      </w:r>
      <w:r w:rsidR="00D1303C">
        <w:rPr>
          <w:rFonts w:ascii="Times New Roman" w:eastAsia="Times New Roman" w:hAnsi="Times New Roman" w:cs="Times New Roman"/>
          <w:lang w:eastAsia="es-ES"/>
        </w:rPr>
        <w:t xml:space="preserve">, </w:t>
      </w:r>
      <w:r w:rsidR="00BC6B3F">
        <w:rPr>
          <w:rFonts w:ascii="Times New Roman" w:eastAsia="Times New Roman" w:hAnsi="Times New Roman" w:cs="Times New Roman"/>
          <w:lang w:eastAsia="es-ES"/>
        </w:rPr>
        <w:t>instituciones</w:t>
      </w:r>
      <w:r w:rsidR="008D681F">
        <w:rPr>
          <w:rFonts w:ascii="Times New Roman" w:eastAsia="Times New Roman" w:hAnsi="Times New Roman" w:cs="Times New Roman"/>
          <w:lang w:eastAsia="es-ES"/>
        </w:rPr>
        <w:t xml:space="preserve"> de protección</w:t>
      </w:r>
      <w:r w:rsidR="00BC6B3F">
        <w:rPr>
          <w:rFonts w:ascii="Times New Roman" w:eastAsia="Times New Roman" w:hAnsi="Times New Roman" w:cs="Times New Roman"/>
          <w:lang w:eastAsia="es-ES"/>
        </w:rPr>
        <w:t xml:space="preserve"> para menores</w:t>
      </w:r>
      <w:r w:rsidR="006C6509">
        <w:rPr>
          <w:rFonts w:ascii="Times New Roman" w:eastAsia="Times New Roman" w:hAnsi="Times New Roman" w:cs="Times New Roman"/>
          <w:lang w:eastAsia="es-ES"/>
        </w:rPr>
        <w:t xml:space="preserve"> (Aragón, Cataluña</w:t>
      </w:r>
      <w:r w:rsidR="003C1AB2">
        <w:rPr>
          <w:rFonts w:ascii="Times New Roman" w:eastAsia="Times New Roman" w:hAnsi="Times New Roman" w:cs="Times New Roman"/>
          <w:lang w:eastAsia="es-ES"/>
        </w:rPr>
        <w:t>, Navarra</w:t>
      </w:r>
      <w:r w:rsidR="006C6509">
        <w:rPr>
          <w:rFonts w:ascii="Times New Roman" w:eastAsia="Times New Roman" w:hAnsi="Times New Roman" w:cs="Times New Roman"/>
          <w:lang w:eastAsia="es-ES"/>
        </w:rPr>
        <w:t>)</w:t>
      </w:r>
      <w:r w:rsidR="00BC6B3F">
        <w:rPr>
          <w:rFonts w:ascii="Times New Roman" w:eastAsia="Times New Roman" w:hAnsi="Times New Roman" w:cs="Times New Roman"/>
          <w:lang w:eastAsia="es-ES"/>
        </w:rPr>
        <w:t xml:space="preserve">, </w:t>
      </w:r>
      <w:r w:rsidR="001703ED">
        <w:rPr>
          <w:rFonts w:ascii="Times New Roman" w:eastAsia="Times New Roman" w:hAnsi="Times New Roman" w:cs="Times New Roman"/>
          <w:lang w:eastAsia="es-ES"/>
        </w:rPr>
        <w:t>medidas legales</w:t>
      </w:r>
      <w:r w:rsidR="00453A28">
        <w:rPr>
          <w:rFonts w:ascii="Times New Roman" w:eastAsia="Times New Roman" w:hAnsi="Times New Roman" w:cs="Times New Roman"/>
          <w:lang w:eastAsia="es-ES"/>
        </w:rPr>
        <w:t xml:space="preserve"> y voluntarias</w:t>
      </w:r>
      <w:r w:rsidR="008D681F">
        <w:rPr>
          <w:rFonts w:ascii="Times New Roman" w:eastAsia="Times New Roman" w:hAnsi="Times New Roman" w:cs="Times New Roman"/>
          <w:lang w:eastAsia="es-ES"/>
        </w:rPr>
        <w:t xml:space="preserve"> de apoyo</w:t>
      </w:r>
      <w:r w:rsidR="002A5C42">
        <w:rPr>
          <w:rFonts w:ascii="Times New Roman" w:eastAsia="Times New Roman" w:hAnsi="Times New Roman" w:cs="Times New Roman"/>
          <w:lang w:eastAsia="es-ES"/>
        </w:rPr>
        <w:t xml:space="preserve"> para mayores, </w:t>
      </w:r>
      <w:r w:rsidR="001703ED">
        <w:rPr>
          <w:rFonts w:ascii="Times New Roman" w:eastAsia="Times New Roman" w:hAnsi="Times New Roman" w:cs="Times New Roman"/>
          <w:lang w:eastAsia="es-ES"/>
        </w:rPr>
        <w:t>patrimonio protegido</w:t>
      </w:r>
    </w:p>
    <w:p w14:paraId="4CD82824" w14:textId="11191869" w:rsidR="00F1717E" w:rsidRDefault="00F1717E" w:rsidP="00BC6B3F">
      <w:pPr>
        <w:numPr>
          <w:ilvl w:val="0"/>
          <w:numId w:val="1"/>
        </w:numPr>
        <w:spacing w:after="120" w:line="240" w:lineRule="auto"/>
        <w:ind w:left="357" w:hanging="357"/>
        <w:jc w:val="both"/>
        <w:rPr>
          <w:rFonts w:ascii="Times New Roman" w:eastAsia="Times New Roman" w:hAnsi="Times New Roman" w:cs="Times New Roman"/>
          <w:lang w:eastAsia="es-ES"/>
        </w:rPr>
      </w:pPr>
      <w:hyperlink w:anchor="INSTRUMENTALES" w:history="1">
        <w:r w:rsidRPr="00AA788F">
          <w:rPr>
            <w:rStyle w:val="Hipervnculo"/>
            <w:rFonts w:ascii="Times New Roman" w:eastAsia="Times New Roman" w:hAnsi="Times New Roman" w:cs="Times New Roman"/>
            <w:lang w:eastAsia="es-ES"/>
          </w:rPr>
          <w:t>CUESTIONES INST</w:t>
        </w:r>
        <w:r w:rsidR="0081750C" w:rsidRPr="00AA788F">
          <w:rPr>
            <w:rStyle w:val="Hipervnculo"/>
            <w:rFonts w:ascii="Times New Roman" w:eastAsia="Times New Roman" w:hAnsi="Times New Roman" w:cs="Times New Roman"/>
            <w:lang w:eastAsia="es-ES"/>
          </w:rPr>
          <w:t>RUMENTALES</w:t>
        </w:r>
      </w:hyperlink>
      <w:r w:rsidR="0081750C">
        <w:rPr>
          <w:rFonts w:ascii="Times New Roman" w:eastAsia="Times New Roman" w:hAnsi="Times New Roman" w:cs="Times New Roman"/>
          <w:lang w:eastAsia="es-ES"/>
        </w:rPr>
        <w:t xml:space="preserve">: </w:t>
      </w:r>
      <w:r w:rsidR="00D818FD">
        <w:rPr>
          <w:rFonts w:ascii="Times New Roman" w:eastAsia="Times New Roman" w:hAnsi="Times New Roman" w:cs="Times New Roman"/>
          <w:lang w:eastAsia="es-ES"/>
        </w:rPr>
        <w:t>definiciones</w:t>
      </w:r>
      <w:r w:rsidR="00AF050A">
        <w:rPr>
          <w:rFonts w:ascii="Times New Roman" w:eastAsia="Times New Roman" w:hAnsi="Times New Roman" w:cs="Times New Roman"/>
          <w:lang w:eastAsia="es-ES"/>
        </w:rPr>
        <w:t xml:space="preserve"> de discapacidad, </w:t>
      </w:r>
      <w:r>
        <w:rPr>
          <w:rFonts w:ascii="Times New Roman" w:eastAsia="Times New Roman" w:hAnsi="Times New Roman" w:cs="Times New Roman"/>
          <w:lang w:eastAsia="es-ES"/>
        </w:rPr>
        <w:t>derecho internacional</w:t>
      </w:r>
      <w:r w:rsidR="00EE5A6F">
        <w:rPr>
          <w:rFonts w:ascii="Times New Roman" w:eastAsia="Times New Roman" w:hAnsi="Times New Roman" w:cs="Times New Roman"/>
          <w:lang w:eastAsia="es-ES"/>
        </w:rPr>
        <w:t xml:space="preserve"> e interregional</w:t>
      </w:r>
      <w:r w:rsidR="00467D9D">
        <w:rPr>
          <w:rFonts w:ascii="Times New Roman" w:eastAsia="Times New Roman" w:hAnsi="Times New Roman" w:cs="Times New Roman"/>
          <w:lang w:eastAsia="es-ES"/>
        </w:rPr>
        <w:t xml:space="preserve"> (¿elección de ley para las medidas voluntarias?)</w:t>
      </w:r>
      <w:r>
        <w:rPr>
          <w:rFonts w:ascii="Times New Roman" w:eastAsia="Times New Roman" w:hAnsi="Times New Roman" w:cs="Times New Roman"/>
          <w:lang w:eastAsia="es-ES"/>
        </w:rPr>
        <w:t>, derecho transitorio</w:t>
      </w:r>
    </w:p>
    <w:p w14:paraId="653279C4" w14:textId="0EB8E357" w:rsidR="0098137B" w:rsidRDefault="00AF050A" w:rsidP="005A24CC">
      <w:pPr>
        <w:numPr>
          <w:ilvl w:val="0"/>
          <w:numId w:val="1"/>
        </w:numPr>
        <w:spacing w:after="120" w:line="240" w:lineRule="auto"/>
        <w:ind w:left="357" w:hanging="357"/>
        <w:jc w:val="both"/>
        <w:rPr>
          <w:rFonts w:ascii="Times New Roman" w:eastAsia="Times New Roman" w:hAnsi="Times New Roman" w:cs="Times New Roman"/>
          <w:lang w:eastAsia="es-ES"/>
        </w:rPr>
      </w:pPr>
      <w:hyperlink w:anchor="PUBLICIDAD" w:history="1">
        <w:r w:rsidRPr="0098137B">
          <w:rPr>
            <w:rStyle w:val="Hipervnculo"/>
            <w:rFonts w:ascii="Times New Roman" w:eastAsia="Times New Roman" w:hAnsi="Times New Roman" w:cs="Times New Roman"/>
            <w:lang w:eastAsia="es-ES"/>
          </w:rPr>
          <w:t>PUBLICIDAD REGISTRA</w:t>
        </w:r>
        <w:r w:rsidR="008A33E0" w:rsidRPr="0098137B">
          <w:rPr>
            <w:rStyle w:val="Hipervnculo"/>
            <w:rFonts w:ascii="Times New Roman" w:eastAsia="Times New Roman" w:hAnsi="Times New Roman" w:cs="Times New Roman"/>
            <w:lang w:eastAsia="es-ES"/>
          </w:rPr>
          <w:t>L (1)</w:t>
        </w:r>
      </w:hyperlink>
      <w:r w:rsidRPr="0098137B">
        <w:rPr>
          <w:rFonts w:ascii="Times New Roman" w:eastAsia="Times New Roman" w:hAnsi="Times New Roman" w:cs="Times New Roman"/>
          <w:lang w:eastAsia="es-ES"/>
        </w:rPr>
        <w:t>: Registro civil, Registro de la propiedad</w:t>
      </w:r>
    </w:p>
    <w:p w14:paraId="4420E711" w14:textId="1002D9BA" w:rsidR="0098137B" w:rsidRDefault="008A33E0" w:rsidP="0098137B">
      <w:pPr>
        <w:numPr>
          <w:ilvl w:val="0"/>
          <w:numId w:val="1"/>
        </w:numPr>
        <w:spacing w:after="120" w:line="240" w:lineRule="auto"/>
        <w:ind w:left="357" w:hanging="357"/>
        <w:jc w:val="both"/>
        <w:rPr>
          <w:rFonts w:ascii="Times New Roman" w:eastAsia="Times New Roman" w:hAnsi="Times New Roman" w:cs="Times New Roman"/>
          <w:lang w:eastAsia="es-ES"/>
        </w:rPr>
      </w:pPr>
      <w:hyperlink w:anchor="PUBLI2" w:history="1">
        <w:r w:rsidRPr="009A4392">
          <w:rPr>
            <w:rStyle w:val="Hipervnculo"/>
            <w:rFonts w:ascii="Times New Roman" w:eastAsia="Times New Roman" w:hAnsi="Times New Roman" w:cs="Times New Roman"/>
            <w:lang w:eastAsia="es-ES"/>
          </w:rPr>
          <w:t>PUBLICIDAD REGISTRAL (2)</w:t>
        </w:r>
      </w:hyperlink>
      <w:r w:rsidRPr="0098137B">
        <w:rPr>
          <w:rFonts w:ascii="Times New Roman" w:eastAsia="Times New Roman" w:hAnsi="Times New Roman" w:cs="Times New Roman"/>
          <w:lang w:eastAsia="es-ES"/>
        </w:rPr>
        <w:t>:</w:t>
      </w:r>
      <w:r w:rsidR="005C1029" w:rsidRPr="0098137B">
        <w:rPr>
          <w:rFonts w:ascii="Times New Roman" w:eastAsia="Times New Roman" w:hAnsi="Times New Roman" w:cs="Times New Roman"/>
          <w:lang w:eastAsia="es-ES"/>
        </w:rPr>
        <w:t xml:space="preserve"> guarda de hecho, </w:t>
      </w:r>
      <w:r w:rsidR="0098137B">
        <w:rPr>
          <w:rFonts w:ascii="Times New Roman" w:eastAsia="Times New Roman" w:hAnsi="Times New Roman" w:cs="Times New Roman"/>
          <w:lang w:eastAsia="es-ES"/>
        </w:rPr>
        <w:t>obligatoriedad o no de la publicidad registral de las medidas voluntarias</w:t>
      </w:r>
    </w:p>
    <w:p w14:paraId="32F3BA8B" w14:textId="08EFB347" w:rsidR="0098137B" w:rsidRPr="0098137B" w:rsidRDefault="0098137B" w:rsidP="0098137B">
      <w:pPr>
        <w:numPr>
          <w:ilvl w:val="0"/>
          <w:numId w:val="1"/>
        </w:numPr>
        <w:spacing w:after="120" w:line="240" w:lineRule="auto"/>
        <w:ind w:left="357" w:hanging="357"/>
        <w:jc w:val="both"/>
        <w:rPr>
          <w:rFonts w:ascii="Times New Roman" w:eastAsia="Times New Roman" w:hAnsi="Times New Roman" w:cs="Times New Roman"/>
          <w:lang w:eastAsia="es-ES"/>
        </w:rPr>
      </w:pPr>
      <w:hyperlink w:anchor="PUBLI3" w:history="1">
        <w:r w:rsidRPr="00373EB0">
          <w:rPr>
            <w:rStyle w:val="Hipervnculo"/>
            <w:rFonts w:ascii="Times New Roman" w:eastAsia="Times New Roman" w:hAnsi="Times New Roman" w:cs="Times New Roman"/>
            <w:lang w:eastAsia="es-ES"/>
          </w:rPr>
          <w:t>PUBLICIDAD REGISTRAL (3)</w:t>
        </w:r>
      </w:hyperlink>
      <w:r>
        <w:rPr>
          <w:rFonts w:ascii="Times New Roman" w:eastAsia="Times New Roman" w:hAnsi="Times New Roman" w:cs="Times New Roman"/>
          <w:lang w:eastAsia="es-ES"/>
        </w:rPr>
        <w:t xml:space="preserve">: </w:t>
      </w:r>
      <w:r w:rsidRPr="0098137B">
        <w:rPr>
          <w:rFonts w:ascii="Times New Roman" w:eastAsia="Times New Roman" w:hAnsi="Times New Roman" w:cs="Times New Roman"/>
          <w:lang w:eastAsia="es-ES"/>
        </w:rPr>
        <w:t>proposición de curador para la persona con discapacidad, proposición de tutor para el menor de edad, proposiciones mixtas</w:t>
      </w:r>
    </w:p>
    <w:p w14:paraId="67FF25A8" w14:textId="77777777" w:rsidR="000B74BE" w:rsidRDefault="000B74BE" w:rsidP="00BC6B3F">
      <w:pPr>
        <w:numPr>
          <w:ilvl w:val="0"/>
          <w:numId w:val="1"/>
        </w:numPr>
        <w:spacing w:after="120" w:line="240" w:lineRule="auto"/>
        <w:ind w:left="357" w:hanging="357"/>
        <w:jc w:val="both"/>
        <w:rPr>
          <w:rFonts w:ascii="Times New Roman" w:eastAsia="Times New Roman" w:hAnsi="Times New Roman" w:cs="Times New Roman"/>
          <w:lang w:eastAsia="es-ES"/>
        </w:rPr>
      </w:pPr>
      <w:hyperlink w:anchor="MEDIDASLEGALES" w:history="1">
        <w:r w:rsidRPr="0046488A">
          <w:rPr>
            <w:rStyle w:val="Hipervnculo"/>
            <w:rFonts w:ascii="Times New Roman" w:eastAsia="Times New Roman" w:hAnsi="Times New Roman" w:cs="Times New Roman"/>
            <w:lang w:eastAsia="es-ES"/>
          </w:rPr>
          <w:t>MEDIDAS</w:t>
        </w:r>
        <w:r w:rsidR="001703ED" w:rsidRPr="0046488A">
          <w:rPr>
            <w:rStyle w:val="Hipervnculo"/>
            <w:rFonts w:ascii="Times New Roman" w:eastAsia="Times New Roman" w:hAnsi="Times New Roman" w:cs="Times New Roman"/>
            <w:lang w:eastAsia="es-ES"/>
          </w:rPr>
          <w:t xml:space="preserve"> LEGALES</w:t>
        </w:r>
        <w:r w:rsidRPr="0046488A">
          <w:rPr>
            <w:rStyle w:val="Hipervnculo"/>
            <w:rFonts w:ascii="Times New Roman" w:eastAsia="Times New Roman" w:hAnsi="Times New Roman" w:cs="Times New Roman"/>
            <w:lang w:eastAsia="es-ES"/>
          </w:rPr>
          <w:t xml:space="preserve"> DE APOY</w:t>
        </w:r>
        <w:r w:rsidR="00170911">
          <w:rPr>
            <w:rStyle w:val="Hipervnculo"/>
            <w:rFonts w:ascii="Times New Roman" w:eastAsia="Times New Roman" w:hAnsi="Times New Roman" w:cs="Times New Roman"/>
            <w:lang w:eastAsia="es-ES"/>
          </w:rPr>
          <w:t>O DERECHO COMÚN</w:t>
        </w:r>
      </w:hyperlink>
      <w:r>
        <w:rPr>
          <w:rFonts w:ascii="Times New Roman" w:eastAsia="Times New Roman" w:hAnsi="Times New Roman" w:cs="Times New Roman"/>
          <w:lang w:eastAsia="es-ES"/>
        </w:rPr>
        <w:t>:</w:t>
      </w:r>
      <w:r w:rsidR="001703ED">
        <w:rPr>
          <w:rFonts w:ascii="Times New Roman" w:eastAsia="Times New Roman" w:hAnsi="Times New Roman" w:cs="Times New Roman"/>
          <w:lang w:eastAsia="es-ES"/>
        </w:rPr>
        <w:t xml:space="preserve"> curatela representativa, curatela asistencial, supresión de la patria potestad prorrogada, defe</w:t>
      </w:r>
      <w:r w:rsidR="00170911">
        <w:rPr>
          <w:rFonts w:ascii="Times New Roman" w:eastAsia="Times New Roman" w:hAnsi="Times New Roman" w:cs="Times New Roman"/>
          <w:lang w:eastAsia="es-ES"/>
        </w:rPr>
        <w:t>nsor judicial, guarda de hecho</w:t>
      </w:r>
      <w:r w:rsidR="00A92DC9">
        <w:rPr>
          <w:rFonts w:ascii="Times New Roman" w:eastAsia="Times New Roman" w:hAnsi="Times New Roman" w:cs="Times New Roman"/>
          <w:lang w:eastAsia="es-ES"/>
        </w:rPr>
        <w:t xml:space="preserve"> (Circular 1/2023 del CGN y modelo anexo)</w:t>
      </w:r>
    </w:p>
    <w:p w14:paraId="42547CBE" w14:textId="6A043114" w:rsidR="00170911" w:rsidRDefault="00170911" w:rsidP="00170911">
      <w:pPr>
        <w:numPr>
          <w:ilvl w:val="0"/>
          <w:numId w:val="1"/>
        </w:numPr>
        <w:spacing w:after="120" w:line="240" w:lineRule="auto"/>
        <w:ind w:left="357" w:hanging="357"/>
        <w:jc w:val="both"/>
        <w:rPr>
          <w:rFonts w:ascii="Times New Roman" w:eastAsia="Times New Roman" w:hAnsi="Times New Roman" w:cs="Times New Roman"/>
          <w:lang w:eastAsia="es-ES"/>
        </w:rPr>
      </w:pPr>
      <w:hyperlink w:anchor="DERECHOSFORALES" w:history="1">
        <w:r w:rsidRPr="00753FA6">
          <w:rPr>
            <w:rStyle w:val="Hipervnculo"/>
            <w:rFonts w:ascii="Times New Roman" w:eastAsia="Times New Roman" w:hAnsi="Times New Roman" w:cs="Times New Roman"/>
            <w:lang w:eastAsia="es-ES"/>
          </w:rPr>
          <w:t>MEDIDAS LEGALES DE APOYO DERECHOS FORALES</w:t>
        </w:r>
      </w:hyperlink>
      <w:r>
        <w:rPr>
          <w:rFonts w:ascii="Times New Roman" w:eastAsia="Times New Roman" w:hAnsi="Times New Roman" w:cs="Times New Roman"/>
          <w:lang w:eastAsia="es-ES"/>
        </w:rPr>
        <w:t>: Aragón</w:t>
      </w:r>
      <w:r w:rsidR="00192142">
        <w:rPr>
          <w:rFonts w:ascii="Times New Roman" w:eastAsia="Times New Roman" w:hAnsi="Times New Roman" w:cs="Times New Roman"/>
          <w:lang w:eastAsia="es-ES"/>
        </w:rPr>
        <w:t xml:space="preserve"> (</w:t>
      </w:r>
      <w:r w:rsidR="00B20EC6">
        <w:rPr>
          <w:rFonts w:ascii="Times New Roman" w:eastAsia="Times New Roman" w:hAnsi="Times New Roman" w:cs="Times New Roman"/>
          <w:lang w:eastAsia="es-ES"/>
        </w:rPr>
        <w:t>L</w:t>
      </w:r>
      <w:r w:rsidR="00192142">
        <w:rPr>
          <w:rFonts w:ascii="Times New Roman" w:eastAsia="Times New Roman" w:hAnsi="Times New Roman" w:cs="Times New Roman"/>
          <w:lang w:eastAsia="es-ES"/>
        </w:rPr>
        <w:t>ey 3/2024)</w:t>
      </w:r>
      <w:r>
        <w:rPr>
          <w:rFonts w:ascii="Times New Roman" w:eastAsia="Times New Roman" w:hAnsi="Times New Roman" w:cs="Times New Roman"/>
          <w:lang w:eastAsia="es-ES"/>
        </w:rPr>
        <w:t>, Cataluña (DL 19/2021 y Nota CNCat 14/01/2022), Navarra</w:t>
      </w:r>
      <w:r w:rsidR="00836E1A">
        <w:rPr>
          <w:rFonts w:ascii="Times New Roman" w:eastAsia="Times New Roman" w:hAnsi="Times New Roman" w:cs="Times New Roman"/>
          <w:lang w:eastAsia="es-ES"/>
        </w:rPr>
        <w:t xml:space="preserve"> (Ley 31/2022)</w:t>
      </w:r>
    </w:p>
    <w:p w14:paraId="0CF7205E" w14:textId="09B345FE" w:rsidR="00033B63" w:rsidRDefault="00033B63" w:rsidP="00170911">
      <w:pPr>
        <w:numPr>
          <w:ilvl w:val="0"/>
          <w:numId w:val="1"/>
        </w:numPr>
        <w:spacing w:after="120" w:line="240" w:lineRule="auto"/>
        <w:ind w:left="357" w:hanging="357"/>
        <w:jc w:val="both"/>
        <w:rPr>
          <w:rFonts w:ascii="Times New Roman" w:eastAsia="Times New Roman" w:hAnsi="Times New Roman" w:cs="Times New Roman"/>
          <w:lang w:eastAsia="es-ES"/>
        </w:rPr>
      </w:pPr>
      <w:hyperlink w:anchor="EJEMPLAR" w:history="1">
        <w:r w:rsidRPr="005F4709">
          <w:rPr>
            <w:rStyle w:val="Hipervnculo"/>
            <w:rFonts w:ascii="Times New Roman" w:eastAsia="Times New Roman" w:hAnsi="Times New Roman" w:cs="Times New Roman"/>
            <w:lang w:eastAsia="es-ES"/>
          </w:rPr>
          <w:t>SUSTITUCI</w:t>
        </w:r>
        <w:r w:rsidR="00774D3B">
          <w:rPr>
            <w:rStyle w:val="Hipervnculo"/>
            <w:rFonts w:ascii="Times New Roman" w:eastAsia="Times New Roman" w:hAnsi="Times New Roman" w:cs="Times New Roman"/>
            <w:lang w:eastAsia="es-ES"/>
          </w:rPr>
          <w:t>ONES</w:t>
        </w:r>
        <w:r w:rsidRPr="005F4709">
          <w:rPr>
            <w:rStyle w:val="Hipervnculo"/>
            <w:rFonts w:ascii="Times New Roman" w:eastAsia="Times New Roman" w:hAnsi="Times New Roman" w:cs="Times New Roman"/>
            <w:lang w:eastAsia="es-ES"/>
          </w:rPr>
          <w:t xml:space="preserve"> EJEMPLA</w:t>
        </w:r>
        <w:r w:rsidR="00774D3B">
          <w:rPr>
            <w:rStyle w:val="Hipervnculo"/>
            <w:rFonts w:ascii="Times New Roman" w:eastAsia="Times New Roman" w:hAnsi="Times New Roman" w:cs="Times New Roman"/>
            <w:lang w:eastAsia="es-ES"/>
          </w:rPr>
          <w:t>R Y DE RESIDUO</w:t>
        </w:r>
      </w:hyperlink>
      <w:r>
        <w:rPr>
          <w:rFonts w:ascii="Times New Roman" w:eastAsia="Times New Roman" w:hAnsi="Times New Roman" w:cs="Times New Roman"/>
          <w:lang w:eastAsia="es-ES"/>
        </w:rPr>
        <w:t>: Suprimida</w:t>
      </w:r>
      <w:r w:rsidR="00774D3B">
        <w:rPr>
          <w:rFonts w:ascii="Times New Roman" w:eastAsia="Times New Roman" w:hAnsi="Times New Roman" w:cs="Times New Roman"/>
          <w:lang w:eastAsia="es-ES"/>
        </w:rPr>
        <w:t xml:space="preserve"> la sustitución ejemplar</w:t>
      </w:r>
      <w:r>
        <w:rPr>
          <w:rFonts w:ascii="Times New Roman" w:eastAsia="Times New Roman" w:hAnsi="Times New Roman" w:cs="Times New Roman"/>
          <w:lang w:eastAsia="es-ES"/>
        </w:rPr>
        <w:t xml:space="preserve"> en el Derecho común</w:t>
      </w:r>
      <w:r w:rsidR="00774D3B">
        <w:rPr>
          <w:rFonts w:ascii="Times New Roman" w:eastAsia="Times New Roman" w:hAnsi="Times New Roman" w:cs="Times New Roman"/>
          <w:lang w:eastAsia="es-ES"/>
        </w:rPr>
        <w:t xml:space="preserve"> (normas de conflicto)</w:t>
      </w:r>
      <w:r>
        <w:rPr>
          <w:rFonts w:ascii="Times New Roman" w:eastAsia="Times New Roman" w:hAnsi="Times New Roman" w:cs="Times New Roman"/>
          <w:lang w:eastAsia="es-ES"/>
        </w:rPr>
        <w:t xml:space="preserve">, Galicia, Navarra y País Vasco; admitida en Baleares, Aragón y Cataluña; </w:t>
      </w:r>
      <w:r w:rsidR="00774D3B">
        <w:rPr>
          <w:rFonts w:ascii="Times New Roman" w:eastAsia="Times New Roman" w:hAnsi="Times New Roman" w:cs="Times New Roman"/>
          <w:lang w:eastAsia="es-ES"/>
        </w:rPr>
        <w:t>sustitución fideicomisaria de residuo ex art. 808 del Código Civil</w:t>
      </w:r>
    </w:p>
    <w:p w14:paraId="3E424F47" w14:textId="11B048EA" w:rsidR="00BC6B3F" w:rsidRDefault="00963414" w:rsidP="00BC6B3F">
      <w:pPr>
        <w:numPr>
          <w:ilvl w:val="0"/>
          <w:numId w:val="1"/>
        </w:numPr>
        <w:spacing w:after="120" w:line="240" w:lineRule="auto"/>
        <w:ind w:left="357" w:hanging="357"/>
        <w:jc w:val="both"/>
        <w:rPr>
          <w:rFonts w:ascii="Times New Roman" w:eastAsia="Times New Roman" w:hAnsi="Times New Roman" w:cs="Times New Roman"/>
          <w:lang w:eastAsia="es-ES"/>
        </w:rPr>
      </w:pPr>
      <w:hyperlink w:anchor="PRÁCTICA" w:history="1">
        <w:r>
          <w:rPr>
            <w:rStyle w:val="Hipervnculo"/>
            <w:rFonts w:ascii="Times New Roman" w:eastAsia="Times New Roman" w:hAnsi="Times New Roman" w:cs="Times New Roman"/>
            <w:lang w:eastAsia="es-ES"/>
          </w:rPr>
          <w:t>CONTROL</w:t>
        </w:r>
        <w:r w:rsidR="00BC6B3F" w:rsidRPr="00E72744">
          <w:rPr>
            <w:rStyle w:val="Hipervnculo"/>
            <w:rFonts w:ascii="Times New Roman" w:eastAsia="Times New Roman" w:hAnsi="Times New Roman" w:cs="Times New Roman"/>
            <w:lang w:eastAsia="es-ES"/>
          </w:rPr>
          <w:t xml:space="preserve"> N</w:t>
        </w:r>
        <w:r w:rsidR="00BC6B3F" w:rsidRPr="00E72744">
          <w:rPr>
            <w:rStyle w:val="Hipervnculo"/>
            <w:rFonts w:ascii="Times New Roman" w:eastAsia="Times New Roman" w:hAnsi="Times New Roman" w:cs="Times New Roman"/>
            <w:lang w:eastAsia="es-ES"/>
          </w:rPr>
          <w:t>O</w:t>
        </w:r>
        <w:r w:rsidR="00BC6B3F" w:rsidRPr="00E72744">
          <w:rPr>
            <w:rStyle w:val="Hipervnculo"/>
            <w:rFonts w:ascii="Times New Roman" w:eastAsia="Times New Roman" w:hAnsi="Times New Roman" w:cs="Times New Roman"/>
            <w:lang w:eastAsia="es-ES"/>
          </w:rPr>
          <w:t>TARIAL</w:t>
        </w:r>
      </w:hyperlink>
      <w:r w:rsidR="00BC6B3F">
        <w:rPr>
          <w:rFonts w:ascii="Times New Roman" w:eastAsia="Times New Roman" w:hAnsi="Times New Roman" w:cs="Times New Roman"/>
          <w:lang w:eastAsia="es-ES"/>
        </w:rPr>
        <w:t xml:space="preserve">: </w:t>
      </w:r>
      <w:r w:rsidR="001041C1">
        <w:rPr>
          <w:rFonts w:ascii="Times New Roman" w:eastAsia="Times New Roman" w:hAnsi="Times New Roman" w:cs="Times New Roman"/>
          <w:lang w:eastAsia="es-ES"/>
        </w:rPr>
        <w:t>subsistencia poder ca</w:t>
      </w:r>
      <w:r w:rsidR="0003412C">
        <w:rPr>
          <w:rFonts w:ascii="Times New Roman" w:eastAsia="Times New Roman" w:hAnsi="Times New Roman" w:cs="Times New Roman"/>
          <w:lang w:eastAsia="es-ES"/>
        </w:rPr>
        <w:t>so de discapacidad sobrevenida (</w:t>
      </w:r>
      <w:r w:rsidR="0042569F">
        <w:rPr>
          <w:rFonts w:ascii="Times New Roman" w:eastAsia="Times New Roman" w:hAnsi="Times New Roman" w:cs="Times New Roman"/>
          <w:lang w:eastAsia="es-ES"/>
        </w:rPr>
        <w:t>pode</w:t>
      </w:r>
      <w:r w:rsidR="00AA5A44">
        <w:rPr>
          <w:rFonts w:ascii="Times New Roman" w:eastAsia="Times New Roman" w:hAnsi="Times New Roman" w:cs="Times New Roman"/>
          <w:lang w:eastAsia="es-ES"/>
        </w:rPr>
        <w:t>r</w:t>
      </w:r>
      <w:r w:rsidR="0003412C">
        <w:rPr>
          <w:rFonts w:ascii="Times New Roman" w:eastAsia="Times New Roman" w:hAnsi="Times New Roman" w:cs="Times New Roman"/>
          <w:lang w:eastAsia="es-ES"/>
        </w:rPr>
        <w:t xml:space="preserve"> sólo preventivo, Cataluña, </w:t>
      </w:r>
      <w:r w:rsidR="00404E15">
        <w:rPr>
          <w:rFonts w:ascii="Times New Roman" w:eastAsia="Times New Roman" w:hAnsi="Times New Roman" w:cs="Times New Roman"/>
          <w:lang w:eastAsia="es-ES"/>
        </w:rPr>
        <w:t xml:space="preserve">derecho </w:t>
      </w:r>
      <w:r w:rsidR="0003412C">
        <w:rPr>
          <w:rFonts w:ascii="Times New Roman" w:eastAsia="Times New Roman" w:hAnsi="Times New Roman" w:cs="Times New Roman"/>
          <w:lang w:eastAsia="es-ES"/>
        </w:rPr>
        <w:t xml:space="preserve">internacional, </w:t>
      </w:r>
      <w:r w:rsidR="00404E15">
        <w:rPr>
          <w:rFonts w:ascii="Times New Roman" w:eastAsia="Times New Roman" w:hAnsi="Times New Roman" w:cs="Times New Roman"/>
          <w:lang w:eastAsia="es-ES"/>
        </w:rPr>
        <w:t xml:space="preserve">derecho </w:t>
      </w:r>
      <w:r w:rsidR="0003412C">
        <w:rPr>
          <w:rFonts w:ascii="Times New Roman" w:eastAsia="Times New Roman" w:hAnsi="Times New Roman" w:cs="Times New Roman"/>
          <w:lang w:eastAsia="es-ES"/>
        </w:rPr>
        <w:t>transitorio)</w:t>
      </w:r>
      <w:r w:rsidR="0042569F">
        <w:rPr>
          <w:rFonts w:ascii="Times New Roman" w:eastAsia="Times New Roman" w:hAnsi="Times New Roman" w:cs="Times New Roman"/>
          <w:lang w:eastAsia="es-ES"/>
        </w:rPr>
        <w:t xml:space="preserve">, </w:t>
      </w:r>
      <w:r w:rsidR="00823A82">
        <w:rPr>
          <w:rFonts w:ascii="Times New Roman" w:eastAsia="Times New Roman" w:hAnsi="Times New Roman" w:cs="Times New Roman"/>
          <w:lang w:eastAsia="es-ES"/>
        </w:rPr>
        <w:t>enajenación y gravamen</w:t>
      </w:r>
      <w:r w:rsidR="00685E6C">
        <w:rPr>
          <w:rFonts w:ascii="Times New Roman" w:eastAsia="Times New Roman" w:hAnsi="Times New Roman" w:cs="Times New Roman"/>
          <w:lang w:eastAsia="es-ES"/>
        </w:rPr>
        <w:t xml:space="preserve"> de</w:t>
      </w:r>
      <w:r w:rsidR="00823A82">
        <w:rPr>
          <w:rFonts w:ascii="Times New Roman" w:eastAsia="Times New Roman" w:hAnsi="Times New Roman" w:cs="Times New Roman"/>
          <w:lang w:eastAsia="es-ES"/>
        </w:rPr>
        <w:t xml:space="preserve"> inmuebles</w:t>
      </w:r>
      <w:r w:rsidR="00BC6B3F">
        <w:rPr>
          <w:rFonts w:ascii="Times New Roman" w:eastAsia="Times New Roman" w:hAnsi="Times New Roman" w:cs="Times New Roman"/>
          <w:lang w:eastAsia="es-ES"/>
        </w:rPr>
        <w:t xml:space="preserve">, </w:t>
      </w:r>
      <w:r w:rsidR="00823A82">
        <w:rPr>
          <w:rFonts w:ascii="Times New Roman" w:eastAsia="Times New Roman" w:hAnsi="Times New Roman" w:cs="Times New Roman"/>
          <w:lang w:eastAsia="es-ES"/>
        </w:rPr>
        <w:t xml:space="preserve">dar y tomar </w:t>
      </w:r>
      <w:r w:rsidR="00BC6B3F">
        <w:rPr>
          <w:rFonts w:ascii="Times New Roman" w:eastAsia="Times New Roman" w:hAnsi="Times New Roman" w:cs="Times New Roman"/>
          <w:lang w:eastAsia="es-ES"/>
        </w:rPr>
        <w:t xml:space="preserve">préstamos, </w:t>
      </w:r>
      <w:r w:rsidR="00823A82">
        <w:rPr>
          <w:rFonts w:ascii="Times New Roman" w:eastAsia="Times New Roman" w:hAnsi="Times New Roman" w:cs="Times New Roman"/>
          <w:lang w:eastAsia="es-ES"/>
        </w:rPr>
        <w:t>afianzar</w:t>
      </w:r>
      <w:r w:rsidR="008D681F">
        <w:rPr>
          <w:rFonts w:ascii="Times New Roman" w:eastAsia="Times New Roman" w:hAnsi="Times New Roman" w:cs="Times New Roman"/>
          <w:lang w:eastAsia="es-ES"/>
        </w:rPr>
        <w:t xml:space="preserve">, </w:t>
      </w:r>
      <w:r w:rsidR="00490C15">
        <w:rPr>
          <w:rFonts w:ascii="Times New Roman" w:eastAsia="Times New Roman" w:hAnsi="Times New Roman" w:cs="Times New Roman"/>
          <w:lang w:eastAsia="es-ES"/>
        </w:rPr>
        <w:t xml:space="preserve">expedientes matrimoniales, </w:t>
      </w:r>
      <w:r w:rsidR="008D681F">
        <w:rPr>
          <w:rFonts w:ascii="Times New Roman" w:eastAsia="Times New Roman" w:hAnsi="Times New Roman" w:cs="Times New Roman"/>
          <w:lang w:eastAsia="es-ES"/>
        </w:rPr>
        <w:t xml:space="preserve">testamento, </w:t>
      </w:r>
      <w:r w:rsidR="006E73E3">
        <w:rPr>
          <w:rFonts w:ascii="Times New Roman" w:eastAsia="Times New Roman" w:hAnsi="Times New Roman" w:cs="Times New Roman"/>
          <w:lang w:eastAsia="es-ES"/>
        </w:rPr>
        <w:t>aceptación de h</w:t>
      </w:r>
      <w:r w:rsidR="00714CF9">
        <w:rPr>
          <w:rFonts w:ascii="Times New Roman" w:eastAsia="Times New Roman" w:hAnsi="Times New Roman" w:cs="Times New Roman"/>
          <w:lang w:eastAsia="es-ES"/>
        </w:rPr>
        <w:t xml:space="preserve">erencia, renuncia de herencia, </w:t>
      </w:r>
      <w:r w:rsidR="006E73E3">
        <w:rPr>
          <w:rFonts w:ascii="Times New Roman" w:eastAsia="Times New Roman" w:hAnsi="Times New Roman" w:cs="Times New Roman"/>
          <w:lang w:eastAsia="es-ES"/>
        </w:rPr>
        <w:t>partición hereditaria</w:t>
      </w:r>
      <w:r w:rsidR="0042569F">
        <w:rPr>
          <w:rFonts w:ascii="Times New Roman" w:eastAsia="Times New Roman" w:hAnsi="Times New Roman" w:cs="Times New Roman"/>
          <w:lang w:eastAsia="es-ES"/>
        </w:rPr>
        <w:t xml:space="preserve">, </w:t>
      </w:r>
      <w:r w:rsidR="006A365A">
        <w:rPr>
          <w:rFonts w:ascii="Times New Roman" w:eastAsia="Times New Roman" w:hAnsi="Times New Roman" w:cs="Times New Roman"/>
          <w:lang w:eastAsia="es-ES"/>
        </w:rPr>
        <w:t>extinción de condominio,</w:t>
      </w:r>
      <w:r w:rsidR="00BD1AA2">
        <w:rPr>
          <w:rFonts w:ascii="Times New Roman" w:eastAsia="Times New Roman" w:hAnsi="Times New Roman" w:cs="Times New Roman"/>
          <w:lang w:eastAsia="es-ES"/>
        </w:rPr>
        <w:t xml:space="preserve"> Galicia</w:t>
      </w:r>
    </w:p>
    <w:p w14:paraId="10E830DC" w14:textId="77777777" w:rsidR="002A5C42" w:rsidRDefault="00FF33A7" w:rsidP="00255D0E">
      <w:pPr>
        <w:numPr>
          <w:ilvl w:val="0"/>
          <w:numId w:val="1"/>
        </w:numPr>
        <w:spacing w:after="120" w:line="240" w:lineRule="auto"/>
        <w:ind w:left="357" w:hanging="357"/>
        <w:jc w:val="both"/>
        <w:rPr>
          <w:rFonts w:ascii="Times New Roman" w:eastAsia="Times New Roman" w:hAnsi="Times New Roman" w:cs="Times New Roman"/>
          <w:lang w:eastAsia="es-ES"/>
        </w:rPr>
      </w:pPr>
      <w:hyperlink w:anchor="JUICIO" w:history="1">
        <w:r>
          <w:rPr>
            <w:rStyle w:val="Hipervnculo"/>
            <w:rFonts w:ascii="Times New Roman" w:eastAsia="Times New Roman" w:hAnsi="Times New Roman" w:cs="Times New Roman"/>
            <w:lang w:eastAsia="es-ES"/>
          </w:rPr>
          <w:t>MODELOS DE</w:t>
        </w:r>
        <w:r w:rsidR="00EC70A6">
          <w:rPr>
            <w:rStyle w:val="Hipervnculo"/>
            <w:rFonts w:ascii="Times New Roman" w:eastAsia="Times New Roman" w:hAnsi="Times New Roman" w:cs="Times New Roman"/>
            <w:lang w:eastAsia="es-ES"/>
          </w:rPr>
          <w:t xml:space="preserve"> </w:t>
        </w:r>
        <w:r>
          <w:rPr>
            <w:rStyle w:val="Hipervnculo"/>
            <w:rFonts w:ascii="Times New Roman" w:eastAsia="Times New Roman" w:hAnsi="Times New Roman" w:cs="Times New Roman"/>
            <w:lang w:eastAsia="es-ES"/>
          </w:rPr>
          <w:t xml:space="preserve">JUICIO </w:t>
        </w:r>
        <w:r w:rsidR="00B91D30">
          <w:rPr>
            <w:rStyle w:val="Hipervnculo"/>
            <w:rFonts w:ascii="Times New Roman" w:eastAsia="Times New Roman" w:hAnsi="Times New Roman" w:cs="Times New Roman"/>
            <w:lang w:eastAsia="es-ES"/>
          </w:rPr>
          <w:t>SOBRE</w:t>
        </w:r>
        <w:r w:rsidR="006913B3">
          <w:rPr>
            <w:rStyle w:val="Hipervnculo"/>
            <w:rFonts w:ascii="Times New Roman" w:eastAsia="Times New Roman" w:hAnsi="Times New Roman" w:cs="Times New Roman"/>
            <w:lang w:eastAsia="es-ES"/>
          </w:rPr>
          <w:t xml:space="preserve"> CAPACIDAD SIN APOYO</w:t>
        </w:r>
      </w:hyperlink>
      <w:r w:rsidR="001F35D3" w:rsidRPr="002A5C42">
        <w:rPr>
          <w:rFonts w:ascii="Times New Roman" w:eastAsia="Times New Roman" w:hAnsi="Times New Roman" w:cs="Times New Roman"/>
          <w:lang w:eastAsia="es-ES"/>
        </w:rPr>
        <w:t xml:space="preserve">: </w:t>
      </w:r>
      <w:r w:rsidR="00201838">
        <w:rPr>
          <w:rFonts w:ascii="Times New Roman" w:eastAsia="Times New Roman" w:hAnsi="Times New Roman" w:cs="Times New Roman"/>
          <w:lang w:eastAsia="es-ES"/>
        </w:rPr>
        <w:t xml:space="preserve">Circular informativa CGN 2/2021, </w:t>
      </w:r>
      <w:r w:rsidR="00255D0E">
        <w:rPr>
          <w:rFonts w:ascii="Times New Roman" w:eastAsia="Times New Roman" w:hAnsi="Times New Roman" w:cs="Times New Roman"/>
          <w:lang w:eastAsia="es-ES"/>
        </w:rPr>
        <w:t>sin dis</w:t>
      </w:r>
      <w:r w:rsidR="005306F4">
        <w:rPr>
          <w:rFonts w:ascii="Times New Roman" w:eastAsia="Times New Roman" w:hAnsi="Times New Roman" w:cs="Times New Roman"/>
          <w:lang w:eastAsia="es-ES"/>
        </w:rPr>
        <w:t xml:space="preserve">capacidad </w:t>
      </w:r>
      <w:r w:rsidR="00255D0E">
        <w:rPr>
          <w:rFonts w:ascii="Times New Roman" w:eastAsia="Times New Roman" w:hAnsi="Times New Roman" w:cs="Times New Roman"/>
          <w:lang w:eastAsia="es-ES"/>
        </w:rPr>
        <w:t xml:space="preserve">en </w:t>
      </w:r>
      <w:r w:rsidR="00A10838">
        <w:rPr>
          <w:rFonts w:ascii="Times New Roman" w:eastAsia="Times New Roman" w:hAnsi="Times New Roman" w:cs="Times New Roman"/>
          <w:lang w:eastAsia="es-ES"/>
        </w:rPr>
        <w:t>general</w:t>
      </w:r>
      <w:r w:rsidR="00BA1B80">
        <w:rPr>
          <w:rFonts w:ascii="Times New Roman" w:eastAsia="Times New Roman" w:hAnsi="Times New Roman" w:cs="Times New Roman"/>
          <w:lang w:eastAsia="es-ES"/>
        </w:rPr>
        <w:t xml:space="preserve">, </w:t>
      </w:r>
      <w:r w:rsidR="00B86EFD">
        <w:rPr>
          <w:rFonts w:ascii="Times New Roman" w:eastAsia="Times New Roman" w:hAnsi="Times New Roman" w:cs="Times New Roman"/>
          <w:lang w:eastAsia="es-ES"/>
        </w:rPr>
        <w:t xml:space="preserve">sin </w:t>
      </w:r>
      <w:r w:rsidR="00255D0E">
        <w:rPr>
          <w:rFonts w:ascii="Times New Roman" w:eastAsia="Times New Roman" w:hAnsi="Times New Roman" w:cs="Times New Roman"/>
          <w:lang w:eastAsia="es-ES"/>
        </w:rPr>
        <w:t>dis</w:t>
      </w:r>
      <w:r w:rsidR="001F35D3" w:rsidRPr="002A5C42">
        <w:rPr>
          <w:rFonts w:ascii="Times New Roman" w:eastAsia="Times New Roman" w:hAnsi="Times New Roman" w:cs="Times New Roman"/>
          <w:lang w:eastAsia="es-ES"/>
        </w:rPr>
        <w:t>capacidad en testamentos</w:t>
      </w:r>
      <w:r w:rsidR="006B004F">
        <w:rPr>
          <w:rFonts w:ascii="Times New Roman" w:eastAsia="Times New Roman" w:hAnsi="Times New Roman" w:cs="Times New Roman"/>
          <w:lang w:eastAsia="es-ES"/>
        </w:rPr>
        <w:t>, con discapacidad en testamentos</w:t>
      </w:r>
      <w:r w:rsidR="00202581">
        <w:rPr>
          <w:rFonts w:ascii="Times New Roman" w:eastAsia="Times New Roman" w:hAnsi="Times New Roman" w:cs="Times New Roman"/>
          <w:lang w:eastAsia="es-ES"/>
        </w:rPr>
        <w:t xml:space="preserve"> (acta previa y prohibiciones sucesorias)</w:t>
      </w:r>
      <w:r w:rsidR="000C0F11">
        <w:rPr>
          <w:rFonts w:ascii="Times New Roman" w:eastAsia="Times New Roman" w:hAnsi="Times New Roman" w:cs="Times New Roman"/>
          <w:lang w:eastAsia="es-ES"/>
        </w:rPr>
        <w:t>, poder electoral</w:t>
      </w:r>
    </w:p>
    <w:p w14:paraId="36A72823" w14:textId="5BA94CC9" w:rsidR="00A10838" w:rsidRPr="009B2840" w:rsidRDefault="00A10838" w:rsidP="009B2840">
      <w:pPr>
        <w:numPr>
          <w:ilvl w:val="0"/>
          <w:numId w:val="1"/>
        </w:numPr>
        <w:spacing w:after="120" w:line="240" w:lineRule="auto"/>
        <w:jc w:val="both"/>
        <w:rPr>
          <w:rFonts w:ascii="Times New Roman" w:eastAsia="Times New Roman" w:hAnsi="Times New Roman" w:cs="Times New Roman"/>
          <w:lang w:eastAsia="es-ES"/>
        </w:rPr>
      </w:pPr>
      <w:hyperlink w:anchor="INFORMAL" w:history="1">
        <w:r w:rsidRPr="002D4EE2">
          <w:rPr>
            <w:rStyle w:val="Hipervnculo"/>
            <w:rFonts w:ascii="Times New Roman" w:eastAsia="Times New Roman" w:hAnsi="Times New Roman" w:cs="Times New Roman"/>
            <w:lang w:eastAsia="es-ES"/>
          </w:rPr>
          <w:t>MODELOS DE JUICIO SOBRE CAPACIDAD CON APOYO INFORMAL</w:t>
        </w:r>
      </w:hyperlink>
      <w:r>
        <w:rPr>
          <w:rFonts w:ascii="Times New Roman" w:eastAsia="Times New Roman" w:hAnsi="Times New Roman" w:cs="Times New Roman"/>
          <w:lang w:eastAsia="es-ES"/>
        </w:rPr>
        <w:t xml:space="preserve">: </w:t>
      </w:r>
      <w:bookmarkStart w:id="1" w:name="_Hlk159001869"/>
      <w:r w:rsidR="009B2840">
        <w:rPr>
          <w:rFonts w:ascii="Times New Roman" w:eastAsia="Times New Roman" w:hAnsi="Times New Roman" w:cs="Times New Roman"/>
          <w:lang w:eastAsia="es-ES"/>
        </w:rPr>
        <w:t>adaptaciones y ajustes con personas de 80 años o más</w:t>
      </w:r>
      <w:bookmarkEnd w:id="1"/>
      <w:r w:rsidR="009B2840">
        <w:rPr>
          <w:rFonts w:ascii="Times New Roman" w:eastAsia="Times New Roman" w:hAnsi="Times New Roman" w:cs="Times New Roman"/>
          <w:lang w:eastAsia="es-ES"/>
        </w:rPr>
        <w:t xml:space="preserve">, </w:t>
      </w:r>
      <w:r w:rsidRPr="009B2840">
        <w:rPr>
          <w:rFonts w:ascii="Times New Roman" w:eastAsia="Times New Roman" w:hAnsi="Times New Roman" w:cs="Times New Roman"/>
          <w:lang w:eastAsia="es-ES"/>
        </w:rPr>
        <w:t>sin discapacidad pero con ayuda de un “facilitador” de comprensión</w:t>
      </w:r>
      <w:r w:rsidR="002D4EE2" w:rsidRPr="009B2840">
        <w:rPr>
          <w:rFonts w:ascii="Times New Roman" w:eastAsia="Times New Roman" w:hAnsi="Times New Roman" w:cs="Times New Roman"/>
          <w:lang w:eastAsia="es-ES"/>
        </w:rPr>
        <w:t>, guardador de hecho como “refuerzo”, guardador de hecho en representación sin autorización judicial para actos de escasa significación</w:t>
      </w:r>
    </w:p>
    <w:p w14:paraId="45BB93BE" w14:textId="4714D23C" w:rsidR="00DE1224" w:rsidRPr="00DE1224" w:rsidRDefault="00DE1224" w:rsidP="00DE1224">
      <w:pPr>
        <w:numPr>
          <w:ilvl w:val="0"/>
          <w:numId w:val="1"/>
        </w:numPr>
        <w:spacing w:after="120" w:line="240" w:lineRule="auto"/>
        <w:ind w:left="357" w:hanging="357"/>
        <w:jc w:val="both"/>
        <w:rPr>
          <w:rFonts w:ascii="Times New Roman" w:eastAsia="Times New Roman" w:hAnsi="Times New Roman" w:cs="Times New Roman"/>
          <w:lang w:eastAsia="es-ES"/>
        </w:rPr>
      </w:pPr>
      <w:hyperlink w:anchor="CON" w:history="1">
        <w:r w:rsidRPr="00E25856">
          <w:rPr>
            <w:rStyle w:val="Hipervnculo"/>
            <w:rFonts w:ascii="Times New Roman" w:eastAsia="Times New Roman" w:hAnsi="Times New Roman" w:cs="Times New Roman"/>
            <w:lang w:eastAsia="es-ES"/>
          </w:rPr>
          <w:t xml:space="preserve">MODELOS DE JUICIO </w:t>
        </w:r>
        <w:r w:rsidR="006913B3">
          <w:rPr>
            <w:rStyle w:val="Hipervnculo"/>
            <w:rFonts w:ascii="Times New Roman" w:eastAsia="Times New Roman" w:hAnsi="Times New Roman" w:cs="Times New Roman"/>
            <w:lang w:eastAsia="es-ES"/>
          </w:rPr>
          <w:t>SOBRE CAPACIDAD CON APOYO</w:t>
        </w:r>
        <w:r w:rsidR="00A10838">
          <w:rPr>
            <w:rStyle w:val="Hipervnculo"/>
            <w:rFonts w:ascii="Times New Roman" w:eastAsia="Times New Roman" w:hAnsi="Times New Roman" w:cs="Times New Roman"/>
            <w:lang w:eastAsia="es-ES"/>
          </w:rPr>
          <w:t xml:space="preserve"> FORMAL</w:t>
        </w:r>
      </w:hyperlink>
      <w:r>
        <w:rPr>
          <w:rFonts w:ascii="Times New Roman" w:eastAsia="Times New Roman" w:hAnsi="Times New Roman" w:cs="Times New Roman"/>
          <w:lang w:eastAsia="es-ES"/>
        </w:rPr>
        <w:t xml:space="preserve">: </w:t>
      </w:r>
      <w:r w:rsidR="005E57DB">
        <w:rPr>
          <w:rFonts w:ascii="Times New Roman" w:eastAsia="Times New Roman" w:hAnsi="Times New Roman" w:cs="Times New Roman"/>
          <w:lang w:eastAsia="es-ES"/>
        </w:rPr>
        <w:t xml:space="preserve">guardador de hecho en representación con autorización judicial, </w:t>
      </w:r>
      <w:r>
        <w:rPr>
          <w:rFonts w:ascii="Times New Roman" w:eastAsia="Times New Roman" w:hAnsi="Times New Roman" w:cs="Times New Roman"/>
          <w:lang w:eastAsia="es-ES"/>
        </w:rPr>
        <w:t>curador representativo, tutor anterior a la reforma, patria potestad prorrogada anterior a la reforma, curador asistencial, curador anterior a la reforma, defensor judicial</w:t>
      </w:r>
    </w:p>
    <w:p w14:paraId="481FAF5F" w14:textId="77777777" w:rsidR="002A5C42" w:rsidRDefault="00FF33A7" w:rsidP="00255D0E">
      <w:pPr>
        <w:numPr>
          <w:ilvl w:val="0"/>
          <w:numId w:val="1"/>
        </w:numPr>
        <w:spacing w:after="120" w:line="240" w:lineRule="auto"/>
        <w:ind w:left="357" w:hanging="357"/>
        <w:jc w:val="both"/>
        <w:rPr>
          <w:rFonts w:ascii="Times New Roman" w:eastAsia="Times New Roman" w:hAnsi="Times New Roman" w:cs="Times New Roman"/>
          <w:lang w:eastAsia="es-ES"/>
        </w:rPr>
      </w:pPr>
      <w:hyperlink w:anchor="INSTITUCIONES" w:history="1">
        <w:r w:rsidRPr="00973936">
          <w:rPr>
            <w:rStyle w:val="Hipervnculo"/>
            <w:rFonts w:ascii="Times New Roman" w:eastAsia="Times New Roman" w:hAnsi="Times New Roman" w:cs="Times New Roman"/>
            <w:lang w:eastAsia="es-ES"/>
          </w:rPr>
          <w:t xml:space="preserve">MODELOS </w:t>
        </w:r>
        <w:r w:rsidR="00973936" w:rsidRPr="00973936">
          <w:rPr>
            <w:rStyle w:val="Hipervnculo"/>
            <w:rFonts w:ascii="Times New Roman" w:eastAsia="Times New Roman" w:hAnsi="Times New Roman" w:cs="Times New Roman"/>
            <w:lang w:eastAsia="es-ES"/>
          </w:rPr>
          <w:t>PARA</w:t>
        </w:r>
        <w:r w:rsidR="00F249F5">
          <w:rPr>
            <w:rStyle w:val="Hipervnculo"/>
            <w:rFonts w:ascii="Times New Roman" w:eastAsia="Times New Roman" w:hAnsi="Times New Roman" w:cs="Times New Roman"/>
            <w:lang w:eastAsia="es-ES"/>
          </w:rPr>
          <w:t xml:space="preserve"> </w:t>
        </w:r>
        <w:r w:rsidR="004C7EBC">
          <w:rPr>
            <w:rStyle w:val="Hipervnculo"/>
            <w:rFonts w:ascii="Times New Roman" w:eastAsia="Times New Roman" w:hAnsi="Times New Roman" w:cs="Times New Roman"/>
            <w:lang w:eastAsia="es-ES"/>
          </w:rPr>
          <w:t>MEDIDAS</w:t>
        </w:r>
        <w:r w:rsidR="00BC2305">
          <w:rPr>
            <w:rStyle w:val="Hipervnculo"/>
            <w:rFonts w:ascii="Times New Roman" w:eastAsia="Times New Roman" w:hAnsi="Times New Roman" w:cs="Times New Roman"/>
            <w:lang w:eastAsia="es-ES"/>
          </w:rPr>
          <w:t xml:space="preserve"> VOLUNTARIAS</w:t>
        </w:r>
        <w:r w:rsidR="004C7EBC">
          <w:rPr>
            <w:rStyle w:val="Hipervnculo"/>
            <w:rFonts w:ascii="Times New Roman" w:eastAsia="Times New Roman" w:hAnsi="Times New Roman" w:cs="Times New Roman"/>
            <w:lang w:eastAsia="es-ES"/>
          </w:rPr>
          <w:t xml:space="preserve"> DE APOYO</w:t>
        </w:r>
      </w:hyperlink>
      <w:r w:rsidR="002A5C42" w:rsidRPr="002A5C42">
        <w:rPr>
          <w:rFonts w:ascii="Times New Roman" w:eastAsia="Times New Roman" w:hAnsi="Times New Roman" w:cs="Times New Roman"/>
          <w:lang w:eastAsia="es-ES"/>
        </w:rPr>
        <w:t xml:space="preserve">: </w:t>
      </w:r>
      <w:r w:rsidR="00A10C6A">
        <w:rPr>
          <w:rFonts w:ascii="Times New Roman" w:eastAsia="Times New Roman" w:hAnsi="Times New Roman" w:cs="Times New Roman"/>
          <w:lang w:eastAsia="es-ES"/>
        </w:rPr>
        <w:t>poder con cláusula de subsistencia en</w:t>
      </w:r>
      <w:r w:rsidR="00016B13">
        <w:rPr>
          <w:rFonts w:ascii="Times New Roman" w:eastAsia="Times New Roman" w:hAnsi="Times New Roman" w:cs="Times New Roman"/>
          <w:lang w:eastAsia="es-ES"/>
        </w:rPr>
        <w:t xml:space="preserve"> caso de discapacidad sobrevenida, </w:t>
      </w:r>
      <w:r w:rsidR="00FA18AC">
        <w:rPr>
          <w:rFonts w:ascii="Times New Roman" w:eastAsia="Times New Roman" w:hAnsi="Times New Roman" w:cs="Times New Roman"/>
          <w:lang w:eastAsia="es-ES"/>
        </w:rPr>
        <w:t xml:space="preserve">poder solo preventivo, </w:t>
      </w:r>
      <w:r w:rsidR="008C120D">
        <w:rPr>
          <w:rFonts w:ascii="Times New Roman" w:eastAsia="Times New Roman" w:hAnsi="Times New Roman" w:cs="Times New Roman"/>
          <w:lang w:eastAsia="es-ES"/>
        </w:rPr>
        <w:t xml:space="preserve">medidas voluntarias de apoyo preferentes a las legales, </w:t>
      </w:r>
      <w:r w:rsidR="00016B13">
        <w:rPr>
          <w:rFonts w:ascii="Times New Roman" w:eastAsia="Times New Roman" w:hAnsi="Times New Roman" w:cs="Times New Roman"/>
          <w:lang w:eastAsia="es-ES"/>
        </w:rPr>
        <w:t>autocuratela</w:t>
      </w:r>
    </w:p>
    <w:p w14:paraId="0297B711" w14:textId="69D73F75" w:rsidR="00293ED2" w:rsidRDefault="00F249F5" w:rsidP="00293ED2">
      <w:pPr>
        <w:numPr>
          <w:ilvl w:val="0"/>
          <w:numId w:val="1"/>
        </w:numPr>
        <w:spacing w:after="120" w:line="240" w:lineRule="auto"/>
        <w:ind w:left="357" w:hanging="357"/>
        <w:jc w:val="both"/>
        <w:rPr>
          <w:rFonts w:ascii="Times New Roman" w:eastAsia="Times New Roman" w:hAnsi="Times New Roman" w:cs="Times New Roman"/>
          <w:lang w:eastAsia="es-ES"/>
        </w:rPr>
      </w:pPr>
      <w:hyperlink w:anchor="MORTISCAUSA" w:history="1">
        <w:r>
          <w:rPr>
            <w:rStyle w:val="Hipervnculo"/>
            <w:rFonts w:ascii="Times New Roman" w:eastAsia="Times New Roman" w:hAnsi="Times New Roman" w:cs="Times New Roman"/>
            <w:lang w:eastAsia="es-ES"/>
          </w:rPr>
          <w:t>MODELOS PARA</w:t>
        </w:r>
        <w:r w:rsidR="0058745E">
          <w:rPr>
            <w:rStyle w:val="Hipervnculo"/>
            <w:rFonts w:ascii="Times New Roman" w:eastAsia="Times New Roman" w:hAnsi="Times New Roman" w:cs="Times New Roman"/>
            <w:lang w:eastAsia="es-ES"/>
          </w:rPr>
          <w:t xml:space="preserve"> PREVISIONES TESTAMENTARIAS</w:t>
        </w:r>
      </w:hyperlink>
      <w:r w:rsidR="0042569F">
        <w:rPr>
          <w:rFonts w:ascii="Times New Roman" w:eastAsia="Times New Roman" w:hAnsi="Times New Roman" w:cs="Times New Roman"/>
          <w:lang w:eastAsia="es-ES"/>
        </w:rPr>
        <w:t xml:space="preserve">: </w:t>
      </w:r>
      <w:r w:rsidR="00B86EFD">
        <w:rPr>
          <w:rFonts w:ascii="Times New Roman" w:eastAsia="Times New Roman" w:hAnsi="Times New Roman" w:cs="Times New Roman"/>
          <w:lang w:eastAsia="es-ES"/>
        </w:rPr>
        <w:t>sustitución pupilar</w:t>
      </w:r>
      <w:r w:rsidR="00A708FF" w:rsidRPr="00A708FF">
        <w:rPr>
          <w:rFonts w:ascii="Times New Roman" w:eastAsia="Times New Roman" w:hAnsi="Times New Roman" w:cs="Times New Roman"/>
          <w:lang w:eastAsia="es-ES"/>
        </w:rPr>
        <w:t xml:space="preserve"> y fideicomiso de residuo</w:t>
      </w:r>
      <w:r w:rsidR="0003448D">
        <w:rPr>
          <w:rFonts w:ascii="Times New Roman" w:eastAsia="Times New Roman" w:hAnsi="Times New Roman" w:cs="Times New Roman"/>
          <w:lang w:eastAsia="es-ES"/>
        </w:rPr>
        <w:t xml:space="preserve">, </w:t>
      </w:r>
      <w:r w:rsidR="00011640">
        <w:rPr>
          <w:rFonts w:ascii="Times New Roman" w:eastAsia="Times New Roman" w:hAnsi="Times New Roman" w:cs="Times New Roman"/>
          <w:lang w:eastAsia="es-ES"/>
        </w:rPr>
        <w:t>designación</w:t>
      </w:r>
      <w:r w:rsidR="0003448D">
        <w:rPr>
          <w:rFonts w:ascii="Times New Roman" w:eastAsia="Times New Roman" w:hAnsi="Times New Roman" w:cs="Times New Roman"/>
          <w:lang w:eastAsia="es-ES"/>
        </w:rPr>
        <w:t xml:space="preserve"> testamentari</w:t>
      </w:r>
      <w:r w:rsidR="008A05BE">
        <w:rPr>
          <w:rFonts w:ascii="Times New Roman" w:eastAsia="Times New Roman" w:hAnsi="Times New Roman" w:cs="Times New Roman"/>
          <w:lang w:eastAsia="es-ES"/>
        </w:rPr>
        <w:t>a</w:t>
      </w:r>
      <w:r w:rsidR="0003448D">
        <w:rPr>
          <w:rFonts w:ascii="Times New Roman" w:eastAsia="Times New Roman" w:hAnsi="Times New Roman" w:cs="Times New Roman"/>
          <w:lang w:eastAsia="es-ES"/>
        </w:rPr>
        <w:t xml:space="preserve"> de tutor o curador para los hijos, adminis</w:t>
      </w:r>
      <w:r w:rsidR="00122FE8">
        <w:rPr>
          <w:rFonts w:ascii="Times New Roman" w:eastAsia="Times New Roman" w:hAnsi="Times New Roman" w:cs="Times New Roman"/>
          <w:lang w:eastAsia="es-ES"/>
        </w:rPr>
        <w:t>tración</w:t>
      </w:r>
      <w:r w:rsidR="00CF61CC">
        <w:rPr>
          <w:rFonts w:ascii="Times New Roman" w:eastAsia="Times New Roman" w:hAnsi="Times New Roman" w:cs="Times New Roman"/>
          <w:lang w:eastAsia="es-ES"/>
        </w:rPr>
        <w:t xml:space="preserve"> y dispos</w:t>
      </w:r>
      <w:r w:rsidR="001A7687">
        <w:rPr>
          <w:rFonts w:ascii="Times New Roman" w:eastAsia="Times New Roman" w:hAnsi="Times New Roman" w:cs="Times New Roman"/>
          <w:lang w:eastAsia="es-ES"/>
        </w:rPr>
        <w:t>i</w:t>
      </w:r>
      <w:r w:rsidR="00CF61CC">
        <w:rPr>
          <w:rFonts w:ascii="Times New Roman" w:eastAsia="Times New Roman" w:hAnsi="Times New Roman" w:cs="Times New Roman"/>
          <w:lang w:eastAsia="es-ES"/>
        </w:rPr>
        <w:t>ción</w:t>
      </w:r>
      <w:r w:rsidR="00122FE8">
        <w:rPr>
          <w:rFonts w:ascii="Times New Roman" w:eastAsia="Times New Roman" w:hAnsi="Times New Roman" w:cs="Times New Roman"/>
          <w:lang w:eastAsia="es-ES"/>
        </w:rPr>
        <w:t xml:space="preserve"> de </w:t>
      </w:r>
      <w:r w:rsidR="00122FE8" w:rsidRPr="00293ED2">
        <w:rPr>
          <w:rFonts w:ascii="Times New Roman" w:eastAsia="Times New Roman" w:hAnsi="Times New Roman" w:cs="Times New Roman"/>
          <w:lang w:eastAsia="es-ES"/>
        </w:rPr>
        <w:t>bienes</w:t>
      </w:r>
      <w:r w:rsidR="003D58D7">
        <w:rPr>
          <w:rFonts w:ascii="Times New Roman" w:eastAsia="Times New Roman" w:hAnsi="Times New Roman" w:cs="Times New Roman"/>
          <w:lang w:eastAsia="es-ES"/>
        </w:rPr>
        <w:t xml:space="preserve"> (colisión con la representación legal y derechos legitimarios)</w:t>
      </w:r>
      <w:r w:rsidR="00293ED2" w:rsidRPr="00293ED2">
        <w:rPr>
          <w:rFonts w:ascii="Times New Roman" w:eastAsia="Times New Roman" w:hAnsi="Times New Roman" w:cs="Times New Roman"/>
          <w:lang w:eastAsia="es-ES"/>
        </w:rPr>
        <w:t>, designación de benefi</w:t>
      </w:r>
      <w:r w:rsidR="001A7687">
        <w:rPr>
          <w:rFonts w:ascii="Times New Roman" w:eastAsia="Times New Roman" w:hAnsi="Times New Roman" w:cs="Times New Roman"/>
          <w:lang w:eastAsia="es-ES"/>
        </w:rPr>
        <w:t>ciario de seguro de vida y gestión de la indemnización</w:t>
      </w:r>
    </w:p>
    <w:p w14:paraId="1156BBB4" w14:textId="77777777" w:rsidR="00F26BE1" w:rsidRDefault="00F26BE1" w:rsidP="00293ED2">
      <w:pPr>
        <w:numPr>
          <w:ilvl w:val="0"/>
          <w:numId w:val="1"/>
        </w:numPr>
        <w:spacing w:after="120" w:line="240" w:lineRule="auto"/>
        <w:ind w:left="357" w:hanging="357"/>
        <w:jc w:val="both"/>
        <w:rPr>
          <w:rFonts w:ascii="Times New Roman" w:eastAsia="Times New Roman" w:hAnsi="Times New Roman" w:cs="Times New Roman"/>
          <w:lang w:eastAsia="es-ES"/>
        </w:rPr>
      </w:pPr>
      <w:hyperlink w:anchor="SENSORIALES" w:history="1">
        <w:r w:rsidRPr="006B0456">
          <w:rPr>
            <w:rStyle w:val="Hipervnculo"/>
            <w:rFonts w:ascii="Times New Roman" w:eastAsia="Times New Roman" w:hAnsi="Times New Roman" w:cs="Times New Roman"/>
            <w:lang w:eastAsia="es-ES"/>
          </w:rPr>
          <w:t>MODELOS PARA DISCAPACIDADES SENSORIALES</w:t>
        </w:r>
      </w:hyperlink>
      <w:r>
        <w:rPr>
          <w:rFonts w:ascii="Times New Roman" w:eastAsia="Times New Roman" w:hAnsi="Times New Roman" w:cs="Times New Roman"/>
          <w:lang w:eastAsia="es-ES"/>
        </w:rPr>
        <w:t xml:space="preserve">: </w:t>
      </w:r>
      <w:r w:rsidR="006B0456">
        <w:rPr>
          <w:rFonts w:ascii="Times New Roman" w:eastAsia="Times New Roman" w:hAnsi="Times New Roman" w:cs="Times New Roman"/>
          <w:lang w:eastAsia="es-ES"/>
        </w:rPr>
        <w:t xml:space="preserve">art. 25 Ley del Notariado, </w:t>
      </w:r>
      <w:r w:rsidR="00FD196E">
        <w:rPr>
          <w:rFonts w:ascii="Times New Roman" w:eastAsia="Times New Roman" w:hAnsi="Times New Roman" w:cs="Times New Roman"/>
          <w:lang w:eastAsia="es-ES"/>
        </w:rPr>
        <w:t>actos inter vivos, testam</w:t>
      </w:r>
      <w:r w:rsidR="001D6DB0">
        <w:rPr>
          <w:rFonts w:ascii="Times New Roman" w:eastAsia="Times New Roman" w:hAnsi="Times New Roman" w:cs="Times New Roman"/>
          <w:lang w:eastAsia="es-ES"/>
        </w:rPr>
        <w:t>ento abierto notarial</w:t>
      </w:r>
      <w:r w:rsidR="0070344E">
        <w:rPr>
          <w:rFonts w:ascii="Times New Roman" w:eastAsia="Times New Roman" w:hAnsi="Times New Roman" w:cs="Times New Roman"/>
          <w:lang w:eastAsia="es-ES"/>
        </w:rPr>
        <w:t xml:space="preserve"> en el Derecho Común</w:t>
      </w:r>
    </w:p>
    <w:p w14:paraId="476BA888" w14:textId="09B15B35" w:rsidR="005D62C5" w:rsidRDefault="005D62C5" w:rsidP="005D62C5">
      <w:pPr>
        <w:numPr>
          <w:ilvl w:val="0"/>
          <w:numId w:val="1"/>
        </w:numPr>
        <w:spacing w:after="120" w:line="240" w:lineRule="auto"/>
        <w:ind w:left="357" w:hanging="357"/>
        <w:jc w:val="both"/>
        <w:rPr>
          <w:rFonts w:ascii="Times New Roman" w:eastAsia="Times New Roman" w:hAnsi="Times New Roman" w:cs="Times New Roman"/>
          <w:lang w:eastAsia="es-ES"/>
        </w:rPr>
      </w:pPr>
      <w:hyperlink w:anchor="CONFLICTIVAS1" w:history="1">
        <w:r w:rsidRPr="00732633">
          <w:rPr>
            <w:rStyle w:val="Hipervnculo"/>
            <w:rFonts w:ascii="Times New Roman" w:eastAsia="Times New Roman" w:hAnsi="Times New Roman" w:cs="Times New Roman"/>
            <w:lang w:eastAsia="es-ES"/>
          </w:rPr>
          <w:t>ALGUNAS SITUACIONES CONFLICTIVA</w:t>
        </w:r>
        <w:r w:rsidR="00BC697C" w:rsidRPr="00732633">
          <w:rPr>
            <w:rStyle w:val="Hipervnculo"/>
            <w:rFonts w:ascii="Times New Roman" w:eastAsia="Times New Roman" w:hAnsi="Times New Roman" w:cs="Times New Roman"/>
            <w:lang w:eastAsia="es-ES"/>
          </w:rPr>
          <w:t>S (1)</w:t>
        </w:r>
      </w:hyperlink>
      <w:r>
        <w:rPr>
          <w:rFonts w:ascii="Times New Roman" w:eastAsia="Times New Roman" w:hAnsi="Times New Roman" w:cs="Times New Roman"/>
          <w:lang w:eastAsia="es-ES"/>
        </w:rPr>
        <w:t>: Revisión de las medidas legales de apoyo</w:t>
      </w:r>
      <w:r w:rsidR="002A4B73">
        <w:rPr>
          <w:rFonts w:ascii="Times New Roman" w:eastAsia="Times New Roman" w:hAnsi="Times New Roman" w:cs="Times New Roman"/>
          <w:lang w:eastAsia="es-ES"/>
        </w:rPr>
        <w:t xml:space="preserve"> (regulación estatal y catalana)</w:t>
      </w:r>
      <w:r>
        <w:rPr>
          <w:rFonts w:ascii="Times New Roman" w:eastAsia="Times New Roman" w:hAnsi="Times New Roman" w:cs="Times New Roman"/>
          <w:lang w:eastAsia="es-ES"/>
        </w:rPr>
        <w:t xml:space="preserve">, traslado de residencia, </w:t>
      </w:r>
      <w:r w:rsidR="009F738C">
        <w:rPr>
          <w:rFonts w:ascii="Times New Roman" w:eastAsia="Times New Roman" w:hAnsi="Times New Roman" w:cs="Times New Roman"/>
          <w:lang w:eastAsia="es-ES"/>
        </w:rPr>
        <w:t>sentencias extranjeras</w:t>
      </w:r>
      <w:r w:rsidR="00BC697C">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extinción del poder por discapacidad o por su declaración</w:t>
      </w:r>
    </w:p>
    <w:p w14:paraId="082D4679" w14:textId="79EE5CD2" w:rsidR="00BC697C" w:rsidRDefault="00BC697C" w:rsidP="00BC697C">
      <w:pPr>
        <w:numPr>
          <w:ilvl w:val="0"/>
          <w:numId w:val="1"/>
        </w:numPr>
        <w:spacing w:after="120" w:line="240" w:lineRule="auto"/>
        <w:ind w:left="357" w:hanging="357"/>
        <w:jc w:val="both"/>
        <w:rPr>
          <w:rFonts w:ascii="Times New Roman" w:eastAsia="Times New Roman" w:hAnsi="Times New Roman" w:cs="Times New Roman"/>
          <w:lang w:eastAsia="es-ES"/>
        </w:rPr>
      </w:pPr>
      <w:hyperlink w:anchor="CONFLICTIVAS2" w:history="1">
        <w:r w:rsidRPr="00E35C06">
          <w:rPr>
            <w:rStyle w:val="Hipervnculo"/>
            <w:rFonts w:ascii="Times New Roman" w:eastAsia="Times New Roman" w:hAnsi="Times New Roman" w:cs="Times New Roman"/>
            <w:lang w:eastAsia="es-ES"/>
          </w:rPr>
          <w:t>ALGUNAS SITUACIONES CONFLICTIVAS (2)</w:t>
        </w:r>
      </w:hyperlink>
      <w:r>
        <w:rPr>
          <w:rFonts w:ascii="Times New Roman" w:eastAsia="Times New Roman" w:hAnsi="Times New Roman" w:cs="Times New Roman"/>
          <w:lang w:eastAsia="es-ES"/>
        </w:rPr>
        <w:t xml:space="preserve">: Ley sucesoria del causante versus ley de residencia del causahabiente, </w:t>
      </w:r>
      <w:r w:rsidR="00C6542C">
        <w:rPr>
          <w:rFonts w:ascii="Times New Roman" w:eastAsia="Times New Roman" w:hAnsi="Times New Roman" w:cs="Times New Roman"/>
          <w:lang w:eastAsia="es-ES"/>
        </w:rPr>
        <w:t xml:space="preserve">¿asistencia en el testamento?, </w:t>
      </w:r>
      <w:r w:rsidR="009F5499">
        <w:rPr>
          <w:rFonts w:ascii="Times New Roman" w:eastAsia="Times New Roman" w:hAnsi="Times New Roman" w:cs="Times New Roman"/>
          <w:lang w:eastAsia="es-ES"/>
        </w:rPr>
        <w:t>¿</w:t>
      </w:r>
      <w:r>
        <w:rPr>
          <w:rFonts w:ascii="Times New Roman" w:eastAsia="Times New Roman" w:hAnsi="Times New Roman" w:cs="Times New Roman"/>
          <w:lang w:eastAsia="es-ES"/>
        </w:rPr>
        <w:t>comparecencia del facultativo</w:t>
      </w:r>
      <w:r w:rsidR="009F5499">
        <w:rPr>
          <w:rFonts w:ascii="Times New Roman" w:eastAsia="Times New Roman" w:hAnsi="Times New Roman" w:cs="Times New Roman"/>
          <w:lang w:eastAsia="es-ES"/>
        </w:rPr>
        <w:t xml:space="preserve"> al otorgamiento?</w:t>
      </w:r>
      <w:r>
        <w:rPr>
          <w:rFonts w:ascii="Times New Roman" w:eastAsia="Times New Roman" w:hAnsi="Times New Roman" w:cs="Times New Roman"/>
          <w:lang w:eastAsia="es-ES"/>
        </w:rPr>
        <w:t xml:space="preserve">, beneficio de inventario </w:t>
      </w:r>
      <w:r w:rsidR="00A642A1" w:rsidRPr="00A642A1">
        <w:rPr>
          <w:rFonts w:ascii="Times New Roman" w:eastAsia="Times New Roman" w:hAnsi="Times New Roman" w:cs="Times New Roman"/>
          <w:lang w:eastAsia="es-ES"/>
        </w:rPr>
        <w:t>«</w:t>
      </w:r>
      <w:r>
        <w:rPr>
          <w:rFonts w:ascii="Times New Roman" w:eastAsia="Times New Roman" w:hAnsi="Times New Roman" w:cs="Times New Roman"/>
          <w:lang w:eastAsia="es-ES"/>
        </w:rPr>
        <w:t>ipso documenti</w:t>
      </w:r>
      <w:r w:rsidR="00A642A1" w:rsidRPr="00A642A1">
        <w:rPr>
          <w:rFonts w:ascii="Times New Roman" w:eastAsia="Times New Roman" w:hAnsi="Times New Roman" w:cs="Times New Roman"/>
          <w:lang w:eastAsia="es-ES"/>
        </w:rPr>
        <w:t>»</w:t>
      </w:r>
      <w:r w:rsidR="00C54C7E">
        <w:rPr>
          <w:rFonts w:ascii="Times New Roman" w:eastAsia="Times New Roman" w:hAnsi="Times New Roman" w:cs="Times New Roman"/>
          <w:lang w:eastAsia="es-ES"/>
        </w:rPr>
        <w:t xml:space="preserve">, </w:t>
      </w:r>
      <w:r w:rsidR="001776B2">
        <w:rPr>
          <w:rFonts w:ascii="Times New Roman" w:eastAsia="Times New Roman" w:hAnsi="Times New Roman" w:cs="Times New Roman"/>
          <w:lang w:eastAsia="es-ES"/>
        </w:rPr>
        <w:t>c</w:t>
      </w:r>
      <w:r w:rsidR="001776B2" w:rsidRPr="005765D9">
        <w:rPr>
          <w:rFonts w:ascii="Times New Roman" w:eastAsia="Times New Roman" w:hAnsi="Times New Roman" w:cs="Times New Roman"/>
          <w:lang w:eastAsia="es-ES"/>
        </w:rPr>
        <w:t>olisión administración testamentaria con representación legal y legítimas</w:t>
      </w:r>
    </w:p>
    <w:p w14:paraId="4BF533FF" w14:textId="2D07DA69" w:rsidR="007174BC" w:rsidRDefault="007174BC" w:rsidP="000F1BE5">
      <w:pPr>
        <w:numPr>
          <w:ilvl w:val="0"/>
          <w:numId w:val="1"/>
        </w:numPr>
        <w:spacing w:after="120" w:line="240" w:lineRule="auto"/>
        <w:jc w:val="both"/>
        <w:rPr>
          <w:rFonts w:ascii="Times New Roman" w:eastAsia="Times New Roman" w:hAnsi="Times New Roman" w:cs="Times New Roman"/>
          <w:lang w:eastAsia="es-ES"/>
        </w:rPr>
      </w:pPr>
      <w:hyperlink w:anchor="CONFLICTIVAS3" w:history="1">
        <w:r w:rsidRPr="007174BC">
          <w:rPr>
            <w:rStyle w:val="Hipervnculo"/>
            <w:rFonts w:ascii="Times New Roman" w:eastAsia="Times New Roman" w:hAnsi="Times New Roman" w:cs="Times New Roman"/>
            <w:lang w:eastAsia="es-ES"/>
          </w:rPr>
          <w:t>ALGUNAS SITUACIONES</w:t>
        </w:r>
        <w:r w:rsidRPr="007174BC">
          <w:rPr>
            <w:rStyle w:val="Hipervnculo"/>
            <w:rFonts w:ascii="Times New Roman" w:eastAsia="Times New Roman" w:hAnsi="Times New Roman" w:cs="Times New Roman"/>
            <w:lang w:eastAsia="es-ES"/>
          </w:rPr>
          <w:t xml:space="preserve"> </w:t>
        </w:r>
        <w:r w:rsidRPr="007174BC">
          <w:rPr>
            <w:rStyle w:val="Hipervnculo"/>
            <w:rFonts w:ascii="Times New Roman" w:eastAsia="Times New Roman" w:hAnsi="Times New Roman" w:cs="Times New Roman"/>
            <w:lang w:eastAsia="es-ES"/>
          </w:rPr>
          <w:t>CONFLICTIVAS (3)</w:t>
        </w:r>
      </w:hyperlink>
      <w:r>
        <w:rPr>
          <w:rFonts w:ascii="Times New Roman" w:eastAsia="Times New Roman" w:hAnsi="Times New Roman" w:cs="Times New Roman"/>
          <w:lang w:eastAsia="es-ES"/>
        </w:rPr>
        <w:t xml:space="preserve">: </w:t>
      </w:r>
      <w:bookmarkStart w:id="2" w:name="_Hlk157076376"/>
      <w:r>
        <w:rPr>
          <w:rFonts w:ascii="Times New Roman" w:eastAsia="Times New Roman" w:hAnsi="Times New Roman" w:cs="Times New Roman"/>
          <w:lang w:eastAsia="es-ES"/>
        </w:rPr>
        <w:t>utilización poder sólo preventivo</w:t>
      </w:r>
      <w:r w:rsidR="000F1BE5">
        <w:rPr>
          <w:rFonts w:ascii="Times New Roman" w:eastAsia="Times New Roman" w:hAnsi="Times New Roman" w:cs="Times New Roman"/>
          <w:lang w:eastAsia="es-ES"/>
        </w:rPr>
        <w:t xml:space="preserve">, </w:t>
      </w:r>
      <w:r w:rsidR="009876D2">
        <w:rPr>
          <w:rFonts w:ascii="Times New Roman" w:eastAsia="Times New Roman" w:hAnsi="Times New Roman" w:cs="Times New Roman"/>
          <w:lang w:eastAsia="es-ES"/>
        </w:rPr>
        <w:t>u</w:t>
      </w:r>
      <w:r w:rsidR="009876D2" w:rsidRPr="009876D2">
        <w:rPr>
          <w:rFonts w:ascii="Times New Roman" w:eastAsia="Times New Roman" w:hAnsi="Times New Roman" w:cs="Times New Roman"/>
          <w:lang w:eastAsia="es-ES"/>
        </w:rPr>
        <w:t>tilización poder con cláusula de subsistencia en caso de discapacidad</w:t>
      </w:r>
      <w:r w:rsidR="009876D2">
        <w:rPr>
          <w:rFonts w:ascii="Times New Roman" w:eastAsia="Times New Roman" w:hAnsi="Times New Roman" w:cs="Times New Roman"/>
          <w:lang w:eastAsia="es-ES"/>
        </w:rPr>
        <w:t xml:space="preserve">; </w:t>
      </w:r>
      <w:r w:rsidR="000F1BE5">
        <w:rPr>
          <w:rFonts w:ascii="Times New Roman" w:eastAsia="Times New Roman" w:hAnsi="Times New Roman" w:cs="Times New Roman"/>
          <w:lang w:eastAsia="es-ES"/>
        </w:rPr>
        <w:t>n</w:t>
      </w:r>
      <w:r w:rsidR="000F1BE5" w:rsidRPr="000F1BE5">
        <w:rPr>
          <w:rFonts w:ascii="Times New Roman" w:eastAsia="Times New Roman" w:hAnsi="Times New Roman" w:cs="Times New Roman"/>
          <w:lang w:eastAsia="es-ES"/>
        </w:rPr>
        <w:t xml:space="preserve">ecesidad </w:t>
      </w:r>
      <w:r w:rsidR="000F1BE5">
        <w:rPr>
          <w:rFonts w:ascii="Times New Roman" w:eastAsia="Times New Roman" w:hAnsi="Times New Roman" w:cs="Times New Roman"/>
          <w:lang w:eastAsia="es-ES"/>
        </w:rPr>
        <w:t xml:space="preserve">2 </w:t>
      </w:r>
      <w:r w:rsidR="000F1BE5" w:rsidRPr="000F1BE5">
        <w:rPr>
          <w:rFonts w:ascii="Times New Roman" w:eastAsia="Times New Roman" w:hAnsi="Times New Roman" w:cs="Times New Roman"/>
          <w:lang w:eastAsia="es-ES"/>
        </w:rPr>
        <w:t>testigos</w:t>
      </w:r>
      <w:r w:rsidR="000F1BE5">
        <w:rPr>
          <w:rFonts w:ascii="Times New Roman" w:eastAsia="Times New Roman" w:hAnsi="Times New Roman" w:cs="Times New Roman"/>
          <w:lang w:eastAsia="es-ES"/>
        </w:rPr>
        <w:t xml:space="preserve"> </w:t>
      </w:r>
      <w:r w:rsidR="000F1BE5" w:rsidRPr="000F1BE5">
        <w:rPr>
          <w:rFonts w:ascii="Times New Roman" w:eastAsia="Times New Roman" w:hAnsi="Times New Roman" w:cs="Times New Roman"/>
          <w:lang w:eastAsia="es-ES"/>
        </w:rPr>
        <w:t>en actos inter vivos para las personas ciegas</w:t>
      </w:r>
      <w:r w:rsidR="00E334E9">
        <w:rPr>
          <w:rFonts w:ascii="Times New Roman" w:eastAsia="Times New Roman" w:hAnsi="Times New Roman" w:cs="Times New Roman"/>
          <w:lang w:eastAsia="es-ES"/>
        </w:rPr>
        <w:t xml:space="preserve">, </w:t>
      </w:r>
      <w:r w:rsidR="00070C60">
        <w:rPr>
          <w:rFonts w:ascii="Times New Roman" w:eastAsia="Times New Roman" w:hAnsi="Times New Roman" w:cs="Times New Roman"/>
          <w:lang w:eastAsia="es-ES"/>
        </w:rPr>
        <w:t>autolimitaciones o salvaguardas (</w:t>
      </w:r>
      <w:r w:rsidR="00070C60" w:rsidRPr="00527C36">
        <w:rPr>
          <w:rFonts w:ascii="Times New Roman" w:eastAsia="Times New Roman" w:hAnsi="Times New Roman" w:cs="Times New Roman"/>
          <w:lang w:eastAsia="es-ES"/>
        </w:rPr>
        <w:t>Registro General de Interdicciones de Acceso al Juego</w:t>
      </w:r>
      <w:r w:rsidR="00070C60">
        <w:rPr>
          <w:rFonts w:ascii="Times New Roman" w:eastAsia="Times New Roman" w:hAnsi="Times New Roman" w:cs="Times New Roman"/>
          <w:lang w:eastAsia="es-ES"/>
        </w:rPr>
        <w:t xml:space="preserve">), </w:t>
      </w:r>
      <w:r w:rsidR="00E334E9">
        <w:rPr>
          <w:rFonts w:ascii="Times New Roman" w:eastAsia="Times New Roman" w:hAnsi="Times New Roman" w:cs="Times New Roman"/>
          <w:lang w:eastAsia="es-ES"/>
        </w:rPr>
        <w:t>adaptaciones y ajustes con personas de 80 años o más</w:t>
      </w:r>
    </w:p>
    <w:bookmarkEnd w:id="2"/>
    <w:p w14:paraId="43E0AE8F" w14:textId="3EF2D5AC" w:rsidR="00E228E3" w:rsidRDefault="00D07973" w:rsidP="00E228E3">
      <w:pPr>
        <w:numPr>
          <w:ilvl w:val="0"/>
          <w:numId w:val="1"/>
        </w:numPr>
        <w:spacing w:after="12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fldChar w:fldCharType="begin"/>
      </w:r>
      <w:r>
        <w:rPr>
          <w:rFonts w:ascii="Times New Roman" w:eastAsia="Times New Roman" w:hAnsi="Times New Roman" w:cs="Times New Roman"/>
          <w:lang w:eastAsia="es-ES"/>
        </w:rPr>
        <w:instrText>HYPERLINK  \l "CONFLICTIVAS18"</w:instrText>
      </w:r>
      <w:r>
        <w:rPr>
          <w:rFonts w:ascii="Times New Roman" w:eastAsia="Times New Roman" w:hAnsi="Times New Roman" w:cs="Times New Roman"/>
          <w:lang w:eastAsia="es-ES"/>
        </w:rPr>
      </w:r>
      <w:r>
        <w:rPr>
          <w:rFonts w:ascii="Times New Roman" w:eastAsia="Times New Roman" w:hAnsi="Times New Roman" w:cs="Times New Roman"/>
          <w:lang w:eastAsia="es-ES"/>
        </w:rPr>
        <w:fldChar w:fldCharType="separate"/>
      </w:r>
      <w:r w:rsidR="00E228E3" w:rsidRPr="00D07973">
        <w:rPr>
          <w:rStyle w:val="Hipervnculo"/>
          <w:rFonts w:ascii="Times New Roman" w:eastAsia="Times New Roman" w:hAnsi="Times New Roman" w:cs="Times New Roman"/>
          <w:lang w:eastAsia="es-ES"/>
        </w:rPr>
        <w:t>ALGUNA</w:t>
      </w:r>
      <w:r w:rsidR="00B74F88">
        <w:rPr>
          <w:rStyle w:val="Hipervnculo"/>
          <w:rFonts w:ascii="Times New Roman" w:eastAsia="Times New Roman" w:hAnsi="Times New Roman" w:cs="Times New Roman"/>
          <w:lang w:eastAsia="es-ES"/>
        </w:rPr>
        <w:t>S</w:t>
      </w:r>
      <w:r w:rsidR="00E228E3" w:rsidRPr="00D07973">
        <w:rPr>
          <w:rStyle w:val="Hipervnculo"/>
          <w:rFonts w:ascii="Times New Roman" w:eastAsia="Times New Roman" w:hAnsi="Times New Roman" w:cs="Times New Roman"/>
          <w:lang w:eastAsia="es-ES"/>
        </w:rPr>
        <w:t xml:space="preserve"> SITUACIONES CONFLICTIVAS (4)</w:t>
      </w:r>
      <w:r>
        <w:rPr>
          <w:rFonts w:ascii="Times New Roman" w:eastAsia="Times New Roman" w:hAnsi="Times New Roman" w:cs="Times New Roman"/>
          <w:lang w:eastAsia="es-ES"/>
        </w:rPr>
        <w:fldChar w:fldCharType="end"/>
      </w:r>
      <w:r w:rsidR="00E228E3">
        <w:rPr>
          <w:rFonts w:ascii="Times New Roman" w:eastAsia="Times New Roman" w:hAnsi="Times New Roman" w:cs="Times New Roman"/>
          <w:lang w:eastAsia="es-ES"/>
        </w:rPr>
        <w:t xml:space="preserve">: Elevación a público de contratos anteriores, </w:t>
      </w:r>
      <w:r w:rsidR="00DB3BB8">
        <w:rPr>
          <w:rFonts w:ascii="Times New Roman" w:eastAsia="Times New Roman" w:hAnsi="Times New Roman" w:cs="Times New Roman"/>
          <w:lang w:eastAsia="es-ES"/>
        </w:rPr>
        <w:t xml:space="preserve">inscripción de escrituras anteriores, </w:t>
      </w:r>
      <w:r w:rsidR="0095508A">
        <w:rPr>
          <w:rFonts w:ascii="Times New Roman" w:eastAsia="Times New Roman" w:hAnsi="Times New Roman" w:cs="Times New Roman"/>
          <w:lang w:eastAsia="es-ES"/>
        </w:rPr>
        <w:t xml:space="preserve">venta inmuebles y deducción gastos, </w:t>
      </w:r>
      <w:r w:rsidR="00E228E3">
        <w:rPr>
          <w:rFonts w:ascii="Times New Roman" w:eastAsia="Times New Roman" w:hAnsi="Times New Roman" w:cs="Times New Roman"/>
          <w:lang w:eastAsia="es-ES"/>
        </w:rPr>
        <w:t>compra de inmuebles, liquidación de sociedades</w:t>
      </w:r>
      <w:r w:rsidR="00A40C22">
        <w:rPr>
          <w:rFonts w:ascii="Times New Roman" w:eastAsia="Times New Roman" w:hAnsi="Times New Roman" w:cs="Times New Roman"/>
          <w:lang w:eastAsia="es-ES"/>
        </w:rPr>
        <w:t>,</w:t>
      </w:r>
      <w:r w:rsidR="00E228E3">
        <w:rPr>
          <w:rFonts w:ascii="Times New Roman" w:eastAsia="Times New Roman" w:hAnsi="Times New Roman" w:cs="Times New Roman"/>
          <w:lang w:eastAsia="es-ES"/>
        </w:rPr>
        <w:t xml:space="preserve"> </w:t>
      </w:r>
      <w:r w:rsidR="00C3006A">
        <w:rPr>
          <w:rFonts w:ascii="Times New Roman" w:eastAsia="Times New Roman" w:hAnsi="Times New Roman" w:cs="Times New Roman"/>
          <w:lang w:eastAsia="es-ES"/>
        </w:rPr>
        <w:t>contador-partidor y guarda de hecho</w:t>
      </w:r>
      <w:r w:rsidR="00653AED">
        <w:rPr>
          <w:rFonts w:ascii="Times New Roman" w:eastAsia="Times New Roman" w:hAnsi="Times New Roman" w:cs="Times New Roman"/>
          <w:lang w:eastAsia="es-ES"/>
        </w:rPr>
        <w:t>, extinción condominio previa autorización judicial</w:t>
      </w:r>
      <w:r w:rsidR="00965A4C">
        <w:rPr>
          <w:rFonts w:ascii="Times New Roman" w:eastAsia="Times New Roman" w:hAnsi="Times New Roman" w:cs="Times New Roman"/>
          <w:lang w:eastAsia="es-ES"/>
        </w:rPr>
        <w:t>, adjudicación proindiviso según título sucesorio</w:t>
      </w:r>
    </w:p>
    <w:p w14:paraId="315EE624" w14:textId="19EDFA2C" w:rsidR="009F738C" w:rsidRPr="00A139E7" w:rsidRDefault="009F738C" w:rsidP="00A139E7">
      <w:pPr>
        <w:numPr>
          <w:ilvl w:val="0"/>
          <w:numId w:val="1"/>
        </w:numPr>
        <w:spacing w:after="120" w:line="240" w:lineRule="auto"/>
        <w:jc w:val="both"/>
        <w:rPr>
          <w:rFonts w:ascii="Times New Roman" w:eastAsia="Times New Roman" w:hAnsi="Times New Roman" w:cs="Times New Roman"/>
          <w:lang w:eastAsia="es-ES"/>
        </w:rPr>
      </w:pPr>
      <w:hyperlink w:anchor="CONFLICTIVAS5" w:history="1">
        <w:r w:rsidRPr="00272D60">
          <w:rPr>
            <w:rStyle w:val="Hipervnculo"/>
            <w:rFonts w:ascii="Times New Roman" w:eastAsia="Times New Roman" w:hAnsi="Times New Roman" w:cs="Times New Roman"/>
            <w:lang w:eastAsia="es-ES"/>
          </w:rPr>
          <w:t>ALGUNAS SITUACIONES CONFLICTIVAS (5)</w:t>
        </w:r>
      </w:hyperlink>
      <w:r>
        <w:rPr>
          <w:rFonts w:ascii="Times New Roman" w:eastAsia="Times New Roman" w:hAnsi="Times New Roman" w:cs="Times New Roman"/>
          <w:lang w:eastAsia="es-ES"/>
        </w:rPr>
        <w:t>: guarda de hecho y cuentas bancarias (documento interpretativo entre Fiscalía y banca de julio de 2023), guarda de hecho y delegación</w:t>
      </w:r>
      <w:r w:rsidR="00272D60">
        <w:rPr>
          <w:rFonts w:ascii="Times New Roman" w:eastAsia="Times New Roman" w:hAnsi="Times New Roman" w:cs="Times New Roman"/>
          <w:lang w:eastAsia="es-ES"/>
        </w:rPr>
        <w:t xml:space="preserve">, </w:t>
      </w:r>
      <w:r w:rsidR="00A139E7">
        <w:rPr>
          <w:rFonts w:ascii="Times New Roman" w:eastAsia="Times New Roman" w:hAnsi="Times New Roman" w:cs="Times New Roman"/>
          <w:lang w:eastAsia="es-ES"/>
        </w:rPr>
        <w:t xml:space="preserve">plazo acta de notoriedad acreditativa de la guarda de hecho, </w:t>
      </w:r>
      <w:r w:rsidR="00272D60" w:rsidRPr="00A139E7">
        <w:rPr>
          <w:rFonts w:ascii="Times New Roman" w:eastAsia="Times New Roman" w:hAnsi="Times New Roman" w:cs="Times New Roman"/>
          <w:lang w:eastAsia="es-ES"/>
        </w:rPr>
        <w:t>autorización de residencia por apoyo a una persona con discapacidad</w:t>
      </w:r>
    </w:p>
    <w:p w14:paraId="18D8A5A4" w14:textId="77777777" w:rsidR="006B06D1" w:rsidRPr="00755258" w:rsidRDefault="00755258" w:rsidP="00755258">
      <w:pPr>
        <w:numPr>
          <w:ilvl w:val="0"/>
          <w:numId w:val="1"/>
        </w:numPr>
        <w:spacing w:after="120" w:line="240" w:lineRule="auto"/>
        <w:jc w:val="both"/>
        <w:rPr>
          <w:rFonts w:ascii="Times New Roman" w:eastAsia="Times New Roman" w:hAnsi="Times New Roman" w:cs="Times New Roman"/>
          <w:lang w:eastAsia="es-ES"/>
        </w:rPr>
      </w:pPr>
      <w:hyperlink w:anchor="TCB" w:history="1">
        <w:r w:rsidRPr="002B2732">
          <w:rPr>
            <w:rStyle w:val="Hipervnculo"/>
            <w:rFonts w:ascii="Times New Roman" w:eastAsia="Times New Roman" w:hAnsi="Times New Roman" w:cs="Times New Roman"/>
            <w:lang w:eastAsia="es-ES"/>
          </w:rPr>
          <w:t xml:space="preserve">TESTS </w:t>
        </w:r>
        <w:r w:rsidR="006B06D1" w:rsidRPr="002B2732">
          <w:rPr>
            <w:rStyle w:val="Hipervnculo"/>
            <w:rFonts w:ascii="Times New Roman" w:eastAsia="Times New Roman" w:hAnsi="Times New Roman" w:cs="Times New Roman"/>
            <w:lang w:eastAsia="es-ES"/>
          </w:rPr>
          <w:t>COGNITIVO</w:t>
        </w:r>
        <w:r w:rsidRPr="002B2732">
          <w:rPr>
            <w:rStyle w:val="Hipervnculo"/>
            <w:rFonts w:ascii="Times New Roman" w:eastAsia="Times New Roman" w:hAnsi="Times New Roman" w:cs="Times New Roman"/>
            <w:lang w:eastAsia="es-ES"/>
          </w:rPr>
          <w:t>S BREVES</w:t>
        </w:r>
      </w:hyperlink>
      <w:r>
        <w:rPr>
          <w:rFonts w:ascii="Times New Roman" w:eastAsia="Times New Roman" w:hAnsi="Times New Roman" w:cs="Times New Roman"/>
          <w:lang w:eastAsia="es-ES"/>
        </w:rPr>
        <w:t xml:space="preserve">: Cuestionario de Pfeiffer, Mini Examen Cognoscitivo </w:t>
      </w:r>
      <w:r w:rsidRPr="00755258">
        <w:rPr>
          <w:rFonts w:ascii="Times New Roman" w:eastAsia="Times New Roman" w:hAnsi="Times New Roman" w:cs="Times New Roman"/>
          <w:lang w:eastAsia="es-ES"/>
        </w:rPr>
        <w:t xml:space="preserve">de Lobo </w:t>
      </w:r>
      <w:r>
        <w:rPr>
          <w:rFonts w:ascii="Times New Roman" w:eastAsia="Times New Roman" w:hAnsi="Times New Roman" w:cs="Times New Roman"/>
          <w:lang w:eastAsia="es-ES"/>
        </w:rPr>
        <w:t>(MEC)</w:t>
      </w:r>
      <w:r w:rsidR="00C649E1">
        <w:rPr>
          <w:rFonts w:ascii="Times New Roman" w:eastAsia="Times New Roman" w:hAnsi="Times New Roman" w:cs="Times New Roman"/>
          <w:lang w:eastAsia="es-ES"/>
        </w:rPr>
        <w:t>, otros TCB</w:t>
      </w:r>
    </w:p>
    <w:p w14:paraId="0F19100B" w14:textId="3192493C" w:rsidR="00662F13" w:rsidRPr="008841A4" w:rsidRDefault="008841A4" w:rsidP="008841A4">
      <w:pPr>
        <w:rPr>
          <w:rFonts w:ascii="Times New Roman" w:eastAsia="Times New Roman" w:hAnsi="Times New Roman" w:cs="Times New Roman"/>
          <w:lang w:eastAsia="es-ES"/>
        </w:rPr>
      </w:pPr>
      <w:r>
        <w:rPr>
          <w:rFonts w:ascii="Times New Roman" w:eastAsia="Times New Roman" w:hAnsi="Times New Roman" w:cs="Times New Roman"/>
          <w:lang w:eastAsia="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330"/>
        <w:gridCol w:w="3330"/>
      </w:tblGrid>
      <w:tr w:rsidR="004E74C2" w:rsidRPr="000E48AA" w14:paraId="6C05EAE1" w14:textId="77777777" w:rsidTr="00A54E53">
        <w:trPr>
          <w:trHeight w:val="232"/>
          <w:jc w:val="center"/>
        </w:trPr>
        <w:tc>
          <w:tcPr>
            <w:tcW w:w="1798" w:type="dxa"/>
            <w:vMerge w:val="restart"/>
            <w:tcBorders>
              <w:top w:val="single" w:sz="18" w:space="0" w:color="FFFFFF"/>
              <w:left w:val="single" w:sz="18" w:space="0" w:color="FFFFFF"/>
              <w:right w:val="single" w:sz="18" w:space="0" w:color="auto"/>
            </w:tcBorders>
            <w:shd w:val="clear" w:color="auto" w:fill="FFFFFF"/>
          </w:tcPr>
          <w:p w14:paraId="4F892E44" w14:textId="77777777" w:rsidR="004E74C2" w:rsidRPr="000E48AA" w:rsidRDefault="004E74C2" w:rsidP="000E48AA">
            <w:pPr>
              <w:spacing w:after="0" w:line="240" w:lineRule="auto"/>
              <w:jc w:val="center"/>
              <w:rPr>
                <w:rFonts w:ascii="Times New Roman" w:eastAsia="Times New Roman" w:hAnsi="Times New Roman" w:cs="Times New Roman"/>
                <w:sz w:val="24"/>
                <w:szCs w:val="24"/>
                <w:lang w:eastAsia="es-ES"/>
              </w:rPr>
            </w:pPr>
          </w:p>
        </w:tc>
        <w:tc>
          <w:tcPr>
            <w:tcW w:w="6660" w:type="dxa"/>
            <w:gridSpan w:val="2"/>
            <w:tcBorders>
              <w:top w:val="single" w:sz="18" w:space="0" w:color="auto"/>
              <w:left w:val="single" w:sz="18" w:space="0" w:color="auto"/>
              <w:bottom w:val="single" w:sz="6" w:space="0" w:color="auto"/>
              <w:right w:val="single" w:sz="18" w:space="0" w:color="auto"/>
            </w:tcBorders>
            <w:shd w:val="clear" w:color="auto" w:fill="CCCCCC"/>
          </w:tcPr>
          <w:p w14:paraId="5CC0D05A" w14:textId="77777777" w:rsidR="004E74C2" w:rsidRPr="004E74C2" w:rsidRDefault="004E74C2" w:rsidP="00EC7DB5">
            <w:pPr>
              <w:spacing w:before="60" w:after="40" w:line="220" w:lineRule="exact"/>
              <w:jc w:val="center"/>
              <w:rPr>
                <w:rFonts w:ascii="Times New Roman" w:eastAsia="Times New Roman" w:hAnsi="Times New Roman" w:cs="Times New Roman"/>
                <w:b/>
                <w:color w:val="000000"/>
                <w:sz w:val="24"/>
                <w:szCs w:val="24"/>
                <w:lang w:eastAsia="es-ES"/>
              </w:rPr>
            </w:pPr>
            <w:bookmarkStart w:id="3" w:name="AUTONÓMICO"/>
            <w:bookmarkEnd w:id="3"/>
            <w:r w:rsidRPr="007838B8">
              <w:rPr>
                <w:rFonts w:ascii="Times New Roman" w:eastAsia="Times New Roman" w:hAnsi="Times New Roman" w:cs="Times New Roman"/>
                <w:b/>
                <w:color w:val="000000"/>
                <w:sz w:val="24"/>
                <w:szCs w:val="24"/>
                <w:lang w:eastAsia="es-ES"/>
              </w:rPr>
              <w:t>1.</w:t>
            </w:r>
            <w:bookmarkStart w:id="4" w:name="INTRODUCCIÓN"/>
            <w:bookmarkEnd w:id="4"/>
            <w:r>
              <w:rPr>
                <w:rFonts w:ascii="Times New Roman" w:eastAsia="Times New Roman" w:hAnsi="Times New Roman" w:cs="Times New Roman"/>
                <w:b/>
                <w:color w:val="000000"/>
                <w:sz w:val="24"/>
                <w:szCs w:val="24"/>
                <w:lang w:eastAsia="es-ES"/>
              </w:rPr>
              <w:t xml:space="preserve"> </w:t>
            </w:r>
            <w:r w:rsidRPr="007838B8">
              <w:rPr>
                <w:rFonts w:ascii="Times New Roman" w:eastAsia="Times New Roman" w:hAnsi="Times New Roman" w:cs="Times New Roman"/>
                <w:b/>
                <w:color w:val="000000"/>
                <w:sz w:val="24"/>
                <w:szCs w:val="24"/>
                <w:lang w:eastAsia="es-ES"/>
              </w:rPr>
              <w:t>REFORMA DISCAPACIDAD</w:t>
            </w:r>
            <w:r>
              <w:rPr>
                <w:rFonts w:ascii="Times New Roman" w:eastAsia="Times New Roman" w:hAnsi="Times New Roman" w:cs="Times New Roman"/>
                <w:b/>
                <w:color w:val="000000"/>
                <w:sz w:val="24"/>
                <w:szCs w:val="24"/>
                <w:lang w:eastAsia="es-ES"/>
              </w:rPr>
              <w:t>. INTRODUCCIÓN</w:t>
            </w:r>
          </w:p>
        </w:tc>
      </w:tr>
      <w:tr w:rsidR="004E74C2" w:rsidRPr="000E48AA" w14:paraId="3C9AF009" w14:textId="77777777" w:rsidTr="00A54E53">
        <w:trPr>
          <w:trHeight w:val="231"/>
          <w:jc w:val="center"/>
        </w:trPr>
        <w:tc>
          <w:tcPr>
            <w:tcW w:w="1798" w:type="dxa"/>
            <w:vMerge/>
            <w:tcBorders>
              <w:left w:val="single" w:sz="18" w:space="0" w:color="FFFFFF"/>
              <w:right w:val="single" w:sz="18" w:space="0" w:color="auto"/>
            </w:tcBorders>
            <w:shd w:val="clear" w:color="auto" w:fill="FFFFFF"/>
          </w:tcPr>
          <w:p w14:paraId="3A109FF1" w14:textId="77777777" w:rsidR="004E74C2" w:rsidRPr="000E48AA" w:rsidRDefault="004E74C2" w:rsidP="000E48AA">
            <w:pPr>
              <w:spacing w:after="0" w:line="240" w:lineRule="auto"/>
              <w:jc w:val="center"/>
              <w:rPr>
                <w:rFonts w:ascii="Times New Roman" w:eastAsia="Times New Roman" w:hAnsi="Times New Roman" w:cs="Times New Roman"/>
                <w:sz w:val="24"/>
                <w:szCs w:val="24"/>
                <w:lang w:eastAsia="es-ES"/>
              </w:rPr>
            </w:pPr>
          </w:p>
        </w:tc>
        <w:tc>
          <w:tcPr>
            <w:tcW w:w="6660" w:type="dxa"/>
            <w:gridSpan w:val="2"/>
            <w:tcBorders>
              <w:top w:val="single" w:sz="6" w:space="0" w:color="auto"/>
              <w:left w:val="single" w:sz="18" w:space="0" w:color="auto"/>
              <w:bottom w:val="single" w:sz="18" w:space="0" w:color="auto"/>
              <w:right w:val="single" w:sz="18" w:space="0" w:color="auto"/>
            </w:tcBorders>
            <w:shd w:val="clear" w:color="auto" w:fill="CCCCCC"/>
          </w:tcPr>
          <w:p w14:paraId="2AD4B11A" w14:textId="77777777" w:rsidR="004E74C2" w:rsidRPr="007838B8" w:rsidRDefault="004E74C2" w:rsidP="008841A4">
            <w:pPr>
              <w:spacing w:before="20" w:after="40" w:line="220" w:lineRule="exact"/>
              <w:jc w:val="center"/>
              <w:rPr>
                <w:rFonts w:ascii="Times New Roman" w:eastAsia="Times New Roman" w:hAnsi="Times New Roman" w:cs="Times New Roman"/>
                <w:b/>
                <w:color w:val="000000"/>
                <w:sz w:val="24"/>
                <w:szCs w:val="24"/>
                <w:lang w:eastAsia="es-ES"/>
              </w:rPr>
            </w:pPr>
            <w:hyperlink r:id="rId9" w:history="1">
              <w:r w:rsidRPr="00A76D80">
                <w:rPr>
                  <w:rStyle w:val="Hipervnculo"/>
                  <w:rFonts w:ascii="Times New Roman" w:eastAsia="Times New Roman" w:hAnsi="Times New Roman" w:cs="Times New Roman"/>
                  <w:lang w:eastAsia="es-ES"/>
                </w:rPr>
                <w:t>Arts. 249 y ss. CC</w:t>
              </w:r>
            </w:hyperlink>
            <w:r>
              <w:rPr>
                <w:rFonts w:ascii="Times New Roman" w:eastAsia="Times New Roman" w:hAnsi="Times New Roman" w:cs="Times New Roman"/>
                <w:color w:val="000000"/>
                <w:lang w:eastAsia="es-ES"/>
              </w:rPr>
              <w:t xml:space="preserve">. </w:t>
            </w:r>
            <w:r w:rsidRPr="009F5690">
              <w:rPr>
                <w:rFonts w:ascii="Times New Roman" w:eastAsia="Times New Roman" w:hAnsi="Times New Roman" w:cs="Times New Roman"/>
                <w:color w:val="000000"/>
                <w:lang w:eastAsia="es-ES"/>
              </w:rPr>
              <w:t>En vigor de</w:t>
            </w:r>
            <w:r>
              <w:rPr>
                <w:rFonts w:ascii="Times New Roman" w:eastAsia="Times New Roman" w:hAnsi="Times New Roman" w:cs="Times New Roman"/>
                <w:color w:val="000000"/>
                <w:lang w:eastAsia="es-ES"/>
              </w:rPr>
              <w:t>sde el 3 de septiembre de 2021</w:t>
            </w:r>
          </w:p>
        </w:tc>
      </w:tr>
      <w:tr w:rsidR="004E74C2" w:rsidRPr="000E48AA" w14:paraId="3F9D8B2F" w14:textId="77777777" w:rsidTr="008841A4">
        <w:trPr>
          <w:trHeight w:val="244"/>
          <w:jc w:val="center"/>
        </w:trPr>
        <w:tc>
          <w:tcPr>
            <w:tcW w:w="1798" w:type="dxa"/>
            <w:vMerge/>
            <w:tcBorders>
              <w:left w:val="single" w:sz="18" w:space="0" w:color="FFFFFF"/>
              <w:bottom w:val="single" w:sz="18" w:space="0" w:color="auto"/>
              <w:right w:val="single" w:sz="18" w:space="0" w:color="auto"/>
            </w:tcBorders>
            <w:shd w:val="clear" w:color="auto" w:fill="FFFFFF"/>
          </w:tcPr>
          <w:p w14:paraId="1EF76EF3" w14:textId="77777777" w:rsidR="004E74C2" w:rsidRPr="000E48AA" w:rsidRDefault="004E74C2" w:rsidP="000E48AA">
            <w:pPr>
              <w:spacing w:after="0" w:line="240" w:lineRule="auto"/>
              <w:jc w:val="center"/>
              <w:rPr>
                <w:rFonts w:ascii="Times New Roman" w:eastAsia="Times New Roman" w:hAnsi="Times New Roman" w:cs="Times New Roman"/>
                <w:sz w:val="24"/>
                <w:szCs w:val="24"/>
                <w:lang w:eastAsia="es-ES"/>
              </w:rPr>
            </w:pPr>
          </w:p>
        </w:tc>
        <w:tc>
          <w:tcPr>
            <w:tcW w:w="3330" w:type="dxa"/>
            <w:tcBorders>
              <w:top w:val="single" w:sz="12" w:space="0" w:color="auto"/>
              <w:left w:val="single" w:sz="18" w:space="0" w:color="auto"/>
              <w:bottom w:val="single" w:sz="18" w:space="0" w:color="auto"/>
              <w:right w:val="single" w:sz="12" w:space="0" w:color="auto"/>
            </w:tcBorders>
            <w:shd w:val="clear" w:color="auto" w:fill="CCCCCC"/>
          </w:tcPr>
          <w:p w14:paraId="1568266A" w14:textId="77777777" w:rsidR="004E74C2" w:rsidRPr="008841A4" w:rsidRDefault="004E74C2" w:rsidP="003545D1">
            <w:pPr>
              <w:spacing w:before="60" w:after="60" w:line="220" w:lineRule="exact"/>
              <w:jc w:val="center"/>
              <w:rPr>
                <w:rFonts w:ascii="Times New Roman" w:eastAsia="Times New Roman" w:hAnsi="Times New Roman" w:cs="Times New Roman"/>
                <w:b/>
                <w:color w:val="000000"/>
                <w:sz w:val="24"/>
                <w:szCs w:val="24"/>
                <w:lang w:eastAsia="es-ES"/>
              </w:rPr>
            </w:pPr>
            <w:hyperlink r:id="rId10" w:history="1">
              <w:r w:rsidRPr="008841A4">
                <w:rPr>
                  <w:rStyle w:val="Hipervnculo"/>
                  <w:rFonts w:ascii="Times New Roman" w:eastAsia="Times New Roman" w:hAnsi="Times New Roman" w:cs="Times New Roman"/>
                  <w:b/>
                  <w:sz w:val="24"/>
                  <w:szCs w:val="24"/>
                  <w:lang w:eastAsia="es-ES"/>
                </w:rPr>
                <w:t>Antes</w:t>
              </w:r>
            </w:hyperlink>
          </w:p>
        </w:tc>
        <w:tc>
          <w:tcPr>
            <w:tcW w:w="3330" w:type="dxa"/>
            <w:tcBorders>
              <w:top w:val="single" w:sz="12" w:space="0" w:color="auto"/>
              <w:left w:val="single" w:sz="12" w:space="0" w:color="auto"/>
              <w:bottom w:val="single" w:sz="18" w:space="0" w:color="auto"/>
              <w:right w:val="single" w:sz="18" w:space="0" w:color="auto"/>
            </w:tcBorders>
            <w:shd w:val="clear" w:color="auto" w:fill="CCCCCC"/>
          </w:tcPr>
          <w:p w14:paraId="57966495" w14:textId="77777777" w:rsidR="004E74C2" w:rsidRPr="008841A4" w:rsidRDefault="004E74C2" w:rsidP="003545D1">
            <w:pPr>
              <w:spacing w:before="60" w:after="60" w:line="220" w:lineRule="exact"/>
              <w:jc w:val="center"/>
              <w:rPr>
                <w:rFonts w:ascii="Times New Roman" w:eastAsia="Times New Roman" w:hAnsi="Times New Roman" w:cs="Times New Roman"/>
                <w:b/>
                <w:color w:val="000000"/>
                <w:sz w:val="24"/>
                <w:szCs w:val="24"/>
                <w:lang w:eastAsia="es-ES"/>
              </w:rPr>
            </w:pPr>
            <w:hyperlink r:id="rId11" w:history="1">
              <w:r w:rsidRPr="008841A4">
                <w:rPr>
                  <w:rStyle w:val="Hipervnculo"/>
                  <w:rFonts w:ascii="Times New Roman" w:eastAsia="Times New Roman" w:hAnsi="Times New Roman" w:cs="Times New Roman"/>
                  <w:b/>
                  <w:sz w:val="24"/>
                  <w:szCs w:val="24"/>
                  <w:lang w:eastAsia="es-ES"/>
                </w:rPr>
                <w:t>Ley 8/2021</w:t>
              </w:r>
            </w:hyperlink>
          </w:p>
        </w:tc>
      </w:tr>
      <w:tr w:rsidR="003E4F06" w:rsidRPr="000E48AA" w14:paraId="76DD0E62" w14:textId="77777777" w:rsidTr="00DE6FCC">
        <w:trPr>
          <w:trHeight w:val="482"/>
          <w:jc w:val="center"/>
        </w:trPr>
        <w:tc>
          <w:tcPr>
            <w:tcW w:w="1798" w:type="dxa"/>
            <w:tcBorders>
              <w:top w:val="single" w:sz="18" w:space="0" w:color="auto"/>
              <w:left w:val="single" w:sz="18" w:space="0" w:color="auto"/>
              <w:bottom w:val="single" w:sz="12" w:space="0" w:color="auto"/>
              <w:right w:val="single" w:sz="18" w:space="0" w:color="auto"/>
            </w:tcBorders>
            <w:shd w:val="clear" w:color="auto" w:fill="FFFFFF"/>
            <w:vAlign w:val="center"/>
          </w:tcPr>
          <w:p w14:paraId="19F168DC" w14:textId="77777777" w:rsidR="003E4F06" w:rsidRPr="000E48AA" w:rsidRDefault="003E4F06" w:rsidP="000F15E6">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Fundamento</w:t>
            </w:r>
          </w:p>
        </w:tc>
        <w:tc>
          <w:tcPr>
            <w:tcW w:w="6660" w:type="dxa"/>
            <w:gridSpan w:val="2"/>
            <w:tcBorders>
              <w:top w:val="single" w:sz="18" w:space="0" w:color="auto"/>
              <w:left w:val="single" w:sz="18" w:space="0" w:color="auto"/>
              <w:bottom w:val="single" w:sz="12" w:space="0" w:color="auto"/>
              <w:right w:val="single" w:sz="18" w:space="0" w:color="auto"/>
            </w:tcBorders>
            <w:shd w:val="clear" w:color="auto" w:fill="FFFFFF"/>
            <w:vAlign w:val="center"/>
          </w:tcPr>
          <w:p w14:paraId="5D509125" w14:textId="26E7AD15" w:rsidR="003E4F06" w:rsidRPr="006F4EBC" w:rsidRDefault="003E4F06" w:rsidP="006F4EBC">
            <w:pPr>
              <w:spacing w:before="40" w:after="40" w:line="200" w:lineRule="exact"/>
              <w:jc w:val="center"/>
              <w:rPr>
                <w:rFonts w:ascii="Times New Roman" w:eastAsia="Times New Roman" w:hAnsi="Times New Roman" w:cs="Times New Roman"/>
                <w:sz w:val="20"/>
                <w:szCs w:val="20"/>
                <w:lang w:eastAsia="es-ES"/>
              </w:rPr>
            </w:pPr>
            <w:r w:rsidRPr="006F4EBC">
              <w:rPr>
                <w:rFonts w:ascii="Times New Roman" w:eastAsia="Times New Roman" w:hAnsi="Times New Roman" w:cs="Times New Roman"/>
                <w:sz w:val="20"/>
                <w:szCs w:val="20"/>
                <w:lang w:eastAsia="es-ES"/>
              </w:rPr>
              <w:t xml:space="preserve">En adaptación a la </w:t>
            </w:r>
            <w:hyperlink r:id="rId12" w:history="1">
              <w:r w:rsidRPr="006F4EBC">
                <w:rPr>
                  <w:rStyle w:val="Hipervnculo"/>
                  <w:rFonts w:ascii="Times New Roman" w:eastAsia="Times New Roman" w:hAnsi="Times New Roman" w:cs="Times New Roman"/>
                  <w:sz w:val="20"/>
                  <w:szCs w:val="20"/>
                  <w:lang w:eastAsia="es-ES"/>
                </w:rPr>
                <w:t>Convención de Nueva York de 2006</w:t>
              </w:r>
            </w:hyperlink>
            <w:r w:rsidRPr="006F4EBC">
              <w:rPr>
                <w:rFonts w:ascii="Times New Roman" w:eastAsia="Times New Roman" w:hAnsi="Times New Roman" w:cs="Times New Roman"/>
                <w:sz w:val="20"/>
                <w:szCs w:val="20"/>
                <w:lang w:eastAsia="es-ES"/>
              </w:rPr>
              <w:t xml:space="preserve"> (en vigor en España desde el 3 de mayo de 2008), se reconoce plena e igual capacidad jurídica, tanto en su titularidad como en su ejercicio, a las personas con discapacidad; por lo que se pasa de un sistema de sustitución </w:t>
            </w:r>
            <w:r w:rsidRPr="006F4EBC">
              <w:rPr>
                <w:rFonts w:ascii="Times New Roman" w:eastAsia="Times New Roman" w:hAnsi="Times New Roman" w:cs="Times New Roman"/>
                <w:bCs/>
                <w:sz w:val="20"/>
                <w:szCs w:val="20"/>
                <w:lang w:eastAsia="es-ES"/>
              </w:rPr>
              <w:t xml:space="preserve">en la toma de las decisiones a otro de apoyo basado en el respeto a su voluntad y preferencias. </w:t>
            </w:r>
          </w:p>
        </w:tc>
      </w:tr>
      <w:tr w:rsidR="003E4F06" w:rsidRPr="000E48AA" w14:paraId="4B46E3FC" w14:textId="77777777" w:rsidTr="00C54E59">
        <w:trPr>
          <w:trHeight w:val="482"/>
          <w:jc w:val="center"/>
        </w:trPr>
        <w:tc>
          <w:tcPr>
            <w:tcW w:w="179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74779AA9" w14:textId="124DED3C" w:rsidR="003E4F06" w:rsidRDefault="000B370E" w:rsidP="000B370E">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Guía y jurisprudencia</w:t>
            </w:r>
          </w:p>
        </w:tc>
        <w:tc>
          <w:tcPr>
            <w:tcW w:w="6660" w:type="dxa"/>
            <w:gridSpan w:val="2"/>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2B753A36" w14:textId="2D5A9CAA" w:rsidR="003E4F06" w:rsidRPr="0048079B" w:rsidRDefault="006F4EBC" w:rsidP="00AA6AF8">
            <w:pPr>
              <w:spacing w:before="40" w:after="40" w:line="180" w:lineRule="exact"/>
              <w:jc w:val="center"/>
              <w:rPr>
                <w:rFonts w:ascii="Times New Roman" w:eastAsia="Times New Roman" w:hAnsi="Times New Roman" w:cs="Times New Roman"/>
                <w:sz w:val="18"/>
                <w:szCs w:val="18"/>
                <w:lang w:eastAsia="es-ES"/>
              </w:rPr>
            </w:pPr>
            <w:r w:rsidRPr="0048079B">
              <w:rPr>
                <w:rFonts w:ascii="Times New Roman" w:eastAsia="Times New Roman" w:hAnsi="Times New Roman" w:cs="Times New Roman"/>
                <w:bCs/>
                <w:sz w:val="18"/>
                <w:szCs w:val="18"/>
                <w:lang w:eastAsia="es-ES"/>
              </w:rPr>
              <w:t xml:space="preserve">La Fundación Aequitas y otros ofrecen esta </w:t>
            </w:r>
            <w:hyperlink r:id="rId13" w:history="1">
              <w:r w:rsidRPr="0048079B">
                <w:rPr>
                  <w:rStyle w:val="Hipervnculo"/>
                  <w:rFonts w:ascii="Times New Roman" w:eastAsia="Times New Roman" w:hAnsi="Times New Roman" w:cs="Times New Roman"/>
                  <w:bCs/>
                  <w:sz w:val="18"/>
                  <w:szCs w:val="18"/>
                  <w:lang w:eastAsia="es-ES"/>
                </w:rPr>
                <w:t>guía de la reforma</w:t>
              </w:r>
            </w:hyperlink>
            <w:r w:rsidRPr="0048079B">
              <w:rPr>
                <w:rFonts w:ascii="Times New Roman" w:hAnsi="Times New Roman" w:cs="Times New Roman"/>
                <w:sz w:val="18"/>
                <w:szCs w:val="18"/>
              </w:rPr>
              <w:t>;</w:t>
            </w:r>
            <w:r w:rsidRPr="0048079B">
              <w:rPr>
                <w:rFonts w:ascii="Times New Roman" w:eastAsia="Times New Roman" w:hAnsi="Times New Roman" w:cs="Times New Roman"/>
                <w:bCs/>
                <w:sz w:val="18"/>
                <w:szCs w:val="18"/>
                <w:lang w:eastAsia="es-ES"/>
              </w:rPr>
              <w:t xml:space="preserve"> </w:t>
            </w:r>
            <w:hyperlink r:id="rId14" w:history="1">
              <w:r w:rsidRPr="0048079B">
                <w:rPr>
                  <w:rStyle w:val="Hipervnculo"/>
                  <w:rFonts w:ascii="Times New Roman" w:eastAsia="Times New Roman" w:hAnsi="Times New Roman" w:cs="Times New Roman"/>
                  <w:bCs/>
                  <w:sz w:val="18"/>
                  <w:szCs w:val="18"/>
                  <w:lang w:eastAsia="es-ES"/>
                </w:rPr>
                <w:t>la STS 08/09/2021</w:t>
              </w:r>
            </w:hyperlink>
            <w:r w:rsidRPr="0048079B">
              <w:rPr>
                <w:rFonts w:ascii="Times New Roman" w:eastAsia="Times New Roman" w:hAnsi="Times New Roman" w:cs="Times New Roman"/>
                <w:bCs/>
                <w:sz w:val="18"/>
                <w:szCs w:val="18"/>
                <w:lang w:eastAsia="es-ES"/>
              </w:rPr>
              <w:t xml:space="preserve">, sentido común en su interpretación; y de nuevo la Fundación Aequitas, una </w:t>
            </w:r>
            <w:hyperlink r:id="rId15" w:history="1">
              <w:r w:rsidRPr="0048079B">
                <w:rPr>
                  <w:rStyle w:val="Hipervnculo"/>
                  <w:rFonts w:ascii="Times New Roman" w:eastAsia="Times New Roman" w:hAnsi="Times New Roman" w:cs="Times New Roman"/>
                  <w:bCs/>
                  <w:sz w:val="18"/>
                  <w:szCs w:val="18"/>
                  <w:lang w:eastAsia="es-ES"/>
                </w:rPr>
                <w:t>guía</w:t>
              </w:r>
              <w:r w:rsidR="0048079B" w:rsidRPr="0048079B">
                <w:rPr>
                  <w:rStyle w:val="Hipervnculo"/>
                  <w:rFonts w:ascii="Times New Roman" w:eastAsia="Times New Roman" w:hAnsi="Times New Roman" w:cs="Times New Roman"/>
                  <w:bCs/>
                  <w:sz w:val="18"/>
                  <w:szCs w:val="18"/>
                  <w:lang w:eastAsia="es-ES"/>
                </w:rPr>
                <w:t xml:space="preserve"> y comentarios</w:t>
              </w:r>
              <w:r w:rsidRPr="0048079B">
                <w:rPr>
                  <w:rStyle w:val="Hipervnculo"/>
                  <w:rFonts w:ascii="Times New Roman" w:eastAsia="Times New Roman" w:hAnsi="Times New Roman" w:cs="Times New Roman"/>
                  <w:bCs/>
                  <w:sz w:val="18"/>
                  <w:szCs w:val="18"/>
                  <w:lang w:eastAsia="es-ES"/>
                </w:rPr>
                <w:t xml:space="preserve"> de jurisprudencia sobre discapacidad</w:t>
              </w:r>
            </w:hyperlink>
            <w:r w:rsidRPr="0048079B">
              <w:rPr>
                <w:rFonts w:ascii="Times New Roman" w:eastAsia="Times New Roman" w:hAnsi="Times New Roman" w:cs="Times New Roman"/>
                <w:bCs/>
                <w:sz w:val="18"/>
                <w:szCs w:val="18"/>
                <w:lang w:eastAsia="es-ES"/>
              </w:rPr>
              <w:t xml:space="preserve">, desde su entrada en vigor hasta </w:t>
            </w:r>
            <w:r w:rsidR="00A34A11" w:rsidRPr="0048079B">
              <w:rPr>
                <w:rFonts w:ascii="Times New Roman" w:eastAsia="Times New Roman" w:hAnsi="Times New Roman" w:cs="Times New Roman"/>
                <w:bCs/>
                <w:sz w:val="18"/>
                <w:szCs w:val="18"/>
                <w:lang w:eastAsia="es-ES"/>
              </w:rPr>
              <w:t>2024</w:t>
            </w:r>
          </w:p>
        </w:tc>
      </w:tr>
      <w:tr w:rsidR="00296B46" w:rsidRPr="000E48AA" w14:paraId="52B6F7FB" w14:textId="77777777" w:rsidTr="00C54E59">
        <w:trPr>
          <w:trHeight w:val="157"/>
          <w:jc w:val="center"/>
        </w:trPr>
        <w:tc>
          <w:tcPr>
            <w:tcW w:w="1798" w:type="dxa"/>
            <w:vMerge w:val="restart"/>
            <w:tcBorders>
              <w:top w:val="single" w:sz="12" w:space="0" w:color="auto"/>
              <w:left w:val="single" w:sz="18" w:space="0" w:color="auto"/>
              <w:right w:val="single" w:sz="18" w:space="0" w:color="auto"/>
            </w:tcBorders>
            <w:shd w:val="clear" w:color="auto" w:fill="auto"/>
            <w:vAlign w:val="center"/>
          </w:tcPr>
          <w:p w14:paraId="197DAC8E" w14:textId="77777777" w:rsidR="00296B46" w:rsidRPr="000E48AA" w:rsidRDefault="00296B46" w:rsidP="000F15E6">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Terminología</w:t>
            </w:r>
          </w:p>
        </w:tc>
        <w:tc>
          <w:tcPr>
            <w:tcW w:w="3330" w:type="dxa"/>
            <w:tcBorders>
              <w:top w:val="single" w:sz="12" w:space="0" w:color="auto"/>
              <w:left w:val="single" w:sz="18" w:space="0" w:color="auto"/>
              <w:bottom w:val="single" w:sz="8" w:space="0" w:color="auto"/>
              <w:right w:val="single" w:sz="12" w:space="0" w:color="auto"/>
            </w:tcBorders>
            <w:shd w:val="clear" w:color="auto" w:fill="auto"/>
            <w:vAlign w:val="center"/>
          </w:tcPr>
          <w:p w14:paraId="05518D3F" w14:textId="77777777" w:rsidR="00296B46" w:rsidRDefault="00296B46" w:rsidP="00437E8B">
            <w:pPr>
              <w:spacing w:before="40" w:after="0" w:line="200" w:lineRule="exact"/>
              <w:jc w:val="center"/>
              <w:rPr>
                <w:rFonts w:ascii="Times New Roman" w:eastAsia="Times New Roman" w:hAnsi="Times New Roman" w:cs="Times New Roman"/>
                <w:lang w:eastAsia="es-ES"/>
              </w:rPr>
            </w:pPr>
            <w:r w:rsidRPr="00BF53A1">
              <w:rPr>
                <w:rFonts w:ascii="Times New Roman" w:eastAsia="Times New Roman" w:hAnsi="Times New Roman" w:cs="Times New Roman"/>
                <w:lang w:eastAsia="es-ES"/>
              </w:rPr>
              <w:t xml:space="preserve">Capacidad jurídica </w:t>
            </w:r>
          </w:p>
          <w:p w14:paraId="24A44C35" w14:textId="77777777" w:rsidR="00296B46" w:rsidRPr="000E48AA" w:rsidRDefault="00296B46" w:rsidP="009837B7">
            <w:pPr>
              <w:spacing w:after="0" w:line="200" w:lineRule="exact"/>
              <w:jc w:val="center"/>
              <w:rPr>
                <w:rFonts w:ascii="Times New Roman" w:eastAsia="Times New Roman" w:hAnsi="Times New Roman" w:cs="Times New Roman"/>
                <w:lang w:eastAsia="es-ES"/>
              </w:rPr>
            </w:pPr>
            <w:r w:rsidRPr="00BF53A1">
              <w:rPr>
                <w:rFonts w:ascii="Times New Roman" w:eastAsia="Times New Roman" w:hAnsi="Times New Roman" w:cs="Times New Roman"/>
                <w:lang w:eastAsia="es-ES"/>
              </w:rPr>
              <w:t>y capacidad de obrar</w:t>
            </w:r>
          </w:p>
        </w:tc>
        <w:tc>
          <w:tcPr>
            <w:tcW w:w="3330" w:type="dxa"/>
            <w:tcBorders>
              <w:top w:val="single" w:sz="12" w:space="0" w:color="auto"/>
              <w:left w:val="single" w:sz="12" w:space="0" w:color="auto"/>
              <w:right w:val="single" w:sz="18" w:space="0" w:color="auto"/>
            </w:tcBorders>
            <w:shd w:val="clear" w:color="auto" w:fill="auto"/>
            <w:vAlign w:val="center"/>
          </w:tcPr>
          <w:p w14:paraId="4E0C4812" w14:textId="77777777" w:rsidR="00296B46" w:rsidRPr="00BF53A1" w:rsidRDefault="00296B46" w:rsidP="00437E8B">
            <w:pPr>
              <w:spacing w:before="40" w:after="0" w:line="200" w:lineRule="exact"/>
              <w:jc w:val="center"/>
              <w:rPr>
                <w:rFonts w:ascii="Times New Roman" w:eastAsia="Times New Roman" w:hAnsi="Times New Roman" w:cs="Times New Roman"/>
                <w:lang w:eastAsia="es-ES"/>
              </w:rPr>
            </w:pPr>
            <w:r w:rsidRPr="00BF53A1">
              <w:rPr>
                <w:rFonts w:ascii="Times New Roman" w:eastAsia="Times New Roman" w:hAnsi="Times New Roman" w:cs="Times New Roman"/>
                <w:lang w:eastAsia="es-ES"/>
              </w:rPr>
              <w:t xml:space="preserve">Capacidad jurídica </w:t>
            </w:r>
          </w:p>
          <w:p w14:paraId="4835CAEE" w14:textId="77777777" w:rsidR="00296B46" w:rsidRPr="000E48AA" w:rsidRDefault="00296B46" w:rsidP="009837B7">
            <w:pPr>
              <w:spacing w:after="0" w:line="200" w:lineRule="exact"/>
              <w:jc w:val="center"/>
              <w:rPr>
                <w:rFonts w:ascii="Times New Roman" w:eastAsia="Times New Roman" w:hAnsi="Times New Roman" w:cs="Times New Roman"/>
                <w:lang w:eastAsia="es-ES"/>
              </w:rPr>
            </w:pPr>
            <w:r w:rsidRPr="00BF53A1">
              <w:rPr>
                <w:rFonts w:ascii="Times New Roman" w:eastAsia="Times New Roman" w:hAnsi="Times New Roman" w:cs="Times New Roman"/>
                <w:sz w:val="20"/>
                <w:szCs w:val="20"/>
                <w:lang w:eastAsia="es-ES"/>
              </w:rPr>
              <w:t>y apti</w:t>
            </w:r>
            <w:r>
              <w:rPr>
                <w:rFonts w:ascii="Times New Roman" w:eastAsia="Times New Roman" w:hAnsi="Times New Roman" w:cs="Times New Roman"/>
                <w:sz w:val="20"/>
                <w:szCs w:val="20"/>
                <w:lang w:eastAsia="es-ES"/>
              </w:rPr>
              <w:t>tud para su ejercicio sin apoyo</w:t>
            </w:r>
          </w:p>
        </w:tc>
      </w:tr>
      <w:tr w:rsidR="00296B46" w:rsidRPr="000E48AA" w14:paraId="02B5D9A6" w14:textId="77777777" w:rsidTr="00C54E59">
        <w:trPr>
          <w:trHeight w:val="156"/>
          <w:jc w:val="center"/>
        </w:trPr>
        <w:tc>
          <w:tcPr>
            <w:tcW w:w="1798" w:type="dxa"/>
            <w:vMerge/>
            <w:tcBorders>
              <w:left w:val="single" w:sz="18" w:space="0" w:color="auto"/>
              <w:right w:val="single" w:sz="18" w:space="0" w:color="auto"/>
            </w:tcBorders>
            <w:shd w:val="clear" w:color="auto" w:fill="auto"/>
            <w:vAlign w:val="center"/>
          </w:tcPr>
          <w:p w14:paraId="50544B1F" w14:textId="77777777" w:rsidR="00296B46" w:rsidRDefault="00296B46" w:rsidP="000F15E6">
            <w:pPr>
              <w:spacing w:before="60" w:after="60" w:line="240" w:lineRule="auto"/>
              <w:jc w:val="center"/>
              <w:rPr>
                <w:rFonts w:ascii="Times New Roman" w:eastAsia="Times New Roman" w:hAnsi="Times New Roman" w:cs="Times New Roman"/>
                <w:b/>
                <w:sz w:val="24"/>
                <w:szCs w:val="24"/>
                <w:lang w:eastAsia="es-ES"/>
              </w:rPr>
            </w:pPr>
          </w:p>
        </w:tc>
        <w:tc>
          <w:tcPr>
            <w:tcW w:w="3330" w:type="dxa"/>
            <w:tcBorders>
              <w:top w:val="single" w:sz="8" w:space="0" w:color="auto"/>
              <w:left w:val="single" w:sz="18" w:space="0" w:color="auto"/>
              <w:bottom w:val="single" w:sz="8" w:space="0" w:color="auto"/>
              <w:right w:val="single" w:sz="12" w:space="0" w:color="auto"/>
            </w:tcBorders>
            <w:shd w:val="clear" w:color="auto" w:fill="auto"/>
            <w:vAlign w:val="center"/>
          </w:tcPr>
          <w:p w14:paraId="4CD2D687" w14:textId="77777777" w:rsidR="00296B46" w:rsidRDefault="00296B46" w:rsidP="009837B7">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Incapaz o discapacitado</w:t>
            </w:r>
          </w:p>
        </w:tc>
        <w:tc>
          <w:tcPr>
            <w:tcW w:w="3330" w:type="dxa"/>
            <w:tcBorders>
              <w:left w:val="single" w:sz="12" w:space="0" w:color="auto"/>
              <w:right w:val="single" w:sz="18" w:space="0" w:color="auto"/>
            </w:tcBorders>
            <w:shd w:val="clear" w:color="auto" w:fill="auto"/>
            <w:vAlign w:val="center"/>
          </w:tcPr>
          <w:p w14:paraId="4F7CD2F5" w14:textId="77777777" w:rsidR="00296B46" w:rsidRDefault="00296B46" w:rsidP="009837B7">
            <w:pPr>
              <w:spacing w:after="0" w:line="240" w:lineRule="auto"/>
              <w:jc w:val="center"/>
              <w:rPr>
                <w:rFonts w:ascii="Times New Roman" w:eastAsia="Times New Roman" w:hAnsi="Times New Roman" w:cs="Times New Roman"/>
                <w:lang w:eastAsia="es-ES"/>
              </w:rPr>
            </w:pPr>
            <w:r>
              <w:rPr>
                <w:rFonts w:ascii="Times New Roman" w:eastAsia="Times New Roman" w:hAnsi="Times New Roman" w:cs="Times New Roman"/>
                <w:lang w:eastAsia="es-ES"/>
              </w:rPr>
              <w:t>Persona con discapacidad</w:t>
            </w:r>
          </w:p>
        </w:tc>
      </w:tr>
      <w:tr w:rsidR="00296B46" w:rsidRPr="000E48AA" w14:paraId="223DE370" w14:textId="77777777" w:rsidTr="00C54E59">
        <w:trPr>
          <w:trHeight w:val="157"/>
          <w:jc w:val="center"/>
        </w:trPr>
        <w:tc>
          <w:tcPr>
            <w:tcW w:w="1798" w:type="dxa"/>
            <w:vMerge/>
            <w:tcBorders>
              <w:left w:val="single" w:sz="18" w:space="0" w:color="auto"/>
              <w:right w:val="single" w:sz="18" w:space="0" w:color="auto"/>
            </w:tcBorders>
            <w:shd w:val="clear" w:color="auto" w:fill="auto"/>
            <w:vAlign w:val="center"/>
          </w:tcPr>
          <w:p w14:paraId="156B6436" w14:textId="77777777" w:rsidR="00296B46" w:rsidRDefault="00296B46" w:rsidP="000F15E6">
            <w:pPr>
              <w:spacing w:before="60" w:after="60" w:line="240" w:lineRule="auto"/>
              <w:jc w:val="center"/>
              <w:rPr>
                <w:rFonts w:ascii="Times New Roman" w:eastAsia="Times New Roman" w:hAnsi="Times New Roman" w:cs="Times New Roman"/>
                <w:b/>
                <w:sz w:val="24"/>
                <w:szCs w:val="24"/>
                <w:lang w:eastAsia="es-ES"/>
              </w:rPr>
            </w:pPr>
          </w:p>
        </w:tc>
        <w:tc>
          <w:tcPr>
            <w:tcW w:w="3330" w:type="dxa"/>
            <w:tcBorders>
              <w:top w:val="single" w:sz="8" w:space="0" w:color="auto"/>
              <w:left w:val="single" w:sz="18" w:space="0" w:color="auto"/>
              <w:bottom w:val="single" w:sz="8" w:space="0" w:color="auto"/>
              <w:right w:val="single" w:sz="12" w:space="0" w:color="auto"/>
            </w:tcBorders>
            <w:shd w:val="clear" w:color="auto" w:fill="auto"/>
            <w:vAlign w:val="center"/>
          </w:tcPr>
          <w:p w14:paraId="53F03A38" w14:textId="77777777" w:rsidR="00296B46" w:rsidRPr="0025783A" w:rsidRDefault="000174AE" w:rsidP="009837B7">
            <w:pPr>
              <w:spacing w:before="60" w:after="6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lang w:eastAsia="es-ES"/>
              </w:rPr>
              <w:t>Proceso de incapacitación</w:t>
            </w:r>
          </w:p>
        </w:tc>
        <w:tc>
          <w:tcPr>
            <w:tcW w:w="3330" w:type="dxa"/>
            <w:tcBorders>
              <w:left w:val="single" w:sz="12" w:space="0" w:color="auto"/>
              <w:right w:val="single" w:sz="18" w:space="0" w:color="auto"/>
            </w:tcBorders>
            <w:shd w:val="clear" w:color="auto" w:fill="auto"/>
            <w:vAlign w:val="center"/>
          </w:tcPr>
          <w:p w14:paraId="41F65594" w14:textId="77777777" w:rsidR="00296B46" w:rsidRPr="00ED1980" w:rsidRDefault="000174AE" w:rsidP="00573461">
            <w:pPr>
              <w:spacing w:after="0" w:line="160" w:lineRule="exact"/>
              <w:jc w:val="center"/>
              <w:rPr>
                <w:rFonts w:ascii="Times New Roman" w:eastAsia="Times New Roman" w:hAnsi="Times New Roman" w:cs="Times New Roman"/>
                <w:sz w:val="16"/>
                <w:szCs w:val="16"/>
                <w:lang w:eastAsia="es-ES"/>
              </w:rPr>
            </w:pPr>
            <w:r w:rsidRPr="00ED1980">
              <w:rPr>
                <w:rFonts w:ascii="Times New Roman" w:eastAsia="Times New Roman" w:hAnsi="Times New Roman" w:cs="Times New Roman"/>
                <w:sz w:val="16"/>
                <w:szCs w:val="16"/>
                <w:lang w:eastAsia="es-ES"/>
              </w:rPr>
              <w:t>Proceso sobre provisión de medidas judiciales de apoyo a las personas con discapacidad</w:t>
            </w:r>
          </w:p>
        </w:tc>
      </w:tr>
      <w:tr w:rsidR="00296B46" w:rsidRPr="000E48AA" w14:paraId="1CFB85C8" w14:textId="77777777" w:rsidTr="00C54E59">
        <w:trPr>
          <w:trHeight w:val="157"/>
          <w:jc w:val="center"/>
        </w:trPr>
        <w:tc>
          <w:tcPr>
            <w:tcW w:w="1798" w:type="dxa"/>
            <w:vMerge/>
            <w:tcBorders>
              <w:left w:val="single" w:sz="18" w:space="0" w:color="auto"/>
              <w:right w:val="single" w:sz="18" w:space="0" w:color="auto"/>
            </w:tcBorders>
            <w:shd w:val="clear" w:color="auto" w:fill="auto"/>
            <w:vAlign w:val="center"/>
          </w:tcPr>
          <w:p w14:paraId="3B4AFCE8" w14:textId="77777777" w:rsidR="00296B46" w:rsidRDefault="00296B46" w:rsidP="000F15E6">
            <w:pPr>
              <w:spacing w:before="60" w:after="60" w:line="240" w:lineRule="auto"/>
              <w:jc w:val="center"/>
              <w:rPr>
                <w:rFonts w:ascii="Times New Roman" w:eastAsia="Times New Roman" w:hAnsi="Times New Roman" w:cs="Times New Roman"/>
                <w:b/>
                <w:sz w:val="24"/>
                <w:szCs w:val="24"/>
                <w:lang w:eastAsia="es-ES"/>
              </w:rPr>
            </w:pPr>
          </w:p>
        </w:tc>
        <w:tc>
          <w:tcPr>
            <w:tcW w:w="3330" w:type="dxa"/>
            <w:tcBorders>
              <w:top w:val="single" w:sz="8" w:space="0" w:color="auto"/>
              <w:left w:val="single" w:sz="18" w:space="0" w:color="auto"/>
              <w:bottom w:val="single" w:sz="8" w:space="0" w:color="auto"/>
              <w:right w:val="single" w:sz="12" w:space="0" w:color="auto"/>
            </w:tcBorders>
            <w:shd w:val="clear" w:color="auto" w:fill="auto"/>
            <w:vAlign w:val="center"/>
          </w:tcPr>
          <w:p w14:paraId="46D5131E" w14:textId="77777777" w:rsidR="00296B46" w:rsidRDefault="00296B46" w:rsidP="00573461">
            <w:pPr>
              <w:spacing w:after="0" w:line="180" w:lineRule="exact"/>
              <w:jc w:val="center"/>
              <w:rPr>
                <w:rFonts w:ascii="Times New Roman" w:eastAsia="Times New Roman" w:hAnsi="Times New Roman" w:cs="Times New Roman"/>
                <w:lang w:eastAsia="es-ES"/>
              </w:rPr>
            </w:pPr>
            <w:r w:rsidRPr="0025783A">
              <w:rPr>
                <w:rFonts w:ascii="Times New Roman" w:eastAsia="Times New Roman" w:hAnsi="Times New Roman" w:cs="Times New Roman"/>
                <w:sz w:val="20"/>
                <w:szCs w:val="20"/>
                <w:lang w:eastAsia="es-ES"/>
              </w:rPr>
              <w:t>Incapacitado o persona con la capacidad modificada judicialmente</w:t>
            </w:r>
          </w:p>
        </w:tc>
        <w:tc>
          <w:tcPr>
            <w:tcW w:w="3330" w:type="dxa"/>
            <w:tcBorders>
              <w:left w:val="single" w:sz="12" w:space="0" w:color="auto"/>
              <w:right w:val="single" w:sz="18" w:space="0" w:color="auto"/>
            </w:tcBorders>
            <w:shd w:val="clear" w:color="auto" w:fill="auto"/>
            <w:vAlign w:val="center"/>
          </w:tcPr>
          <w:p w14:paraId="774B40A2" w14:textId="77777777" w:rsidR="00296B46" w:rsidRDefault="00C2516D" w:rsidP="008442A6">
            <w:pPr>
              <w:spacing w:before="20" w:after="0" w:line="180" w:lineRule="exact"/>
              <w:jc w:val="center"/>
              <w:rPr>
                <w:rFonts w:ascii="Times New Roman" w:eastAsia="Times New Roman" w:hAnsi="Times New Roman" w:cs="Times New Roman"/>
                <w:lang w:eastAsia="es-ES"/>
              </w:rPr>
            </w:pPr>
            <w:r>
              <w:rPr>
                <w:rFonts w:ascii="Times New Roman" w:eastAsia="Times New Roman" w:hAnsi="Times New Roman" w:cs="Times New Roman"/>
                <w:lang w:eastAsia="es-ES"/>
              </w:rPr>
              <w:t>Persona con discapacidad declarada judicialmente</w:t>
            </w:r>
          </w:p>
        </w:tc>
      </w:tr>
      <w:tr w:rsidR="00296B46" w:rsidRPr="000E48AA" w14:paraId="5DEE6192" w14:textId="77777777" w:rsidTr="00C54E59">
        <w:trPr>
          <w:trHeight w:val="263"/>
          <w:jc w:val="center"/>
        </w:trPr>
        <w:tc>
          <w:tcPr>
            <w:tcW w:w="1798" w:type="dxa"/>
            <w:vMerge/>
            <w:tcBorders>
              <w:left w:val="single" w:sz="18" w:space="0" w:color="auto"/>
              <w:bottom w:val="single" w:sz="12" w:space="0" w:color="auto"/>
              <w:right w:val="single" w:sz="18" w:space="0" w:color="auto"/>
            </w:tcBorders>
            <w:shd w:val="clear" w:color="auto" w:fill="auto"/>
            <w:vAlign w:val="center"/>
          </w:tcPr>
          <w:p w14:paraId="7848181A" w14:textId="77777777" w:rsidR="00296B46" w:rsidRDefault="00296B46" w:rsidP="000F15E6">
            <w:pPr>
              <w:spacing w:before="60" w:after="60" w:line="240" w:lineRule="auto"/>
              <w:jc w:val="center"/>
              <w:rPr>
                <w:rFonts w:ascii="Times New Roman" w:eastAsia="Times New Roman" w:hAnsi="Times New Roman" w:cs="Times New Roman"/>
                <w:b/>
                <w:sz w:val="24"/>
                <w:szCs w:val="24"/>
                <w:lang w:eastAsia="es-ES"/>
              </w:rPr>
            </w:pPr>
          </w:p>
        </w:tc>
        <w:tc>
          <w:tcPr>
            <w:tcW w:w="3330" w:type="dxa"/>
            <w:tcBorders>
              <w:top w:val="single" w:sz="8" w:space="0" w:color="auto"/>
              <w:left w:val="single" w:sz="18" w:space="0" w:color="auto"/>
              <w:bottom w:val="single" w:sz="12" w:space="0" w:color="auto"/>
              <w:right w:val="single" w:sz="12" w:space="0" w:color="auto"/>
            </w:tcBorders>
            <w:shd w:val="clear" w:color="auto" w:fill="auto"/>
            <w:vAlign w:val="center"/>
          </w:tcPr>
          <w:p w14:paraId="00D1A478" w14:textId="77777777" w:rsidR="00715A52" w:rsidRDefault="00296B46" w:rsidP="008442A6">
            <w:pPr>
              <w:spacing w:before="20" w:after="0" w:line="180" w:lineRule="exact"/>
              <w:jc w:val="center"/>
              <w:rPr>
                <w:rFonts w:ascii="Times New Roman" w:eastAsia="Times New Roman" w:hAnsi="Times New Roman" w:cs="Times New Roman"/>
                <w:lang w:eastAsia="es-ES"/>
              </w:rPr>
            </w:pPr>
            <w:r>
              <w:rPr>
                <w:rFonts w:ascii="Times New Roman" w:eastAsia="Times New Roman" w:hAnsi="Times New Roman" w:cs="Times New Roman"/>
                <w:lang w:eastAsia="es-ES"/>
              </w:rPr>
              <w:t>Minusválido</w:t>
            </w:r>
            <w:r w:rsidR="00715A52">
              <w:rPr>
                <w:rFonts w:ascii="Times New Roman" w:eastAsia="Times New Roman" w:hAnsi="Times New Roman" w:cs="Times New Roman"/>
                <w:lang w:eastAsia="es-ES"/>
              </w:rPr>
              <w:t xml:space="preserve"> </w:t>
            </w:r>
          </w:p>
          <w:p w14:paraId="059F4F5D" w14:textId="77777777" w:rsidR="00296B46" w:rsidRPr="00BF53A1" w:rsidRDefault="00715A52" w:rsidP="00573461">
            <w:pPr>
              <w:spacing w:after="60" w:line="180" w:lineRule="exact"/>
              <w:jc w:val="center"/>
              <w:rPr>
                <w:rFonts w:ascii="Times New Roman" w:eastAsia="Times New Roman" w:hAnsi="Times New Roman" w:cs="Times New Roman"/>
                <w:lang w:eastAsia="es-ES"/>
              </w:rPr>
            </w:pPr>
            <w:r>
              <w:rPr>
                <w:rFonts w:ascii="Times New Roman" w:eastAsia="Times New Roman" w:hAnsi="Times New Roman" w:cs="Times New Roman"/>
                <w:lang w:eastAsia="es-ES"/>
              </w:rPr>
              <w:t>o persona con minusvalía</w:t>
            </w:r>
          </w:p>
        </w:tc>
        <w:tc>
          <w:tcPr>
            <w:tcW w:w="3330" w:type="dxa"/>
            <w:tcBorders>
              <w:left w:val="single" w:sz="12" w:space="0" w:color="auto"/>
              <w:bottom w:val="single" w:sz="12" w:space="0" w:color="auto"/>
              <w:right w:val="single" w:sz="18" w:space="0" w:color="auto"/>
            </w:tcBorders>
            <w:shd w:val="clear" w:color="auto" w:fill="auto"/>
            <w:vAlign w:val="center"/>
          </w:tcPr>
          <w:p w14:paraId="4BB44601" w14:textId="77777777" w:rsidR="00296B46" w:rsidRPr="000B3343" w:rsidRDefault="00296B46" w:rsidP="00573461">
            <w:pPr>
              <w:spacing w:after="60" w:line="180" w:lineRule="exact"/>
              <w:jc w:val="center"/>
              <w:rPr>
                <w:rFonts w:ascii="Times New Roman" w:eastAsia="Times New Roman" w:hAnsi="Times New Roman" w:cs="Times New Roman"/>
                <w:sz w:val="20"/>
                <w:szCs w:val="20"/>
                <w:lang w:eastAsia="es-ES"/>
              </w:rPr>
            </w:pPr>
            <w:r w:rsidRPr="000B3343">
              <w:rPr>
                <w:rFonts w:ascii="Times New Roman" w:eastAsia="Times New Roman" w:hAnsi="Times New Roman" w:cs="Times New Roman"/>
                <w:sz w:val="20"/>
                <w:szCs w:val="20"/>
                <w:lang w:eastAsia="es-ES"/>
              </w:rPr>
              <w:t>P</w:t>
            </w:r>
            <w:r w:rsidR="00215034">
              <w:rPr>
                <w:rFonts w:ascii="Times New Roman" w:eastAsia="Times New Roman" w:hAnsi="Times New Roman" w:cs="Times New Roman"/>
                <w:sz w:val="20"/>
                <w:szCs w:val="20"/>
                <w:lang w:eastAsia="es-ES"/>
              </w:rPr>
              <w:t>ersona con un grado de discapacidad</w:t>
            </w:r>
            <w:r w:rsidRPr="000B3343">
              <w:rPr>
                <w:rFonts w:ascii="Times New Roman" w:eastAsia="Times New Roman" w:hAnsi="Times New Roman" w:cs="Times New Roman"/>
                <w:sz w:val="20"/>
                <w:szCs w:val="20"/>
                <w:lang w:eastAsia="es-ES"/>
              </w:rPr>
              <w:t xml:space="preserve"> reconocido administrativamente</w:t>
            </w:r>
          </w:p>
        </w:tc>
      </w:tr>
      <w:tr w:rsidR="00D022EA" w:rsidRPr="000E48AA" w14:paraId="7A933D13" w14:textId="77777777" w:rsidTr="00C54E59">
        <w:trPr>
          <w:trHeight w:val="171"/>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1D220A63" w14:textId="77777777" w:rsidR="00D022EA" w:rsidRDefault="00D022EA" w:rsidP="00292E5B">
            <w:pPr>
              <w:spacing w:before="60"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Ámbito</w:t>
            </w:r>
            <w:r w:rsidR="003263F1">
              <w:rPr>
                <w:rFonts w:ascii="Times New Roman" w:eastAsia="Times New Roman" w:hAnsi="Times New Roman" w:cs="Times New Roman"/>
                <w:b/>
                <w:sz w:val="24"/>
                <w:szCs w:val="24"/>
                <w:lang w:eastAsia="es-ES"/>
              </w:rPr>
              <w:t xml:space="preserve"> notarial</w:t>
            </w:r>
          </w:p>
          <w:p w14:paraId="3DF54478" w14:textId="77777777" w:rsidR="00DA159B" w:rsidRPr="00926468" w:rsidRDefault="00926468" w:rsidP="00926468">
            <w:pPr>
              <w:spacing w:before="60" w:after="60" w:line="160" w:lineRule="exact"/>
              <w:jc w:val="center"/>
              <w:rPr>
                <w:rFonts w:ascii="Times New Roman" w:eastAsia="Times New Roman" w:hAnsi="Times New Roman" w:cs="Times New Roman"/>
                <w:b/>
                <w:sz w:val="16"/>
                <w:szCs w:val="16"/>
                <w:lang w:eastAsia="es-ES"/>
              </w:rPr>
            </w:pPr>
            <w:r w:rsidRPr="00926468">
              <w:rPr>
                <w:rFonts w:ascii="Times New Roman" w:hAnsi="Times New Roman" w:cs="Times New Roman"/>
                <w:sz w:val="16"/>
                <w:szCs w:val="16"/>
              </w:rPr>
              <w:t xml:space="preserve">Muy práctico el artículo de </w:t>
            </w:r>
            <w:hyperlink r:id="rId16" w:history="1">
              <w:r w:rsidRPr="00926468">
                <w:rPr>
                  <w:rStyle w:val="Hipervnculo"/>
                  <w:rFonts w:ascii="Times New Roman" w:hAnsi="Times New Roman" w:cs="Times New Roman"/>
                  <w:sz w:val="16"/>
                  <w:szCs w:val="16"/>
                </w:rPr>
                <w:t>Fernando GOMÁ</w:t>
              </w:r>
            </w:hyperlink>
            <w:r w:rsidRPr="00926468">
              <w:rPr>
                <w:rFonts w:ascii="Times New Roman" w:hAnsi="Times New Roman" w:cs="Times New Roman"/>
                <w:sz w:val="16"/>
                <w:szCs w:val="16"/>
              </w:rPr>
              <w:t xml:space="preserve"> </w:t>
            </w:r>
          </w:p>
        </w:tc>
        <w:tc>
          <w:tcPr>
            <w:tcW w:w="6660" w:type="dxa"/>
            <w:gridSpan w:val="2"/>
            <w:tcBorders>
              <w:top w:val="single" w:sz="12" w:space="0" w:color="auto"/>
              <w:left w:val="single" w:sz="18" w:space="0" w:color="auto"/>
              <w:bottom w:val="single" w:sz="2" w:space="0" w:color="auto"/>
              <w:right w:val="single" w:sz="18" w:space="0" w:color="auto"/>
            </w:tcBorders>
            <w:shd w:val="clear" w:color="auto" w:fill="E7E6E6" w:themeFill="background2"/>
            <w:vAlign w:val="center"/>
          </w:tcPr>
          <w:p w14:paraId="05507488" w14:textId="77777777" w:rsidR="00D022EA" w:rsidRPr="005B4668" w:rsidRDefault="00D022EA" w:rsidP="008841A4">
            <w:pPr>
              <w:spacing w:before="60" w:after="20" w:line="140" w:lineRule="exact"/>
              <w:jc w:val="both"/>
              <w:rPr>
                <w:rFonts w:ascii="Times New Roman" w:eastAsia="Times New Roman" w:hAnsi="Times New Roman" w:cs="Times New Roman"/>
                <w:sz w:val="16"/>
                <w:szCs w:val="16"/>
                <w:lang w:eastAsia="es-ES"/>
              </w:rPr>
            </w:pPr>
            <w:r w:rsidRPr="005B4668">
              <w:rPr>
                <w:rFonts w:ascii="Times New Roman" w:eastAsia="Times New Roman" w:hAnsi="Times New Roman" w:cs="Times New Roman"/>
                <w:sz w:val="16"/>
                <w:szCs w:val="16"/>
                <w:lang w:eastAsia="es-ES"/>
              </w:rPr>
              <w:t>La primera distinción es entre instituciones de protección para menores y</w:t>
            </w:r>
            <w:r w:rsidR="000F3AEB" w:rsidRPr="005B4668">
              <w:rPr>
                <w:rFonts w:ascii="Times New Roman" w:eastAsia="Times New Roman" w:hAnsi="Times New Roman" w:cs="Times New Roman"/>
                <w:sz w:val="16"/>
                <w:szCs w:val="16"/>
                <w:lang w:eastAsia="es-ES"/>
              </w:rPr>
              <w:t xml:space="preserve"> medidas de apoyo para mayores</w:t>
            </w:r>
            <w:r w:rsidR="002831BA" w:rsidRPr="005B4668">
              <w:rPr>
                <w:rFonts w:ascii="Times New Roman" w:eastAsia="Times New Roman" w:hAnsi="Times New Roman" w:cs="Times New Roman"/>
                <w:sz w:val="16"/>
                <w:szCs w:val="16"/>
                <w:lang w:eastAsia="es-ES"/>
              </w:rPr>
              <w:t xml:space="preserve"> con discapacidad</w:t>
            </w:r>
            <w:r w:rsidR="00E40815" w:rsidRPr="005B4668">
              <w:rPr>
                <w:rFonts w:ascii="Times New Roman" w:eastAsia="Times New Roman" w:hAnsi="Times New Roman" w:cs="Times New Roman"/>
                <w:sz w:val="16"/>
                <w:szCs w:val="16"/>
                <w:lang w:eastAsia="es-ES"/>
              </w:rPr>
              <w:t xml:space="preserve">. </w:t>
            </w:r>
            <w:r w:rsidR="00D57356" w:rsidRPr="005B4668">
              <w:rPr>
                <w:rFonts w:ascii="Times New Roman" w:eastAsia="Times New Roman" w:hAnsi="Times New Roman" w:cs="Times New Roman"/>
                <w:sz w:val="16"/>
                <w:szCs w:val="16"/>
                <w:lang w:eastAsia="es-ES"/>
              </w:rPr>
              <w:t>Sólo de é</w:t>
            </w:r>
            <w:r w:rsidRPr="005B4668">
              <w:rPr>
                <w:rFonts w:ascii="Times New Roman" w:eastAsia="Times New Roman" w:hAnsi="Times New Roman" w:cs="Times New Roman"/>
                <w:sz w:val="16"/>
                <w:szCs w:val="16"/>
                <w:lang w:eastAsia="es-ES"/>
              </w:rPr>
              <w:t xml:space="preserve">stas se ocupa la </w:t>
            </w:r>
            <w:hyperlink r:id="rId17" w:history="1">
              <w:r w:rsidRPr="005B4668">
                <w:rPr>
                  <w:rStyle w:val="Hipervnculo"/>
                  <w:rFonts w:ascii="Times New Roman" w:eastAsia="Times New Roman" w:hAnsi="Times New Roman" w:cs="Times New Roman"/>
                  <w:sz w:val="16"/>
                  <w:szCs w:val="16"/>
                  <w:lang w:eastAsia="es-ES"/>
                </w:rPr>
                <w:t>Ley 8/2021</w:t>
              </w:r>
            </w:hyperlink>
            <w:r w:rsidR="00BA5CE4" w:rsidRPr="005B4668">
              <w:rPr>
                <w:rFonts w:ascii="Times New Roman" w:eastAsia="Times New Roman" w:hAnsi="Times New Roman" w:cs="Times New Roman"/>
                <w:sz w:val="16"/>
                <w:szCs w:val="16"/>
                <w:lang w:eastAsia="es-ES"/>
              </w:rPr>
              <w:t xml:space="preserve">, aunque en este </w:t>
            </w:r>
            <w:r w:rsidR="00BA5CE4" w:rsidRPr="00F32784">
              <w:rPr>
                <w:rFonts w:ascii="Times New Roman" w:eastAsia="Times New Roman" w:hAnsi="Times New Roman" w:cs="Times New Roman"/>
                <w:sz w:val="14"/>
                <w:szCs w:val="14"/>
                <w:lang w:eastAsia="es-ES"/>
              </w:rPr>
              <w:t>APARTADO 1</w:t>
            </w:r>
            <w:r w:rsidR="00BA5CE4" w:rsidRPr="005B4668">
              <w:rPr>
                <w:rFonts w:ascii="Times New Roman" w:eastAsia="Times New Roman" w:hAnsi="Times New Roman" w:cs="Times New Roman"/>
                <w:sz w:val="16"/>
                <w:szCs w:val="16"/>
                <w:lang w:eastAsia="es-ES"/>
              </w:rPr>
              <w:t xml:space="preserve"> </w:t>
            </w:r>
            <w:r w:rsidR="003263F1" w:rsidRPr="005B4668">
              <w:rPr>
                <w:rFonts w:ascii="Times New Roman" w:eastAsia="Times New Roman" w:hAnsi="Times New Roman" w:cs="Times New Roman"/>
                <w:sz w:val="16"/>
                <w:szCs w:val="16"/>
                <w:lang w:eastAsia="es-ES"/>
              </w:rPr>
              <w:t>se ofrece</w:t>
            </w:r>
            <w:r w:rsidR="00BA5CE4" w:rsidRPr="005B4668">
              <w:rPr>
                <w:rFonts w:ascii="Times New Roman" w:eastAsia="Times New Roman" w:hAnsi="Times New Roman" w:cs="Times New Roman"/>
                <w:sz w:val="16"/>
                <w:szCs w:val="16"/>
                <w:lang w:eastAsia="es-ES"/>
              </w:rPr>
              <w:t xml:space="preserve"> un resumen de las relativas a menores</w:t>
            </w:r>
            <w:r w:rsidR="00C009C1" w:rsidRPr="005B4668">
              <w:rPr>
                <w:rFonts w:ascii="Times New Roman" w:eastAsia="Times New Roman" w:hAnsi="Times New Roman" w:cs="Times New Roman"/>
                <w:sz w:val="16"/>
                <w:szCs w:val="16"/>
                <w:lang w:eastAsia="es-ES"/>
              </w:rPr>
              <w:t>.</w:t>
            </w:r>
          </w:p>
        </w:tc>
      </w:tr>
      <w:tr w:rsidR="00D022EA" w:rsidRPr="000E48AA" w14:paraId="727B332F" w14:textId="77777777" w:rsidTr="00C54E59">
        <w:trPr>
          <w:trHeight w:val="171"/>
          <w:jc w:val="center"/>
        </w:trPr>
        <w:tc>
          <w:tcPr>
            <w:tcW w:w="1798" w:type="dxa"/>
            <w:vMerge/>
            <w:tcBorders>
              <w:left w:val="single" w:sz="18" w:space="0" w:color="auto"/>
              <w:right w:val="single" w:sz="18" w:space="0" w:color="auto"/>
            </w:tcBorders>
            <w:shd w:val="clear" w:color="auto" w:fill="E7E6E6" w:themeFill="background2"/>
            <w:vAlign w:val="center"/>
          </w:tcPr>
          <w:p w14:paraId="7D9B0087" w14:textId="77777777" w:rsidR="00D022EA" w:rsidRDefault="00D022EA" w:rsidP="00292E5B">
            <w:pPr>
              <w:spacing w:before="60" w:after="60" w:line="220" w:lineRule="exact"/>
              <w:jc w:val="center"/>
              <w:rPr>
                <w:rFonts w:ascii="Times New Roman" w:eastAsia="Times New Roman" w:hAnsi="Times New Roman" w:cs="Times New Roman"/>
                <w:b/>
                <w:sz w:val="24"/>
                <w:szCs w:val="24"/>
                <w:lang w:eastAsia="es-ES"/>
              </w:rPr>
            </w:pPr>
          </w:p>
        </w:tc>
        <w:tc>
          <w:tcPr>
            <w:tcW w:w="6660" w:type="dxa"/>
            <w:gridSpan w:val="2"/>
            <w:tcBorders>
              <w:top w:val="single" w:sz="2" w:space="0" w:color="auto"/>
              <w:left w:val="single" w:sz="18" w:space="0" w:color="auto"/>
              <w:bottom w:val="single" w:sz="2" w:space="0" w:color="auto"/>
              <w:right w:val="single" w:sz="18" w:space="0" w:color="auto"/>
            </w:tcBorders>
            <w:shd w:val="clear" w:color="auto" w:fill="E7E6E6" w:themeFill="background2"/>
            <w:vAlign w:val="center"/>
          </w:tcPr>
          <w:p w14:paraId="3E703A59" w14:textId="0362BEAA" w:rsidR="00D022EA" w:rsidRPr="005B4668" w:rsidRDefault="009E6421" w:rsidP="008841A4">
            <w:pPr>
              <w:spacing w:before="20" w:after="20" w:line="140" w:lineRule="exact"/>
              <w:jc w:val="both"/>
              <w:rPr>
                <w:rFonts w:ascii="Times New Roman" w:eastAsia="Times New Roman" w:hAnsi="Times New Roman" w:cs="Times New Roman"/>
                <w:sz w:val="16"/>
                <w:szCs w:val="16"/>
                <w:lang w:eastAsia="es-ES"/>
              </w:rPr>
            </w:pPr>
            <w:r w:rsidRPr="005B4668">
              <w:rPr>
                <w:rFonts w:ascii="Times New Roman" w:eastAsia="Times New Roman" w:hAnsi="Times New Roman" w:cs="Times New Roman"/>
                <w:sz w:val="16"/>
                <w:szCs w:val="16"/>
                <w:lang w:eastAsia="es-ES"/>
              </w:rPr>
              <w:t>La segunda distinción es entre medidas legales</w:t>
            </w:r>
            <w:r w:rsidR="00BA5CE4" w:rsidRPr="005B4668">
              <w:rPr>
                <w:rFonts w:ascii="Times New Roman" w:eastAsia="Times New Roman" w:hAnsi="Times New Roman" w:cs="Times New Roman"/>
                <w:sz w:val="16"/>
                <w:szCs w:val="16"/>
                <w:lang w:eastAsia="es-ES"/>
              </w:rPr>
              <w:t xml:space="preserve"> </w:t>
            </w:r>
            <w:r w:rsidR="00BA5CE4" w:rsidRPr="005B4668">
              <w:rPr>
                <w:rFonts w:ascii="Times New Roman" w:eastAsia="Times New Roman" w:hAnsi="Times New Roman" w:cs="Times New Roman"/>
                <w:sz w:val="14"/>
                <w:szCs w:val="14"/>
                <w:lang w:eastAsia="es-ES"/>
              </w:rPr>
              <w:t xml:space="preserve">[APARTADO </w:t>
            </w:r>
            <w:r w:rsidR="00912D3B">
              <w:rPr>
                <w:rFonts w:ascii="Times New Roman" w:eastAsia="Times New Roman" w:hAnsi="Times New Roman" w:cs="Times New Roman"/>
                <w:sz w:val="14"/>
                <w:szCs w:val="14"/>
                <w:lang w:eastAsia="es-ES"/>
              </w:rPr>
              <w:t>6</w:t>
            </w:r>
            <w:r w:rsidR="00BA5CE4" w:rsidRPr="005B4668">
              <w:rPr>
                <w:rFonts w:ascii="Times New Roman" w:eastAsia="Times New Roman" w:hAnsi="Times New Roman" w:cs="Times New Roman"/>
                <w:sz w:val="14"/>
                <w:szCs w:val="14"/>
                <w:lang w:eastAsia="es-ES"/>
              </w:rPr>
              <w:t>]</w:t>
            </w:r>
            <w:r w:rsidR="00D925E5" w:rsidRPr="005B4668">
              <w:rPr>
                <w:rFonts w:ascii="Times New Roman" w:eastAsia="Times New Roman" w:hAnsi="Times New Roman" w:cs="Times New Roman"/>
                <w:sz w:val="16"/>
                <w:szCs w:val="16"/>
                <w:lang w:eastAsia="es-ES"/>
              </w:rPr>
              <w:t xml:space="preserve"> </w:t>
            </w:r>
            <w:r w:rsidRPr="005B4668">
              <w:rPr>
                <w:rFonts w:ascii="Times New Roman" w:eastAsia="Times New Roman" w:hAnsi="Times New Roman" w:cs="Times New Roman"/>
                <w:sz w:val="16"/>
                <w:szCs w:val="16"/>
                <w:lang w:eastAsia="es-ES"/>
              </w:rPr>
              <w:t>y voluntarias de apoyo a la discapacidad.</w:t>
            </w:r>
            <w:r w:rsidR="00BA5CE4" w:rsidRPr="005B4668">
              <w:rPr>
                <w:rFonts w:ascii="Times New Roman" w:eastAsia="Times New Roman" w:hAnsi="Times New Roman" w:cs="Times New Roman"/>
                <w:sz w:val="16"/>
                <w:szCs w:val="16"/>
                <w:lang w:eastAsia="es-ES"/>
              </w:rPr>
              <w:t xml:space="preserve"> Ambas han de ser controladas por el notario cuando se pretenda hacerlas valer en la documentación de algún acto </w:t>
            </w:r>
            <w:r w:rsidR="00BA5CE4" w:rsidRPr="005B4668">
              <w:rPr>
                <w:rFonts w:ascii="Times New Roman" w:eastAsia="Times New Roman" w:hAnsi="Times New Roman" w:cs="Times New Roman"/>
                <w:sz w:val="14"/>
                <w:szCs w:val="14"/>
                <w:lang w:eastAsia="es-ES"/>
              </w:rPr>
              <w:t xml:space="preserve">[APARTADO </w:t>
            </w:r>
            <w:r w:rsidR="00912D3B">
              <w:rPr>
                <w:rFonts w:ascii="Times New Roman" w:eastAsia="Times New Roman" w:hAnsi="Times New Roman" w:cs="Times New Roman"/>
                <w:sz w:val="14"/>
                <w:szCs w:val="14"/>
                <w:lang w:eastAsia="es-ES"/>
              </w:rPr>
              <w:t>9</w:t>
            </w:r>
            <w:r w:rsidR="00BA5CE4" w:rsidRPr="005B4668">
              <w:rPr>
                <w:rFonts w:ascii="Times New Roman" w:eastAsia="Times New Roman" w:hAnsi="Times New Roman" w:cs="Times New Roman"/>
                <w:sz w:val="14"/>
                <w:szCs w:val="14"/>
                <w:lang w:eastAsia="es-ES"/>
              </w:rPr>
              <w:t>]</w:t>
            </w:r>
            <w:r w:rsidR="00BA5CE4" w:rsidRPr="005B4668">
              <w:rPr>
                <w:rFonts w:ascii="Times New Roman" w:eastAsia="Times New Roman" w:hAnsi="Times New Roman" w:cs="Times New Roman"/>
                <w:sz w:val="16"/>
                <w:szCs w:val="16"/>
                <w:lang w:eastAsia="es-ES"/>
              </w:rPr>
              <w:t>. Pero las voluntarias son, además, de configuración notarial, por lo que</w:t>
            </w:r>
            <w:r w:rsidR="003263F1" w:rsidRPr="005B4668">
              <w:rPr>
                <w:rFonts w:ascii="Times New Roman" w:eastAsia="Times New Roman" w:hAnsi="Times New Roman" w:cs="Times New Roman"/>
                <w:sz w:val="16"/>
                <w:szCs w:val="16"/>
                <w:lang w:eastAsia="es-ES"/>
              </w:rPr>
              <w:t xml:space="preserve"> se abordan</w:t>
            </w:r>
            <w:r w:rsidR="00BA5CE4" w:rsidRPr="005B4668">
              <w:rPr>
                <w:rFonts w:ascii="Times New Roman" w:eastAsia="Times New Roman" w:hAnsi="Times New Roman" w:cs="Times New Roman"/>
                <w:sz w:val="16"/>
                <w:szCs w:val="16"/>
                <w:lang w:eastAsia="es-ES"/>
              </w:rPr>
              <w:t xml:space="preserve"> por referencia a los posibles modelos  </w:t>
            </w:r>
            <w:r w:rsidR="003263F1" w:rsidRPr="005B4668">
              <w:rPr>
                <w:rFonts w:ascii="Times New Roman" w:eastAsia="Times New Roman" w:hAnsi="Times New Roman" w:cs="Times New Roman"/>
                <w:sz w:val="16"/>
                <w:szCs w:val="16"/>
                <w:lang w:eastAsia="es-ES"/>
              </w:rPr>
              <w:t xml:space="preserve">de escritura </w:t>
            </w:r>
            <w:r w:rsidR="003263F1" w:rsidRPr="005B4668">
              <w:rPr>
                <w:rFonts w:ascii="Times New Roman" w:eastAsia="Times New Roman" w:hAnsi="Times New Roman" w:cs="Times New Roman"/>
                <w:sz w:val="14"/>
                <w:szCs w:val="14"/>
                <w:lang w:eastAsia="es-ES"/>
              </w:rPr>
              <w:t>[APARTADO</w:t>
            </w:r>
            <w:r w:rsidR="001524FE" w:rsidRPr="005B4668">
              <w:rPr>
                <w:rFonts w:ascii="Times New Roman" w:eastAsia="Times New Roman" w:hAnsi="Times New Roman" w:cs="Times New Roman"/>
                <w:sz w:val="14"/>
                <w:szCs w:val="14"/>
                <w:lang w:eastAsia="es-ES"/>
              </w:rPr>
              <w:t xml:space="preserve"> </w:t>
            </w:r>
            <w:r w:rsidR="003B0473" w:rsidRPr="005B4668">
              <w:rPr>
                <w:rFonts w:ascii="Times New Roman" w:eastAsia="Times New Roman" w:hAnsi="Times New Roman" w:cs="Times New Roman"/>
                <w:sz w:val="14"/>
                <w:szCs w:val="14"/>
                <w:lang w:eastAsia="es-ES"/>
              </w:rPr>
              <w:t>1</w:t>
            </w:r>
            <w:r w:rsidR="00912D3B">
              <w:rPr>
                <w:rFonts w:ascii="Times New Roman" w:eastAsia="Times New Roman" w:hAnsi="Times New Roman" w:cs="Times New Roman"/>
                <w:sz w:val="14"/>
                <w:szCs w:val="14"/>
                <w:lang w:eastAsia="es-ES"/>
              </w:rPr>
              <w:t>3</w:t>
            </w:r>
            <w:r w:rsidR="003263F1" w:rsidRPr="005B4668">
              <w:rPr>
                <w:rFonts w:ascii="Times New Roman" w:eastAsia="Times New Roman" w:hAnsi="Times New Roman" w:cs="Times New Roman"/>
                <w:sz w:val="14"/>
                <w:szCs w:val="14"/>
                <w:lang w:eastAsia="es-ES"/>
              </w:rPr>
              <w:t>]</w:t>
            </w:r>
            <w:r w:rsidR="005B4668">
              <w:rPr>
                <w:rFonts w:ascii="Times New Roman" w:eastAsia="Times New Roman" w:hAnsi="Times New Roman" w:cs="Times New Roman"/>
                <w:sz w:val="16"/>
                <w:szCs w:val="16"/>
                <w:lang w:eastAsia="es-ES"/>
              </w:rPr>
              <w:t>.</w:t>
            </w:r>
          </w:p>
        </w:tc>
      </w:tr>
      <w:tr w:rsidR="002C750F" w:rsidRPr="000E48AA" w14:paraId="58D41E97" w14:textId="77777777" w:rsidTr="00C54E59">
        <w:trPr>
          <w:trHeight w:val="171"/>
          <w:jc w:val="center"/>
        </w:trPr>
        <w:tc>
          <w:tcPr>
            <w:tcW w:w="1798" w:type="dxa"/>
            <w:vMerge/>
            <w:tcBorders>
              <w:left w:val="single" w:sz="18" w:space="0" w:color="auto"/>
              <w:right w:val="single" w:sz="18" w:space="0" w:color="auto"/>
            </w:tcBorders>
            <w:shd w:val="clear" w:color="auto" w:fill="E7E6E6" w:themeFill="background2"/>
            <w:vAlign w:val="center"/>
          </w:tcPr>
          <w:p w14:paraId="7B677D85" w14:textId="77777777" w:rsidR="002C750F" w:rsidRDefault="002C750F" w:rsidP="002C750F">
            <w:pPr>
              <w:spacing w:before="60" w:after="60" w:line="220" w:lineRule="exact"/>
              <w:jc w:val="center"/>
              <w:rPr>
                <w:rFonts w:ascii="Times New Roman" w:eastAsia="Times New Roman" w:hAnsi="Times New Roman" w:cs="Times New Roman"/>
                <w:b/>
                <w:sz w:val="24"/>
                <w:szCs w:val="24"/>
                <w:lang w:eastAsia="es-ES"/>
              </w:rPr>
            </w:pPr>
          </w:p>
        </w:tc>
        <w:tc>
          <w:tcPr>
            <w:tcW w:w="6660" w:type="dxa"/>
            <w:gridSpan w:val="2"/>
            <w:tcBorders>
              <w:top w:val="single" w:sz="2" w:space="0" w:color="auto"/>
              <w:left w:val="single" w:sz="18" w:space="0" w:color="auto"/>
              <w:bottom w:val="single" w:sz="8" w:space="0" w:color="auto"/>
              <w:right w:val="single" w:sz="18" w:space="0" w:color="auto"/>
            </w:tcBorders>
            <w:shd w:val="clear" w:color="auto" w:fill="E7E6E6" w:themeFill="background2"/>
            <w:vAlign w:val="center"/>
          </w:tcPr>
          <w:p w14:paraId="4C474370" w14:textId="77777777" w:rsidR="002C750F" w:rsidRPr="005B4668" w:rsidRDefault="002C750F" w:rsidP="008841A4">
            <w:pPr>
              <w:spacing w:before="20" w:after="0" w:line="140" w:lineRule="exact"/>
              <w:jc w:val="both"/>
              <w:rPr>
                <w:rFonts w:ascii="Times New Roman" w:eastAsia="Times New Roman" w:hAnsi="Times New Roman" w:cs="Times New Roman"/>
                <w:sz w:val="16"/>
                <w:szCs w:val="16"/>
                <w:lang w:eastAsia="es-ES"/>
              </w:rPr>
            </w:pPr>
            <w:r w:rsidRPr="005B4668">
              <w:rPr>
                <w:rFonts w:ascii="Times New Roman" w:eastAsia="Times New Roman" w:hAnsi="Times New Roman" w:cs="Times New Roman"/>
                <w:sz w:val="16"/>
                <w:szCs w:val="16"/>
                <w:lang w:eastAsia="es-ES"/>
              </w:rPr>
              <w:t>La tercera distinción es entre discapacidad</w:t>
            </w:r>
            <w:r w:rsidR="001C7B84" w:rsidRPr="005B4668">
              <w:rPr>
                <w:rFonts w:ascii="Times New Roman" w:eastAsia="Times New Roman" w:hAnsi="Times New Roman" w:cs="Times New Roman"/>
                <w:sz w:val="16"/>
                <w:szCs w:val="16"/>
                <w:lang w:eastAsia="es-ES"/>
              </w:rPr>
              <w:t xml:space="preserve"> </w:t>
            </w:r>
            <w:r w:rsidRPr="005B4668">
              <w:rPr>
                <w:rFonts w:ascii="Times New Roman" w:eastAsia="Times New Roman" w:hAnsi="Times New Roman" w:cs="Times New Roman"/>
                <w:sz w:val="16"/>
                <w:szCs w:val="16"/>
                <w:lang w:eastAsia="es-ES"/>
              </w:rPr>
              <w:t>física</w:t>
            </w:r>
            <w:r w:rsidR="001C7B84" w:rsidRPr="005B4668">
              <w:rPr>
                <w:rFonts w:ascii="Times New Roman" w:eastAsia="Times New Roman" w:hAnsi="Times New Roman" w:cs="Times New Roman"/>
                <w:sz w:val="16"/>
                <w:szCs w:val="16"/>
                <w:lang w:eastAsia="es-ES"/>
              </w:rPr>
              <w:t>, psíquica</w:t>
            </w:r>
            <w:r w:rsidRPr="005B4668">
              <w:rPr>
                <w:rFonts w:ascii="Times New Roman" w:eastAsia="Times New Roman" w:hAnsi="Times New Roman" w:cs="Times New Roman"/>
                <w:sz w:val="16"/>
                <w:szCs w:val="16"/>
                <w:lang w:eastAsia="es-ES"/>
              </w:rPr>
              <w:t xml:space="preserve"> y sensorial</w:t>
            </w:r>
            <w:r w:rsidR="00E40815" w:rsidRPr="005B4668">
              <w:rPr>
                <w:rFonts w:ascii="Times New Roman" w:eastAsia="Times New Roman" w:hAnsi="Times New Roman" w:cs="Times New Roman"/>
                <w:sz w:val="16"/>
                <w:szCs w:val="16"/>
                <w:lang w:eastAsia="es-ES"/>
              </w:rPr>
              <w:t>, que pueden concurrir.</w:t>
            </w:r>
            <w:r w:rsidR="00D923C5" w:rsidRPr="005B4668">
              <w:rPr>
                <w:rFonts w:ascii="Times New Roman" w:eastAsia="Times New Roman" w:hAnsi="Times New Roman" w:cs="Times New Roman"/>
                <w:sz w:val="16"/>
                <w:szCs w:val="16"/>
                <w:lang w:eastAsia="es-ES"/>
              </w:rPr>
              <w:t xml:space="preserve"> </w:t>
            </w:r>
            <w:r w:rsidR="00984AF3" w:rsidRPr="005B4668">
              <w:rPr>
                <w:rFonts w:ascii="Times New Roman" w:eastAsia="Times New Roman" w:hAnsi="Times New Roman" w:cs="Times New Roman"/>
                <w:sz w:val="16"/>
                <w:szCs w:val="16"/>
                <w:lang w:eastAsia="es-ES"/>
              </w:rPr>
              <w:t>Además</w:t>
            </w:r>
            <w:r w:rsidR="001C7B84" w:rsidRPr="005B4668">
              <w:rPr>
                <w:rFonts w:ascii="Times New Roman" w:eastAsia="Times New Roman" w:hAnsi="Times New Roman" w:cs="Times New Roman"/>
                <w:sz w:val="16"/>
                <w:szCs w:val="16"/>
                <w:lang w:eastAsia="es-ES"/>
              </w:rPr>
              <w:t xml:space="preserve"> del régimen fiscal aplicable, desde el punto de vista</w:t>
            </w:r>
            <w:r w:rsidR="0055702E" w:rsidRPr="005B4668">
              <w:rPr>
                <w:rFonts w:ascii="Times New Roman" w:eastAsia="Times New Roman" w:hAnsi="Times New Roman" w:cs="Times New Roman"/>
                <w:sz w:val="16"/>
                <w:szCs w:val="16"/>
                <w:lang w:eastAsia="es-ES"/>
              </w:rPr>
              <w:t xml:space="preserve"> </w:t>
            </w:r>
            <w:r w:rsidR="001C7B84" w:rsidRPr="005B4668">
              <w:rPr>
                <w:rFonts w:ascii="Times New Roman" w:eastAsia="Times New Roman" w:hAnsi="Times New Roman" w:cs="Times New Roman"/>
                <w:sz w:val="16"/>
                <w:szCs w:val="16"/>
                <w:lang w:eastAsia="es-ES"/>
              </w:rPr>
              <w:t>notarial:</w:t>
            </w:r>
          </w:p>
          <w:p w14:paraId="64F2FDB8" w14:textId="77777777" w:rsidR="001C7B84" w:rsidRPr="005B4668" w:rsidRDefault="00E40815" w:rsidP="005B4668">
            <w:pPr>
              <w:spacing w:after="0" w:line="140" w:lineRule="exact"/>
              <w:jc w:val="both"/>
              <w:rPr>
                <w:rFonts w:ascii="Times New Roman" w:eastAsia="Times New Roman" w:hAnsi="Times New Roman" w:cs="Times New Roman"/>
                <w:sz w:val="16"/>
                <w:szCs w:val="16"/>
                <w:lang w:eastAsia="es-ES"/>
              </w:rPr>
            </w:pPr>
            <w:r w:rsidRPr="005B4668">
              <w:rPr>
                <w:rFonts w:ascii="Times New Roman" w:eastAsia="Times New Roman" w:hAnsi="Times New Roman" w:cs="Times New Roman"/>
                <w:sz w:val="16"/>
                <w:szCs w:val="16"/>
                <w:lang w:eastAsia="es-ES"/>
              </w:rPr>
              <w:t>- La discapacidad física supone</w:t>
            </w:r>
            <w:r w:rsidR="001C7B84" w:rsidRPr="005B4668">
              <w:rPr>
                <w:rFonts w:ascii="Times New Roman" w:eastAsia="Times New Roman" w:hAnsi="Times New Roman" w:cs="Times New Roman"/>
                <w:sz w:val="16"/>
                <w:szCs w:val="16"/>
                <w:lang w:eastAsia="es-ES"/>
              </w:rPr>
              <w:t xml:space="preserve"> accesibilidad de las instalaciones, disponibilidad domiciliaria si es deambulatoria y una regulaci</w:t>
            </w:r>
            <w:r w:rsidR="0055702E" w:rsidRPr="005B4668">
              <w:rPr>
                <w:rFonts w:ascii="Times New Roman" w:eastAsia="Times New Roman" w:hAnsi="Times New Roman" w:cs="Times New Roman"/>
                <w:sz w:val="16"/>
                <w:szCs w:val="16"/>
                <w:lang w:eastAsia="es-ES"/>
              </w:rPr>
              <w:t xml:space="preserve">ón </w:t>
            </w:r>
            <w:r w:rsidR="001C7B84" w:rsidRPr="005B4668">
              <w:rPr>
                <w:rFonts w:ascii="Times New Roman" w:eastAsia="Times New Roman" w:hAnsi="Times New Roman" w:cs="Times New Roman"/>
                <w:sz w:val="16"/>
                <w:szCs w:val="16"/>
                <w:lang w:eastAsia="es-ES"/>
              </w:rPr>
              <w:t>para los que no pueden firmar.</w:t>
            </w:r>
          </w:p>
          <w:p w14:paraId="58FC7A79" w14:textId="77777777" w:rsidR="0055702E" w:rsidRPr="005B4668" w:rsidRDefault="0055702E" w:rsidP="005B4668">
            <w:pPr>
              <w:spacing w:after="0" w:line="140" w:lineRule="exact"/>
              <w:jc w:val="both"/>
              <w:rPr>
                <w:rFonts w:ascii="Times New Roman" w:eastAsia="Times New Roman" w:hAnsi="Times New Roman" w:cs="Times New Roman"/>
                <w:sz w:val="16"/>
                <w:szCs w:val="16"/>
                <w:lang w:eastAsia="es-ES"/>
              </w:rPr>
            </w:pPr>
            <w:r w:rsidRPr="005B4668">
              <w:rPr>
                <w:rFonts w:ascii="Times New Roman" w:eastAsia="Times New Roman" w:hAnsi="Times New Roman" w:cs="Times New Roman"/>
                <w:sz w:val="16"/>
                <w:szCs w:val="16"/>
                <w:lang w:eastAsia="es-ES"/>
              </w:rPr>
              <w:t>- La discapacidad psíquica es la que normalmente se traduce en las medidas legales y voluntarias de apoyo a las que</w:t>
            </w:r>
            <w:r w:rsidR="00E40815" w:rsidRPr="005B4668">
              <w:rPr>
                <w:rFonts w:ascii="Times New Roman" w:eastAsia="Times New Roman" w:hAnsi="Times New Roman" w:cs="Times New Roman"/>
                <w:sz w:val="16"/>
                <w:szCs w:val="16"/>
                <w:lang w:eastAsia="es-ES"/>
              </w:rPr>
              <w:t xml:space="preserve"> fundamentalmente</w:t>
            </w:r>
            <w:r w:rsidRPr="005B4668">
              <w:rPr>
                <w:rFonts w:ascii="Times New Roman" w:eastAsia="Times New Roman" w:hAnsi="Times New Roman" w:cs="Times New Roman"/>
                <w:sz w:val="16"/>
                <w:szCs w:val="16"/>
                <w:lang w:eastAsia="es-ES"/>
              </w:rPr>
              <w:t xml:space="preserve"> nos referiremos, sin perjuicio de una especial atención</w:t>
            </w:r>
            <w:r w:rsidR="00E40815" w:rsidRPr="005B4668">
              <w:rPr>
                <w:rFonts w:ascii="Times New Roman" w:eastAsia="Times New Roman" w:hAnsi="Times New Roman" w:cs="Times New Roman"/>
                <w:sz w:val="16"/>
                <w:szCs w:val="16"/>
                <w:lang w:eastAsia="es-ES"/>
              </w:rPr>
              <w:t xml:space="preserve"> a la persona.</w:t>
            </w:r>
          </w:p>
          <w:p w14:paraId="68F34CBF" w14:textId="7463AB79" w:rsidR="0055702E" w:rsidRPr="00597AF6" w:rsidRDefault="0055702E" w:rsidP="005B4668">
            <w:pPr>
              <w:spacing w:after="60" w:line="140" w:lineRule="exact"/>
              <w:jc w:val="both"/>
              <w:rPr>
                <w:rFonts w:ascii="Times New Roman" w:eastAsia="Times New Roman" w:hAnsi="Times New Roman" w:cs="Times New Roman"/>
                <w:sz w:val="18"/>
                <w:szCs w:val="18"/>
                <w:lang w:eastAsia="es-ES"/>
              </w:rPr>
            </w:pPr>
            <w:r w:rsidRPr="005B4668">
              <w:rPr>
                <w:rFonts w:ascii="Times New Roman" w:eastAsia="Times New Roman" w:hAnsi="Times New Roman" w:cs="Times New Roman"/>
                <w:sz w:val="16"/>
                <w:szCs w:val="16"/>
                <w:lang w:eastAsia="es-ES"/>
              </w:rPr>
              <w:t>- La discapacidad sensorial exige adicionales garantías y prestación de apoyos por el notario en su relación con la p</w:t>
            </w:r>
            <w:r w:rsidR="00C84AEE" w:rsidRPr="005B4668">
              <w:rPr>
                <w:rFonts w:ascii="Times New Roman" w:eastAsia="Times New Roman" w:hAnsi="Times New Roman" w:cs="Times New Roman"/>
                <w:sz w:val="16"/>
                <w:szCs w:val="16"/>
                <w:lang w:eastAsia="es-ES"/>
              </w:rPr>
              <w:t>ersona, lectura</w:t>
            </w:r>
            <w:r w:rsidR="00E40815" w:rsidRPr="005B4668">
              <w:rPr>
                <w:rFonts w:ascii="Times New Roman" w:eastAsia="Times New Roman" w:hAnsi="Times New Roman" w:cs="Times New Roman"/>
                <w:sz w:val="16"/>
                <w:szCs w:val="16"/>
                <w:lang w:eastAsia="es-ES"/>
              </w:rPr>
              <w:t xml:space="preserve"> y firma</w:t>
            </w:r>
            <w:r w:rsidRPr="005B4668">
              <w:rPr>
                <w:rFonts w:ascii="Times New Roman" w:eastAsia="Times New Roman" w:hAnsi="Times New Roman" w:cs="Times New Roman"/>
                <w:sz w:val="16"/>
                <w:szCs w:val="16"/>
                <w:lang w:eastAsia="es-ES"/>
              </w:rPr>
              <w:t>.</w:t>
            </w:r>
            <w:r w:rsidR="003263F1" w:rsidRPr="005B4668">
              <w:rPr>
                <w:rFonts w:ascii="Times New Roman" w:eastAsia="Times New Roman" w:hAnsi="Times New Roman" w:cs="Times New Roman"/>
                <w:sz w:val="16"/>
                <w:szCs w:val="16"/>
                <w:lang w:eastAsia="es-ES"/>
              </w:rPr>
              <w:t xml:space="preserve"> Su traslación escrituraria se trata en el </w:t>
            </w:r>
            <w:r w:rsidR="003263F1" w:rsidRPr="005B4668">
              <w:rPr>
                <w:rFonts w:ascii="Times New Roman" w:eastAsia="Times New Roman" w:hAnsi="Times New Roman" w:cs="Times New Roman"/>
                <w:sz w:val="14"/>
                <w:szCs w:val="14"/>
                <w:lang w:eastAsia="es-ES"/>
              </w:rPr>
              <w:t xml:space="preserve">[APARTADO </w:t>
            </w:r>
            <w:r w:rsidR="001524FE" w:rsidRPr="005B4668">
              <w:rPr>
                <w:rFonts w:ascii="Times New Roman" w:eastAsia="Times New Roman" w:hAnsi="Times New Roman" w:cs="Times New Roman"/>
                <w:sz w:val="14"/>
                <w:szCs w:val="14"/>
                <w:lang w:eastAsia="es-ES"/>
              </w:rPr>
              <w:t>1</w:t>
            </w:r>
            <w:r w:rsidR="00912D3B">
              <w:rPr>
                <w:rFonts w:ascii="Times New Roman" w:eastAsia="Times New Roman" w:hAnsi="Times New Roman" w:cs="Times New Roman"/>
                <w:sz w:val="14"/>
                <w:szCs w:val="14"/>
                <w:lang w:eastAsia="es-ES"/>
              </w:rPr>
              <w:t>5</w:t>
            </w:r>
            <w:r w:rsidR="003263F1" w:rsidRPr="005B4668">
              <w:rPr>
                <w:rFonts w:ascii="Times New Roman" w:eastAsia="Times New Roman" w:hAnsi="Times New Roman" w:cs="Times New Roman"/>
                <w:sz w:val="14"/>
                <w:szCs w:val="14"/>
                <w:lang w:eastAsia="es-ES"/>
              </w:rPr>
              <w:t>]</w:t>
            </w:r>
            <w:r w:rsidR="003263F1" w:rsidRPr="005B4668">
              <w:rPr>
                <w:rFonts w:ascii="Times New Roman" w:eastAsia="Times New Roman" w:hAnsi="Times New Roman" w:cs="Times New Roman"/>
                <w:sz w:val="16"/>
                <w:szCs w:val="16"/>
                <w:lang w:eastAsia="es-ES"/>
              </w:rPr>
              <w:t>.</w:t>
            </w:r>
          </w:p>
        </w:tc>
      </w:tr>
      <w:tr w:rsidR="002C750F" w:rsidRPr="000E48AA" w14:paraId="15F81F15" w14:textId="77777777" w:rsidTr="00C54E59">
        <w:trPr>
          <w:trHeight w:val="470"/>
          <w:jc w:val="center"/>
        </w:trPr>
        <w:tc>
          <w:tcPr>
            <w:tcW w:w="1798" w:type="dxa"/>
            <w:tcBorders>
              <w:top w:val="single" w:sz="12" w:space="0" w:color="auto"/>
              <w:left w:val="single" w:sz="18" w:space="0" w:color="auto"/>
              <w:right w:val="single" w:sz="18" w:space="0" w:color="auto"/>
            </w:tcBorders>
            <w:shd w:val="clear" w:color="auto" w:fill="auto"/>
            <w:vAlign w:val="center"/>
          </w:tcPr>
          <w:p w14:paraId="5CA67393" w14:textId="77777777" w:rsidR="002C750F" w:rsidRPr="000E48AA" w:rsidRDefault="002C750F" w:rsidP="002C750F">
            <w:pPr>
              <w:spacing w:before="60"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Instituciones de protección para menores</w:t>
            </w:r>
          </w:p>
        </w:tc>
        <w:tc>
          <w:tcPr>
            <w:tcW w:w="6660" w:type="dxa"/>
            <w:gridSpan w:val="2"/>
            <w:tcBorders>
              <w:top w:val="single" w:sz="12" w:space="0" w:color="auto"/>
              <w:left w:val="single" w:sz="18" w:space="0" w:color="auto"/>
              <w:bottom w:val="single" w:sz="8" w:space="0" w:color="auto"/>
              <w:right w:val="single" w:sz="18" w:space="0" w:color="auto"/>
            </w:tcBorders>
            <w:shd w:val="clear" w:color="auto" w:fill="auto"/>
            <w:vAlign w:val="center"/>
          </w:tcPr>
          <w:p w14:paraId="78ACBDBE" w14:textId="77777777" w:rsidR="002C750F" w:rsidRPr="00DC36E1" w:rsidRDefault="002C750F" w:rsidP="002C750F">
            <w:pPr>
              <w:spacing w:before="40" w:after="40" w:line="220" w:lineRule="exact"/>
              <w:jc w:val="both"/>
              <w:rPr>
                <w:rFonts w:ascii="Times New Roman" w:eastAsia="Times New Roman" w:hAnsi="Times New Roman" w:cs="Times New Roman"/>
                <w:lang w:eastAsia="es-ES"/>
              </w:rPr>
            </w:pPr>
            <w:r w:rsidRPr="00DC36E1">
              <w:rPr>
                <w:rFonts w:ascii="Times New Roman" w:eastAsia="Times New Roman" w:hAnsi="Times New Roman" w:cs="Times New Roman"/>
                <w:lang w:eastAsia="es-ES"/>
              </w:rPr>
              <w:t xml:space="preserve">Se mantiene el régimen de “representación legal” mediante la </w:t>
            </w:r>
            <w:r w:rsidRPr="00DC36E1">
              <w:rPr>
                <w:rFonts w:ascii="Times New Roman" w:eastAsia="Times New Roman" w:hAnsi="Times New Roman" w:cs="Times New Roman"/>
                <w:b/>
                <w:lang w:eastAsia="es-ES"/>
              </w:rPr>
              <w:t>patria potestad</w:t>
            </w:r>
            <w:r w:rsidRPr="00DC36E1">
              <w:rPr>
                <w:rFonts w:ascii="Times New Roman" w:eastAsia="Times New Roman" w:hAnsi="Times New Roman" w:cs="Times New Roman"/>
                <w:lang w:eastAsia="es-ES"/>
              </w:rPr>
              <w:t xml:space="preserve"> (con autorización judicial en los supuestos del </w:t>
            </w:r>
            <w:hyperlink r:id="rId18" w:anchor="art166" w:history="1">
              <w:r w:rsidRPr="00DC36E1">
                <w:rPr>
                  <w:rStyle w:val="Hipervnculo"/>
                  <w:rFonts w:ascii="Times New Roman" w:eastAsia="Times New Roman" w:hAnsi="Times New Roman" w:cs="Times New Roman"/>
                  <w:lang w:eastAsia="es-ES"/>
                </w:rPr>
                <w:t>art. 166 CC</w:t>
              </w:r>
            </w:hyperlink>
            <w:r w:rsidRPr="00DC36E1">
              <w:rPr>
                <w:rFonts w:ascii="Times New Roman" w:eastAsia="Times New Roman" w:hAnsi="Times New Roman" w:cs="Times New Roman"/>
                <w:lang w:eastAsia="es-ES"/>
              </w:rPr>
              <w:t xml:space="preserve">), en su defecto, la </w:t>
            </w:r>
            <w:r w:rsidRPr="00DC36E1">
              <w:rPr>
                <w:rFonts w:ascii="Times New Roman" w:eastAsia="Times New Roman" w:hAnsi="Times New Roman" w:cs="Times New Roman"/>
                <w:b/>
                <w:lang w:eastAsia="es-ES"/>
              </w:rPr>
              <w:t>tutela</w:t>
            </w:r>
            <w:r w:rsidRPr="00DC36E1">
              <w:rPr>
                <w:rFonts w:ascii="Times New Roman" w:eastAsia="Times New Roman" w:hAnsi="Times New Roman" w:cs="Times New Roman"/>
                <w:lang w:eastAsia="es-ES"/>
              </w:rPr>
              <w:t xml:space="preserve"> (con autorización judicial en los supuestos de los </w:t>
            </w:r>
            <w:hyperlink r:id="rId19" w:anchor="art287" w:history="1">
              <w:r w:rsidRPr="00DC36E1">
                <w:rPr>
                  <w:rStyle w:val="Hipervnculo"/>
                  <w:rFonts w:ascii="Times New Roman" w:eastAsia="Times New Roman" w:hAnsi="Times New Roman" w:cs="Times New Roman"/>
                  <w:lang w:eastAsia="es-ES"/>
                </w:rPr>
                <w:t>arts. 224 y 287 CC</w:t>
              </w:r>
            </w:hyperlink>
            <w:r w:rsidRPr="00DC36E1">
              <w:rPr>
                <w:rFonts w:ascii="Times New Roman" w:eastAsia="Times New Roman" w:hAnsi="Times New Roman" w:cs="Times New Roman"/>
                <w:lang w:eastAsia="es-ES"/>
              </w:rPr>
              <w:t xml:space="preserve">, más los que determine la sentencia) y, si hay conflicto, el </w:t>
            </w:r>
            <w:r w:rsidRPr="00DC36E1">
              <w:rPr>
                <w:rFonts w:ascii="Times New Roman" w:eastAsia="Times New Roman" w:hAnsi="Times New Roman" w:cs="Times New Roman"/>
                <w:b/>
                <w:lang w:eastAsia="es-ES"/>
              </w:rPr>
              <w:t>defensor judicial</w:t>
            </w:r>
            <w:r w:rsidRPr="00DC36E1">
              <w:rPr>
                <w:rFonts w:ascii="Times New Roman" w:eastAsia="Times New Roman" w:hAnsi="Times New Roman" w:cs="Times New Roman"/>
                <w:lang w:eastAsia="es-ES"/>
              </w:rPr>
              <w:t xml:space="preserve"> (</w:t>
            </w:r>
            <w:hyperlink r:id="rId20" w:anchor="art163" w:history="1">
              <w:r w:rsidRPr="00DC36E1">
                <w:rPr>
                  <w:rStyle w:val="Hipervnculo"/>
                  <w:rFonts w:ascii="Times New Roman" w:eastAsia="Times New Roman" w:hAnsi="Times New Roman" w:cs="Times New Roman"/>
                  <w:lang w:eastAsia="es-ES"/>
                </w:rPr>
                <w:t>art. 163 y 235 CC</w:t>
              </w:r>
            </w:hyperlink>
            <w:r w:rsidRPr="00DC36E1">
              <w:rPr>
                <w:rFonts w:ascii="Times New Roman" w:eastAsia="Times New Roman" w:hAnsi="Times New Roman" w:cs="Times New Roman"/>
                <w:lang w:eastAsia="es-ES"/>
              </w:rPr>
              <w:t xml:space="preserve">). Se contempla la </w:t>
            </w:r>
            <w:r w:rsidRPr="00DC36E1">
              <w:rPr>
                <w:rFonts w:ascii="Times New Roman" w:eastAsia="Times New Roman" w:hAnsi="Times New Roman" w:cs="Times New Roman"/>
                <w:b/>
                <w:lang w:eastAsia="es-ES"/>
              </w:rPr>
              <w:t>guarda de hecho</w:t>
            </w:r>
            <w:r w:rsidRPr="00DC36E1">
              <w:rPr>
                <w:rFonts w:ascii="Times New Roman" w:eastAsia="Times New Roman" w:hAnsi="Times New Roman" w:cs="Times New Roman"/>
                <w:lang w:eastAsia="es-ES"/>
              </w:rPr>
              <w:t xml:space="preserve"> como situación provisional (</w:t>
            </w:r>
            <w:hyperlink r:id="rId21" w:anchor="ci-4" w:history="1">
              <w:r w:rsidRPr="00DC36E1">
                <w:rPr>
                  <w:rStyle w:val="Hipervnculo"/>
                  <w:rFonts w:ascii="Times New Roman" w:eastAsia="Times New Roman" w:hAnsi="Times New Roman" w:cs="Times New Roman"/>
                  <w:lang w:eastAsia="es-ES"/>
                </w:rPr>
                <w:t>arts. 237 y 238 CC</w:t>
              </w:r>
            </w:hyperlink>
            <w:r w:rsidRPr="00DC36E1">
              <w:rPr>
                <w:rFonts w:ascii="Times New Roman" w:eastAsia="Times New Roman" w:hAnsi="Times New Roman" w:cs="Times New Roman"/>
                <w:lang w:eastAsia="es-ES"/>
              </w:rPr>
              <w:t>).</w:t>
            </w:r>
          </w:p>
        </w:tc>
      </w:tr>
      <w:tr w:rsidR="002C750F" w:rsidRPr="000E48AA" w14:paraId="26D690C2" w14:textId="77777777" w:rsidTr="00C54E59">
        <w:trPr>
          <w:trHeight w:val="301"/>
          <w:jc w:val="center"/>
        </w:trPr>
        <w:tc>
          <w:tcPr>
            <w:tcW w:w="1798" w:type="dxa"/>
            <w:tcBorders>
              <w:left w:val="single" w:sz="18" w:space="0" w:color="auto"/>
              <w:right w:val="single" w:sz="18" w:space="0" w:color="auto"/>
            </w:tcBorders>
            <w:shd w:val="clear" w:color="auto" w:fill="auto"/>
            <w:vAlign w:val="center"/>
          </w:tcPr>
          <w:p w14:paraId="6ACD223F" w14:textId="77777777" w:rsidR="002C750F" w:rsidRPr="00A46969" w:rsidRDefault="002C750F" w:rsidP="002C750F">
            <w:pPr>
              <w:spacing w:before="60" w:after="0" w:line="160" w:lineRule="exact"/>
              <w:jc w:val="center"/>
              <w:rPr>
                <w:rFonts w:ascii="Times New Roman" w:eastAsia="Times New Roman" w:hAnsi="Times New Roman" w:cs="Times New Roman"/>
                <w:sz w:val="24"/>
                <w:szCs w:val="24"/>
                <w:lang w:eastAsia="es-ES"/>
              </w:rPr>
            </w:pPr>
            <w:r w:rsidRPr="00A46969">
              <w:rPr>
                <w:rFonts w:ascii="Times New Roman" w:eastAsia="Times New Roman" w:hAnsi="Times New Roman" w:cs="Times New Roman"/>
                <w:sz w:val="24"/>
                <w:szCs w:val="24"/>
                <w:lang w:eastAsia="es-ES"/>
              </w:rPr>
              <w:t>Aragón</w:t>
            </w:r>
          </w:p>
          <w:p w14:paraId="5AA7BEE0" w14:textId="77777777" w:rsidR="002C750F" w:rsidRPr="00D645AC" w:rsidRDefault="002C750F" w:rsidP="002C750F">
            <w:pPr>
              <w:spacing w:after="60" w:line="160" w:lineRule="exact"/>
              <w:jc w:val="center"/>
              <w:rPr>
                <w:rFonts w:ascii="Times New Roman" w:eastAsia="Times New Roman" w:hAnsi="Times New Roman" w:cs="Times New Roman"/>
                <w:b/>
                <w:sz w:val="16"/>
                <w:szCs w:val="16"/>
                <w:lang w:eastAsia="es-ES"/>
              </w:rPr>
            </w:pPr>
            <w:r w:rsidRPr="00D645AC">
              <w:rPr>
                <w:rFonts w:ascii="Times New Roman" w:eastAsia="Times New Roman" w:hAnsi="Times New Roman" w:cs="Times New Roman"/>
                <w:sz w:val="16"/>
                <w:szCs w:val="16"/>
                <w:lang w:eastAsia="es-ES"/>
              </w:rPr>
              <w:t>(</w:t>
            </w:r>
            <w:hyperlink r:id="rId22" w:history="1">
              <w:r w:rsidRPr="00D645AC">
                <w:rPr>
                  <w:rStyle w:val="Hipervnculo"/>
                  <w:rFonts w:ascii="Times New Roman" w:eastAsia="Times New Roman" w:hAnsi="Times New Roman" w:cs="Times New Roman"/>
                  <w:sz w:val="16"/>
                  <w:szCs w:val="16"/>
                  <w:lang w:eastAsia="es-ES"/>
                </w:rPr>
                <w:t>Dleg 1/2011</w:t>
              </w:r>
            </w:hyperlink>
            <w:r w:rsidRPr="00D645AC">
              <w:rPr>
                <w:rFonts w:ascii="Times New Roman" w:eastAsia="Times New Roman" w:hAnsi="Times New Roman" w:cs="Times New Roman"/>
                <w:sz w:val="16"/>
                <w:szCs w:val="16"/>
                <w:lang w:eastAsia="es-ES"/>
              </w:rPr>
              <w:t xml:space="preserve">) </w:t>
            </w:r>
          </w:p>
        </w:tc>
        <w:tc>
          <w:tcPr>
            <w:tcW w:w="6660" w:type="dxa"/>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7052781B" w14:textId="77777777" w:rsidR="002C750F" w:rsidRPr="009E6421" w:rsidRDefault="002C750F" w:rsidP="002C750F">
            <w:pPr>
              <w:spacing w:after="0" w:line="180" w:lineRule="exact"/>
              <w:jc w:val="both"/>
              <w:rPr>
                <w:rFonts w:ascii="Times New Roman" w:eastAsia="Times New Roman" w:hAnsi="Times New Roman" w:cs="Times New Roman"/>
                <w:sz w:val="20"/>
                <w:szCs w:val="20"/>
                <w:lang w:eastAsia="es-ES"/>
              </w:rPr>
            </w:pPr>
            <w:r w:rsidRPr="009E6421">
              <w:rPr>
                <w:rFonts w:ascii="Times New Roman" w:eastAsia="Times New Roman" w:hAnsi="Times New Roman" w:cs="Times New Roman"/>
                <w:sz w:val="20"/>
                <w:szCs w:val="20"/>
                <w:lang w:eastAsia="es-ES"/>
              </w:rPr>
              <w:t xml:space="preserve">Se denomina “autoridad familiar” y a los 14 años pasa a un régimen de asistencia. La autorización judicial puede ser suplida por la Junta de Parientes del </w:t>
            </w:r>
            <w:hyperlink r:id="rId23" w:anchor="tiv" w:history="1">
              <w:r w:rsidRPr="009E6421">
                <w:rPr>
                  <w:rStyle w:val="Hipervnculo"/>
                  <w:rFonts w:ascii="Times New Roman" w:eastAsia="Times New Roman" w:hAnsi="Times New Roman" w:cs="Times New Roman"/>
                  <w:sz w:val="20"/>
                  <w:szCs w:val="20"/>
                  <w:lang w:eastAsia="es-ES"/>
                </w:rPr>
                <w:t>art. 170</w:t>
              </w:r>
            </w:hyperlink>
            <w:r>
              <w:rPr>
                <w:rStyle w:val="Hipervnculo"/>
                <w:rFonts w:ascii="Times New Roman" w:eastAsia="Times New Roman" w:hAnsi="Times New Roman" w:cs="Times New Roman"/>
                <w:sz w:val="20"/>
                <w:szCs w:val="20"/>
                <w:lang w:eastAsia="es-ES"/>
              </w:rPr>
              <w:t>.</w:t>
            </w:r>
          </w:p>
        </w:tc>
      </w:tr>
      <w:tr w:rsidR="002C750F" w:rsidRPr="000E48AA" w14:paraId="5A8DD4B8" w14:textId="77777777" w:rsidTr="00C54E59">
        <w:trPr>
          <w:trHeight w:val="300"/>
          <w:jc w:val="center"/>
        </w:trPr>
        <w:tc>
          <w:tcPr>
            <w:tcW w:w="1798" w:type="dxa"/>
            <w:tcBorders>
              <w:left w:val="single" w:sz="18" w:space="0" w:color="auto"/>
              <w:bottom w:val="single" w:sz="6" w:space="0" w:color="auto"/>
              <w:right w:val="single" w:sz="18" w:space="0" w:color="auto"/>
            </w:tcBorders>
            <w:shd w:val="clear" w:color="auto" w:fill="auto"/>
            <w:vAlign w:val="center"/>
          </w:tcPr>
          <w:p w14:paraId="107C1A27" w14:textId="77777777" w:rsidR="002C750F" w:rsidRDefault="002C750F" w:rsidP="002C750F">
            <w:pPr>
              <w:spacing w:before="40" w:after="0" w:line="160" w:lineRule="exact"/>
              <w:jc w:val="center"/>
              <w:rPr>
                <w:rFonts w:ascii="Times New Roman" w:eastAsia="Times New Roman" w:hAnsi="Times New Roman" w:cs="Times New Roman"/>
                <w:sz w:val="24"/>
                <w:szCs w:val="24"/>
                <w:lang w:eastAsia="es-ES"/>
              </w:rPr>
            </w:pPr>
            <w:r w:rsidRPr="00F020B5">
              <w:rPr>
                <w:rFonts w:ascii="Times New Roman" w:eastAsia="Times New Roman" w:hAnsi="Times New Roman" w:cs="Times New Roman"/>
                <w:sz w:val="24"/>
                <w:szCs w:val="24"/>
                <w:lang w:eastAsia="es-ES"/>
              </w:rPr>
              <w:t>Cataluña</w:t>
            </w:r>
          </w:p>
          <w:p w14:paraId="0403FC13" w14:textId="77777777" w:rsidR="002C750F" w:rsidRPr="00D645AC" w:rsidRDefault="002C750F" w:rsidP="002C750F">
            <w:pPr>
              <w:spacing w:after="60" w:line="160" w:lineRule="exact"/>
              <w:jc w:val="center"/>
              <w:rPr>
                <w:rFonts w:ascii="Times New Roman" w:eastAsia="Times New Roman" w:hAnsi="Times New Roman" w:cs="Times New Roman"/>
                <w:sz w:val="16"/>
                <w:szCs w:val="16"/>
                <w:lang w:eastAsia="es-ES"/>
              </w:rPr>
            </w:pPr>
            <w:r w:rsidRPr="00D645AC">
              <w:rPr>
                <w:rFonts w:ascii="Times New Roman" w:eastAsia="Times New Roman" w:hAnsi="Times New Roman" w:cs="Times New Roman"/>
                <w:sz w:val="16"/>
                <w:szCs w:val="16"/>
                <w:lang w:eastAsia="es-ES"/>
              </w:rPr>
              <w:t>(</w:t>
            </w:r>
            <w:hyperlink r:id="rId24" w:history="1">
              <w:r w:rsidRPr="00D645AC">
                <w:rPr>
                  <w:rStyle w:val="Hipervnculo"/>
                  <w:rFonts w:ascii="Times New Roman" w:eastAsia="Times New Roman" w:hAnsi="Times New Roman" w:cs="Times New Roman"/>
                  <w:sz w:val="16"/>
                  <w:szCs w:val="16"/>
                  <w:lang w:eastAsia="es-ES"/>
                </w:rPr>
                <w:t>Ley 25/2010</w:t>
              </w:r>
            </w:hyperlink>
            <w:r w:rsidRPr="00D645AC">
              <w:rPr>
                <w:rFonts w:ascii="Times New Roman" w:eastAsia="Times New Roman" w:hAnsi="Times New Roman" w:cs="Times New Roman"/>
                <w:sz w:val="16"/>
                <w:szCs w:val="16"/>
                <w:lang w:eastAsia="es-ES"/>
              </w:rPr>
              <w:t xml:space="preserve">) </w:t>
            </w:r>
          </w:p>
        </w:tc>
        <w:tc>
          <w:tcPr>
            <w:tcW w:w="6660" w:type="dxa"/>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27EA1755" w14:textId="77777777" w:rsidR="002C750F" w:rsidRPr="009E6421" w:rsidRDefault="002C750F" w:rsidP="008442A6">
            <w:pPr>
              <w:spacing w:before="20" w:after="20" w:line="180" w:lineRule="exact"/>
              <w:jc w:val="both"/>
              <w:rPr>
                <w:rFonts w:ascii="Times New Roman" w:eastAsia="Times New Roman" w:hAnsi="Times New Roman" w:cs="Times New Roman"/>
                <w:sz w:val="20"/>
                <w:szCs w:val="20"/>
                <w:lang w:eastAsia="es-ES"/>
              </w:rPr>
            </w:pPr>
            <w:r w:rsidRPr="009E6421">
              <w:rPr>
                <w:rFonts w:ascii="Times New Roman" w:eastAsia="Times New Roman" w:hAnsi="Times New Roman" w:cs="Times New Roman"/>
                <w:sz w:val="20"/>
                <w:szCs w:val="20"/>
                <w:lang w:eastAsia="es-ES"/>
              </w:rPr>
              <w:t xml:space="preserve">Se denomina “potestad parental”. Hay un régimen propio de autorización judicial, que puede ser suplida por los dos parientes más próximos del </w:t>
            </w:r>
            <w:hyperlink r:id="rId25" w:anchor="a4246" w:history="1">
              <w:r w:rsidRPr="009E6421">
                <w:rPr>
                  <w:rStyle w:val="Hipervnculo"/>
                  <w:rFonts w:ascii="Times New Roman" w:eastAsia="Times New Roman" w:hAnsi="Times New Roman" w:cs="Times New Roman"/>
                  <w:sz w:val="20"/>
                  <w:szCs w:val="20"/>
                  <w:lang w:eastAsia="es-ES"/>
                </w:rPr>
                <w:t>art. 424-6-1-a</w:t>
              </w:r>
            </w:hyperlink>
            <w:r>
              <w:rPr>
                <w:rStyle w:val="Hipervnculo"/>
                <w:rFonts w:ascii="Times New Roman" w:eastAsia="Times New Roman" w:hAnsi="Times New Roman" w:cs="Times New Roman"/>
                <w:sz w:val="20"/>
                <w:szCs w:val="20"/>
                <w:lang w:eastAsia="es-ES"/>
              </w:rPr>
              <w:t>.</w:t>
            </w:r>
          </w:p>
        </w:tc>
      </w:tr>
      <w:tr w:rsidR="002C750F" w:rsidRPr="000E48AA" w14:paraId="00C3976E" w14:textId="77777777" w:rsidTr="00C54E59">
        <w:trPr>
          <w:trHeight w:val="300"/>
          <w:jc w:val="center"/>
        </w:trPr>
        <w:tc>
          <w:tcPr>
            <w:tcW w:w="1798" w:type="dxa"/>
            <w:tcBorders>
              <w:top w:val="single" w:sz="6" w:space="0" w:color="auto"/>
              <w:left w:val="single" w:sz="18" w:space="0" w:color="auto"/>
              <w:bottom w:val="single" w:sz="12" w:space="0" w:color="auto"/>
              <w:right w:val="single" w:sz="18" w:space="0" w:color="auto"/>
            </w:tcBorders>
            <w:shd w:val="clear" w:color="auto" w:fill="auto"/>
            <w:vAlign w:val="center"/>
          </w:tcPr>
          <w:p w14:paraId="0E268391" w14:textId="77777777" w:rsidR="002C750F" w:rsidRPr="00962067" w:rsidRDefault="002C750F" w:rsidP="002C750F">
            <w:pPr>
              <w:spacing w:before="40" w:after="0" w:line="160" w:lineRule="exact"/>
              <w:jc w:val="center"/>
              <w:rPr>
                <w:rFonts w:ascii="Times New Roman" w:eastAsia="Times New Roman" w:hAnsi="Times New Roman" w:cs="Times New Roman"/>
                <w:sz w:val="24"/>
                <w:szCs w:val="24"/>
                <w:lang w:eastAsia="es-ES"/>
              </w:rPr>
            </w:pPr>
            <w:r w:rsidRPr="00962067">
              <w:rPr>
                <w:rFonts w:ascii="Times New Roman" w:eastAsia="Times New Roman" w:hAnsi="Times New Roman" w:cs="Times New Roman"/>
                <w:sz w:val="24"/>
                <w:szCs w:val="24"/>
                <w:lang w:eastAsia="es-ES"/>
              </w:rPr>
              <w:t>Navarra</w:t>
            </w:r>
          </w:p>
          <w:p w14:paraId="76921AA7" w14:textId="77777777" w:rsidR="002C750F" w:rsidRPr="000C62D2" w:rsidRDefault="002C750F" w:rsidP="002C750F">
            <w:pPr>
              <w:spacing w:after="60" w:line="160" w:lineRule="exact"/>
              <w:jc w:val="center"/>
              <w:rPr>
                <w:rFonts w:ascii="Times New Roman" w:eastAsia="Times New Roman" w:hAnsi="Times New Roman" w:cs="Times New Roman"/>
                <w:sz w:val="24"/>
                <w:szCs w:val="24"/>
                <w:lang w:eastAsia="es-ES"/>
              </w:rPr>
            </w:pPr>
            <w:r w:rsidRPr="00D645AC">
              <w:rPr>
                <w:rFonts w:ascii="Times New Roman" w:eastAsia="Times New Roman" w:hAnsi="Times New Roman" w:cs="Times New Roman"/>
                <w:sz w:val="16"/>
                <w:szCs w:val="16"/>
                <w:lang w:eastAsia="es-ES"/>
              </w:rPr>
              <w:t>(</w:t>
            </w:r>
            <w:hyperlink r:id="rId26" w:anchor="tv-5" w:history="1">
              <w:r w:rsidRPr="00D645AC">
                <w:rPr>
                  <w:rStyle w:val="Hipervnculo"/>
                  <w:rFonts w:ascii="Times New Roman" w:eastAsia="Times New Roman" w:hAnsi="Times New Roman" w:cs="Times New Roman"/>
                  <w:sz w:val="16"/>
                  <w:szCs w:val="16"/>
                  <w:lang w:eastAsia="es-ES"/>
                </w:rPr>
                <w:t>Ley 1/1973</w:t>
              </w:r>
            </w:hyperlink>
            <w:r w:rsidRPr="00D645AC">
              <w:rPr>
                <w:rFonts w:ascii="Times New Roman" w:eastAsia="Times New Roman" w:hAnsi="Times New Roman" w:cs="Times New Roman"/>
                <w:sz w:val="16"/>
                <w:szCs w:val="16"/>
                <w:lang w:eastAsia="es-ES"/>
              </w:rPr>
              <w:t>)</w:t>
            </w:r>
          </w:p>
        </w:tc>
        <w:tc>
          <w:tcPr>
            <w:tcW w:w="6660" w:type="dxa"/>
            <w:gridSpan w:val="2"/>
            <w:tcBorders>
              <w:top w:val="single" w:sz="8" w:space="0" w:color="auto"/>
              <w:left w:val="single" w:sz="18" w:space="0" w:color="auto"/>
              <w:bottom w:val="single" w:sz="12" w:space="0" w:color="auto"/>
              <w:right w:val="single" w:sz="18" w:space="0" w:color="auto"/>
            </w:tcBorders>
            <w:shd w:val="clear" w:color="auto" w:fill="auto"/>
            <w:vAlign w:val="center"/>
          </w:tcPr>
          <w:p w14:paraId="5E1575B9" w14:textId="77777777" w:rsidR="00E40815" w:rsidRDefault="002C750F" w:rsidP="00E40815">
            <w:pPr>
              <w:spacing w:after="0" w:line="180" w:lineRule="exact"/>
              <w:jc w:val="both"/>
              <w:rPr>
                <w:rFonts w:ascii="Times New Roman" w:eastAsia="Times New Roman" w:hAnsi="Times New Roman" w:cs="Times New Roman"/>
                <w:sz w:val="20"/>
                <w:szCs w:val="20"/>
                <w:lang w:eastAsia="es-ES"/>
              </w:rPr>
            </w:pPr>
            <w:r w:rsidRPr="009E6421">
              <w:rPr>
                <w:rFonts w:ascii="Times New Roman" w:eastAsia="Times New Roman" w:hAnsi="Times New Roman" w:cs="Times New Roman"/>
                <w:sz w:val="20"/>
                <w:szCs w:val="20"/>
                <w:lang w:eastAsia="es-ES"/>
              </w:rPr>
              <w:t>Se denomina “responsabilidad parental”</w:t>
            </w:r>
            <w:r w:rsidR="00E40815">
              <w:rPr>
                <w:rFonts w:ascii="Times New Roman" w:eastAsia="Times New Roman" w:hAnsi="Times New Roman" w:cs="Times New Roman"/>
                <w:sz w:val="20"/>
                <w:szCs w:val="20"/>
                <w:lang w:eastAsia="es-ES"/>
              </w:rPr>
              <w:t>.</w:t>
            </w:r>
          </w:p>
          <w:p w14:paraId="78521A30" w14:textId="77777777" w:rsidR="002C750F" w:rsidRPr="009E6421" w:rsidRDefault="002C750F" w:rsidP="00E40815">
            <w:pPr>
              <w:spacing w:after="0" w:line="180" w:lineRule="exact"/>
              <w:jc w:val="both"/>
              <w:rPr>
                <w:rFonts w:ascii="Times New Roman" w:eastAsia="Times New Roman" w:hAnsi="Times New Roman" w:cs="Times New Roman"/>
                <w:sz w:val="20"/>
                <w:szCs w:val="20"/>
                <w:lang w:eastAsia="es-ES"/>
              </w:rPr>
            </w:pPr>
            <w:r w:rsidRPr="009E6421">
              <w:rPr>
                <w:rFonts w:ascii="Times New Roman" w:eastAsia="Times New Roman" w:hAnsi="Times New Roman" w:cs="Times New Roman"/>
                <w:sz w:val="20"/>
                <w:szCs w:val="20"/>
                <w:lang w:eastAsia="es-ES"/>
              </w:rPr>
              <w:t>Autorización judicial en los supuestos de</w:t>
            </w:r>
            <w:r w:rsidR="00CF62AE">
              <w:rPr>
                <w:rFonts w:ascii="Times New Roman" w:eastAsia="Times New Roman" w:hAnsi="Times New Roman" w:cs="Times New Roman"/>
                <w:sz w:val="20"/>
                <w:szCs w:val="20"/>
                <w:lang w:eastAsia="es-ES"/>
              </w:rPr>
              <w:t xml:space="preserve"> la</w:t>
            </w:r>
            <w:r w:rsidRPr="009E6421">
              <w:rPr>
                <w:rFonts w:ascii="Times New Roman" w:eastAsia="Times New Roman" w:hAnsi="Times New Roman" w:cs="Times New Roman"/>
                <w:sz w:val="20"/>
                <w:szCs w:val="20"/>
                <w:lang w:eastAsia="es-ES"/>
              </w:rPr>
              <w:t xml:space="preserve"> </w:t>
            </w:r>
            <w:hyperlink r:id="rId27" w:anchor="ley66" w:history="1">
              <w:r w:rsidRPr="009E6421">
                <w:rPr>
                  <w:rStyle w:val="Hipervnculo"/>
                  <w:rFonts w:ascii="Times New Roman" w:eastAsia="Times New Roman" w:hAnsi="Times New Roman" w:cs="Times New Roman"/>
                  <w:sz w:val="20"/>
                  <w:szCs w:val="20"/>
                  <w:lang w:eastAsia="es-ES"/>
                </w:rPr>
                <w:t>ley 66</w:t>
              </w:r>
            </w:hyperlink>
            <w:r w:rsidRPr="009E6421">
              <w:rPr>
                <w:rFonts w:ascii="Times New Roman" w:eastAsia="Times New Roman" w:hAnsi="Times New Roman" w:cs="Times New Roman"/>
                <w:sz w:val="20"/>
                <w:szCs w:val="20"/>
                <w:lang w:eastAsia="es-ES"/>
              </w:rPr>
              <w:t>.</w:t>
            </w:r>
          </w:p>
        </w:tc>
      </w:tr>
      <w:tr w:rsidR="002C750F" w:rsidRPr="000E48AA" w14:paraId="6B1D5318" w14:textId="77777777" w:rsidTr="00C54E59">
        <w:trPr>
          <w:trHeight w:val="143"/>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6A951154" w14:textId="77777777" w:rsidR="002C750F" w:rsidRPr="00D70F00" w:rsidRDefault="002C750F" w:rsidP="002C750F">
            <w:pPr>
              <w:spacing w:before="60" w:after="0" w:line="200" w:lineRule="exact"/>
              <w:jc w:val="center"/>
              <w:rPr>
                <w:rFonts w:ascii="Times New Roman" w:eastAsia="Times New Roman" w:hAnsi="Times New Roman" w:cs="Times New Roman"/>
                <w:b/>
                <w:lang w:eastAsia="es-ES"/>
              </w:rPr>
            </w:pPr>
            <w:r w:rsidRPr="00D70F00">
              <w:rPr>
                <w:rFonts w:ascii="Times New Roman" w:eastAsia="Times New Roman" w:hAnsi="Times New Roman" w:cs="Times New Roman"/>
                <w:b/>
                <w:lang w:eastAsia="es-ES"/>
              </w:rPr>
              <w:t>Medidas legales de apoyo</w:t>
            </w:r>
          </w:p>
          <w:p w14:paraId="73C6B076" w14:textId="77777777" w:rsidR="002C750F" w:rsidRPr="00D70F00" w:rsidRDefault="002C750F" w:rsidP="002C750F">
            <w:pPr>
              <w:spacing w:after="0" w:line="200" w:lineRule="exact"/>
              <w:jc w:val="center"/>
              <w:rPr>
                <w:rFonts w:ascii="Times New Roman" w:eastAsia="Times New Roman" w:hAnsi="Times New Roman" w:cs="Times New Roman"/>
                <w:b/>
                <w:sz w:val="24"/>
                <w:szCs w:val="24"/>
                <w:lang w:eastAsia="es-ES"/>
              </w:rPr>
            </w:pPr>
            <w:r w:rsidRPr="00D70F00">
              <w:rPr>
                <w:rFonts w:ascii="Times New Roman" w:eastAsia="Times New Roman" w:hAnsi="Times New Roman" w:cs="Times New Roman"/>
                <w:b/>
                <w:lang w:eastAsia="es-ES"/>
              </w:rPr>
              <w:t>para mayores</w:t>
            </w:r>
          </w:p>
        </w:tc>
        <w:tc>
          <w:tcPr>
            <w:tcW w:w="3330" w:type="dxa"/>
            <w:tcBorders>
              <w:top w:val="single" w:sz="12" w:space="0" w:color="auto"/>
              <w:left w:val="single" w:sz="18" w:space="0" w:color="auto"/>
              <w:bottom w:val="single" w:sz="8" w:space="0" w:color="auto"/>
              <w:right w:val="single" w:sz="12" w:space="0" w:color="auto"/>
            </w:tcBorders>
            <w:shd w:val="clear" w:color="auto" w:fill="E7E6E6" w:themeFill="background2"/>
            <w:vAlign w:val="center"/>
          </w:tcPr>
          <w:p w14:paraId="286C8838" w14:textId="77777777" w:rsidR="002C750F" w:rsidRPr="004A34E2" w:rsidRDefault="002C750F" w:rsidP="002A6173">
            <w:pPr>
              <w:spacing w:before="40" w:after="40" w:line="180" w:lineRule="exact"/>
              <w:jc w:val="center"/>
              <w:rPr>
                <w:rFonts w:ascii="Times New Roman" w:eastAsia="Times New Roman" w:hAnsi="Times New Roman" w:cs="Times New Roman"/>
                <w:sz w:val="16"/>
                <w:szCs w:val="16"/>
                <w:lang w:eastAsia="es-ES"/>
              </w:rPr>
            </w:pPr>
            <w:r w:rsidRPr="001D78C5">
              <w:rPr>
                <w:rFonts w:ascii="Times New Roman" w:eastAsia="Times New Roman" w:hAnsi="Times New Roman" w:cs="Times New Roman"/>
                <w:lang w:eastAsia="es-ES"/>
              </w:rPr>
              <w:t>Tutela</w:t>
            </w:r>
            <w:r>
              <w:rPr>
                <w:rFonts w:ascii="Times New Roman" w:eastAsia="Times New Roman" w:hAnsi="Times New Roman" w:cs="Times New Roman"/>
                <w:lang w:eastAsia="es-ES"/>
              </w:rPr>
              <w:t xml:space="preserve"> </w:t>
            </w:r>
          </w:p>
        </w:tc>
        <w:tc>
          <w:tcPr>
            <w:tcW w:w="3330" w:type="dxa"/>
            <w:tcBorders>
              <w:top w:val="single" w:sz="12" w:space="0" w:color="auto"/>
              <w:left w:val="single" w:sz="12" w:space="0" w:color="auto"/>
              <w:right w:val="single" w:sz="18" w:space="0" w:color="auto"/>
            </w:tcBorders>
            <w:shd w:val="clear" w:color="auto" w:fill="E7E6E6" w:themeFill="background2"/>
            <w:vAlign w:val="center"/>
          </w:tcPr>
          <w:p w14:paraId="66B28ECE" w14:textId="77777777" w:rsidR="002C750F" w:rsidRPr="00E67924" w:rsidRDefault="002C750F" w:rsidP="002A6173">
            <w:pPr>
              <w:spacing w:before="40" w:after="40" w:line="180" w:lineRule="exact"/>
              <w:jc w:val="center"/>
              <w:rPr>
                <w:rFonts w:ascii="Times New Roman" w:eastAsia="Times New Roman" w:hAnsi="Times New Roman" w:cs="Times New Roman"/>
                <w:lang w:eastAsia="es-ES"/>
              </w:rPr>
            </w:pPr>
            <w:r w:rsidRPr="00E67924">
              <w:rPr>
                <w:rFonts w:ascii="Times New Roman" w:eastAsia="Times New Roman" w:hAnsi="Times New Roman" w:cs="Times New Roman"/>
                <w:lang w:eastAsia="es-ES"/>
              </w:rPr>
              <w:t>Curatela representativa</w:t>
            </w:r>
          </w:p>
        </w:tc>
      </w:tr>
      <w:tr w:rsidR="002C750F" w:rsidRPr="000E48AA" w14:paraId="37613199" w14:textId="77777777" w:rsidTr="00C54E59">
        <w:trPr>
          <w:trHeight w:val="140"/>
          <w:jc w:val="center"/>
        </w:trPr>
        <w:tc>
          <w:tcPr>
            <w:tcW w:w="1798" w:type="dxa"/>
            <w:vMerge/>
            <w:tcBorders>
              <w:left w:val="single" w:sz="18" w:space="0" w:color="auto"/>
              <w:right w:val="single" w:sz="18" w:space="0" w:color="auto"/>
            </w:tcBorders>
            <w:shd w:val="clear" w:color="auto" w:fill="E7E6E6" w:themeFill="background2"/>
            <w:vAlign w:val="center"/>
          </w:tcPr>
          <w:p w14:paraId="5F09ACE3" w14:textId="77777777" w:rsidR="002C750F" w:rsidRDefault="002C750F" w:rsidP="002C750F">
            <w:pPr>
              <w:spacing w:before="60" w:after="60" w:line="240" w:lineRule="auto"/>
              <w:jc w:val="center"/>
              <w:rPr>
                <w:rFonts w:ascii="Times New Roman" w:eastAsia="Times New Roman" w:hAnsi="Times New Roman" w:cs="Times New Roman"/>
                <w:b/>
                <w:sz w:val="24"/>
                <w:szCs w:val="24"/>
                <w:lang w:eastAsia="es-ES"/>
              </w:rPr>
            </w:pPr>
          </w:p>
        </w:tc>
        <w:tc>
          <w:tcPr>
            <w:tcW w:w="3330" w:type="dxa"/>
            <w:tcBorders>
              <w:top w:val="single" w:sz="8" w:space="0" w:color="auto"/>
              <w:left w:val="single" w:sz="18" w:space="0" w:color="auto"/>
              <w:bottom w:val="single" w:sz="8" w:space="0" w:color="auto"/>
              <w:right w:val="single" w:sz="12" w:space="0" w:color="auto"/>
            </w:tcBorders>
            <w:shd w:val="clear" w:color="auto" w:fill="E7E6E6" w:themeFill="background2"/>
            <w:vAlign w:val="center"/>
          </w:tcPr>
          <w:p w14:paraId="113A7355" w14:textId="77777777" w:rsidR="002C750F" w:rsidRPr="00E67924" w:rsidRDefault="002C750F" w:rsidP="002A6173">
            <w:pPr>
              <w:spacing w:before="40" w:after="40" w:line="180" w:lineRule="exact"/>
              <w:jc w:val="center"/>
              <w:rPr>
                <w:rFonts w:ascii="Times New Roman" w:eastAsia="Times New Roman" w:hAnsi="Times New Roman" w:cs="Times New Roman"/>
                <w:sz w:val="18"/>
                <w:szCs w:val="18"/>
                <w:lang w:eastAsia="es-ES"/>
              </w:rPr>
            </w:pPr>
            <w:r w:rsidRPr="001D78C5">
              <w:rPr>
                <w:rFonts w:ascii="Times New Roman" w:eastAsia="Times New Roman" w:hAnsi="Times New Roman" w:cs="Times New Roman"/>
                <w:lang w:eastAsia="es-ES"/>
              </w:rPr>
              <w:t>Curatela</w:t>
            </w:r>
          </w:p>
        </w:tc>
        <w:tc>
          <w:tcPr>
            <w:tcW w:w="3330" w:type="dxa"/>
            <w:tcBorders>
              <w:left w:val="single" w:sz="12" w:space="0" w:color="auto"/>
              <w:right w:val="single" w:sz="18" w:space="0" w:color="auto"/>
            </w:tcBorders>
            <w:shd w:val="clear" w:color="auto" w:fill="E7E6E6" w:themeFill="background2"/>
            <w:vAlign w:val="center"/>
          </w:tcPr>
          <w:p w14:paraId="0A6748D1" w14:textId="77777777" w:rsidR="002C750F" w:rsidRPr="00E67924" w:rsidRDefault="002C750F" w:rsidP="002A6173">
            <w:pPr>
              <w:spacing w:before="40" w:after="40" w:line="180" w:lineRule="exact"/>
              <w:jc w:val="center"/>
              <w:rPr>
                <w:rFonts w:ascii="Times New Roman" w:eastAsia="Times New Roman" w:hAnsi="Times New Roman" w:cs="Times New Roman"/>
                <w:lang w:eastAsia="es-ES"/>
              </w:rPr>
            </w:pPr>
            <w:r w:rsidRPr="00E67924">
              <w:rPr>
                <w:rFonts w:ascii="Times New Roman" w:eastAsia="Times New Roman" w:hAnsi="Times New Roman" w:cs="Times New Roman"/>
                <w:lang w:eastAsia="es-ES"/>
              </w:rPr>
              <w:t>Curatela asistencial</w:t>
            </w:r>
          </w:p>
        </w:tc>
      </w:tr>
      <w:tr w:rsidR="005E12FD" w:rsidRPr="000E48AA" w14:paraId="2F4A4D8E" w14:textId="77777777" w:rsidTr="00C54E59">
        <w:trPr>
          <w:trHeight w:val="140"/>
          <w:jc w:val="center"/>
        </w:trPr>
        <w:tc>
          <w:tcPr>
            <w:tcW w:w="1798" w:type="dxa"/>
            <w:vMerge/>
            <w:tcBorders>
              <w:left w:val="single" w:sz="18" w:space="0" w:color="auto"/>
              <w:right w:val="single" w:sz="18" w:space="0" w:color="auto"/>
            </w:tcBorders>
            <w:shd w:val="clear" w:color="auto" w:fill="E7E6E6" w:themeFill="background2"/>
            <w:vAlign w:val="center"/>
          </w:tcPr>
          <w:p w14:paraId="061EDE33" w14:textId="77777777" w:rsidR="005E12FD" w:rsidRDefault="005E12FD" w:rsidP="006A36DD">
            <w:pPr>
              <w:spacing w:before="60" w:after="60" w:line="240" w:lineRule="auto"/>
              <w:jc w:val="center"/>
              <w:rPr>
                <w:rFonts w:ascii="Times New Roman" w:eastAsia="Times New Roman" w:hAnsi="Times New Roman" w:cs="Times New Roman"/>
                <w:b/>
                <w:sz w:val="24"/>
                <w:szCs w:val="24"/>
                <w:lang w:eastAsia="es-ES"/>
              </w:rPr>
            </w:pPr>
          </w:p>
        </w:tc>
        <w:tc>
          <w:tcPr>
            <w:tcW w:w="3330" w:type="dxa"/>
            <w:tcBorders>
              <w:top w:val="single" w:sz="8" w:space="0" w:color="auto"/>
              <w:left w:val="single" w:sz="18" w:space="0" w:color="auto"/>
              <w:bottom w:val="single" w:sz="8" w:space="0" w:color="auto"/>
              <w:right w:val="single" w:sz="12" w:space="0" w:color="auto"/>
            </w:tcBorders>
            <w:shd w:val="clear" w:color="auto" w:fill="E7E6E6" w:themeFill="background2"/>
            <w:vAlign w:val="center"/>
          </w:tcPr>
          <w:p w14:paraId="09422941" w14:textId="0F9C0677" w:rsidR="005E12FD" w:rsidRPr="00E67924" w:rsidRDefault="005E12FD" w:rsidP="006A36DD">
            <w:pPr>
              <w:spacing w:before="40" w:after="40" w:line="180" w:lineRule="exact"/>
              <w:jc w:val="center"/>
              <w:rPr>
                <w:rFonts w:ascii="Times New Roman" w:eastAsia="Times New Roman" w:hAnsi="Times New Roman" w:cs="Times New Roman"/>
                <w:lang w:eastAsia="es-ES"/>
              </w:rPr>
            </w:pPr>
            <w:r>
              <w:rPr>
                <w:rFonts w:ascii="Times New Roman" w:eastAsia="Times New Roman" w:hAnsi="Times New Roman" w:cs="Times New Roman"/>
                <w:lang w:eastAsia="es-ES"/>
              </w:rPr>
              <w:t>Guarda de hecho extraordinaria</w:t>
            </w:r>
          </w:p>
        </w:tc>
        <w:tc>
          <w:tcPr>
            <w:tcW w:w="3330" w:type="dxa"/>
            <w:tcBorders>
              <w:top w:val="single" w:sz="8" w:space="0" w:color="auto"/>
              <w:left w:val="single" w:sz="12" w:space="0" w:color="auto"/>
              <w:bottom w:val="single" w:sz="8" w:space="0" w:color="auto"/>
              <w:right w:val="single" w:sz="18" w:space="0" w:color="auto"/>
            </w:tcBorders>
            <w:shd w:val="clear" w:color="auto" w:fill="E7E6E6" w:themeFill="background2"/>
            <w:vAlign w:val="center"/>
          </w:tcPr>
          <w:p w14:paraId="693EF502" w14:textId="0F472F10" w:rsidR="005E12FD" w:rsidRPr="00E67924" w:rsidRDefault="000B1C7F" w:rsidP="006A36DD">
            <w:pPr>
              <w:spacing w:before="40" w:after="40" w:line="180" w:lineRule="exact"/>
              <w:jc w:val="center"/>
              <w:rPr>
                <w:rFonts w:ascii="Times New Roman" w:eastAsia="Times New Roman" w:hAnsi="Times New Roman" w:cs="Times New Roman"/>
                <w:lang w:eastAsia="es-ES"/>
              </w:rPr>
            </w:pPr>
            <w:r>
              <w:rPr>
                <w:rFonts w:ascii="Times New Roman" w:eastAsia="Times New Roman" w:hAnsi="Times New Roman" w:cs="Times New Roman"/>
                <w:lang w:eastAsia="es-ES"/>
              </w:rPr>
              <w:t>Guarda de hecho ordinaria</w:t>
            </w:r>
          </w:p>
        </w:tc>
      </w:tr>
      <w:tr w:rsidR="006A36DD" w:rsidRPr="000E48AA" w14:paraId="4F2221F7" w14:textId="77777777" w:rsidTr="00C54E59">
        <w:trPr>
          <w:trHeight w:val="140"/>
          <w:jc w:val="center"/>
        </w:trPr>
        <w:tc>
          <w:tcPr>
            <w:tcW w:w="1798" w:type="dxa"/>
            <w:vMerge/>
            <w:tcBorders>
              <w:left w:val="single" w:sz="18" w:space="0" w:color="auto"/>
              <w:right w:val="single" w:sz="18" w:space="0" w:color="auto"/>
            </w:tcBorders>
            <w:shd w:val="clear" w:color="auto" w:fill="E7E6E6" w:themeFill="background2"/>
            <w:vAlign w:val="center"/>
          </w:tcPr>
          <w:p w14:paraId="26B892D9" w14:textId="77777777" w:rsidR="006A36DD" w:rsidRDefault="006A36DD" w:rsidP="006A36DD">
            <w:pPr>
              <w:spacing w:before="60" w:after="60" w:line="240" w:lineRule="auto"/>
              <w:jc w:val="center"/>
              <w:rPr>
                <w:rFonts w:ascii="Times New Roman" w:eastAsia="Times New Roman" w:hAnsi="Times New Roman" w:cs="Times New Roman"/>
                <w:b/>
                <w:sz w:val="24"/>
                <w:szCs w:val="24"/>
                <w:lang w:eastAsia="es-ES"/>
              </w:rPr>
            </w:pPr>
          </w:p>
        </w:tc>
        <w:tc>
          <w:tcPr>
            <w:tcW w:w="6660" w:type="dxa"/>
            <w:gridSpan w:val="2"/>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11E667A0" w14:textId="53CAD9B4" w:rsidR="006A36DD" w:rsidRPr="00E67924" w:rsidRDefault="006A36DD" w:rsidP="006A36DD">
            <w:pPr>
              <w:spacing w:before="40" w:after="40" w:line="180" w:lineRule="exact"/>
              <w:jc w:val="center"/>
              <w:rPr>
                <w:rFonts w:ascii="Times New Roman" w:eastAsia="Times New Roman" w:hAnsi="Times New Roman" w:cs="Times New Roman"/>
                <w:lang w:eastAsia="es-ES"/>
              </w:rPr>
            </w:pPr>
            <w:r w:rsidRPr="00E67924">
              <w:rPr>
                <w:rFonts w:ascii="Times New Roman" w:eastAsia="Times New Roman" w:hAnsi="Times New Roman" w:cs="Times New Roman"/>
                <w:lang w:eastAsia="es-ES"/>
              </w:rPr>
              <w:t>Defensor judicial</w:t>
            </w:r>
            <w:r w:rsidR="002854EA">
              <w:rPr>
                <w:rFonts w:ascii="Times New Roman" w:eastAsia="Times New Roman" w:hAnsi="Times New Roman" w:cs="Times New Roman"/>
                <w:lang w:eastAsia="es-ES"/>
              </w:rPr>
              <w:t xml:space="preserve"> en caso de conflicto</w:t>
            </w:r>
          </w:p>
        </w:tc>
      </w:tr>
      <w:tr w:rsidR="006A36DD" w:rsidRPr="000E48AA" w14:paraId="2041301B" w14:textId="77777777" w:rsidTr="00C54E59">
        <w:trPr>
          <w:trHeight w:val="140"/>
          <w:jc w:val="center"/>
        </w:trPr>
        <w:tc>
          <w:tcPr>
            <w:tcW w:w="1798" w:type="dxa"/>
            <w:vMerge/>
            <w:tcBorders>
              <w:left w:val="single" w:sz="18" w:space="0" w:color="auto"/>
              <w:right w:val="single" w:sz="18" w:space="0" w:color="auto"/>
            </w:tcBorders>
            <w:shd w:val="clear" w:color="auto" w:fill="E7E6E6" w:themeFill="background2"/>
            <w:vAlign w:val="center"/>
          </w:tcPr>
          <w:p w14:paraId="6B7DED73" w14:textId="77777777" w:rsidR="006A36DD" w:rsidRDefault="006A36DD" w:rsidP="006A36DD">
            <w:pPr>
              <w:spacing w:before="60" w:after="60" w:line="240" w:lineRule="auto"/>
              <w:jc w:val="center"/>
              <w:rPr>
                <w:rFonts w:ascii="Times New Roman" w:eastAsia="Times New Roman" w:hAnsi="Times New Roman" w:cs="Times New Roman"/>
                <w:b/>
                <w:sz w:val="24"/>
                <w:szCs w:val="24"/>
                <w:lang w:eastAsia="es-ES"/>
              </w:rPr>
            </w:pPr>
          </w:p>
        </w:tc>
        <w:tc>
          <w:tcPr>
            <w:tcW w:w="6660" w:type="dxa"/>
            <w:gridSpan w:val="2"/>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590B441F" w14:textId="77777777" w:rsidR="006A36DD" w:rsidRPr="00E67924" w:rsidRDefault="006A36DD" w:rsidP="006A36DD">
            <w:pPr>
              <w:spacing w:before="40" w:after="40" w:line="180" w:lineRule="exact"/>
              <w:jc w:val="center"/>
              <w:rPr>
                <w:rFonts w:ascii="Times New Roman" w:eastAsia="Times New Roman" w:hAnsi="Times New Roman" w:cs="Times New Roman"/>
                <w:lang w:eastAsia="es-ES"/>
              </w:rPr>
            </w:pPr>
            <w:r w:rsidRPr="00E67924">
              <w:rPr>
                <w:rFonts w:ascii="Times New Roman" w:eastAsia="Times New Roman" w:hAnsi="Times New Roman" w:cs="Times New Roman"/>
                <w:lang w:eastAsia="es-ES"/>
              </w:rPr>
              <w:t>La patria potestad prorrogada</w:t>
            </w:r>
            <w:r>
              <w:rPr>
                <w:rFonts w:ascii="Times New Roman" w:eastAsia="Times New Roman" w:hAnsi="Times New Roman" w:cs="Times New Roman"/>
                <w:lang w:eastAsia="es-ES"/>
              </w:rPr>
              <w:t xml:space="preserve"> o rehabilitada</w:t>
            </w:r>
            <w:r w:rsidRPr="00E67924">
              <w:rPr>
                <w:rFonts w:ascii="Times New Roman" w:eastAsia="Times New Roman" w:hAnsi="Times New Roman" w:cs="Times New Roman"/>
                <w:lang w:eastAsia="es-ES"/>
              </w:rPr>
              <w:t xml:space="preserve"> se suprime</w:t>
            </w:r>
          </w:p>
        </w:tc>
      </w:tr>
      <w:tr w:rsidR="006A36DD" w:rsidRPr="000E48AA" w14:paraId="39E10313" w14:textId="77777777" w:rsidTr="00C54E59">
        <w:trPr>
          <w:trHeight w:val="125"/>
          <w:jc w:val="center"/>
        </w:trPr>
        <w:tc>
          <w:tcPr>
            <w:tcW w:w="1798" w:type="dxa"/>
            <w:vMerge/>
            <w:tcBorders>
              <w:left w:val="single" w:sz="18" w:space="0" w:color="auto"/>
              <w:right w:val="single" w:sz="18" w:space="0" w:color="auto"/>
            </w:tcBorders>
            <w:shd w:val="clear" w:color="auto" w:fill="E7E6E6" w:themeFill="background2"/>
            <w:vAlign w:val="center"/>
          </w:tcPr>
          <w:p w14:paraId="7FDF4349" w14:textId="77777777" w:rsidR="006A36DD" w:rsidRDefault="006A36DD" w:rsidP="006A36DD">
            <w:pPr>
              <w:spacing w:before="60" w:after="60" w:line="240" w:lineRule="auto"/>
              <w:jc w:val="center"/>
              <w:rPr>
                <w:rFonts w:ascii="Times New Roman" w:eastAsia="Times New Roman" w:hAnsi="Times New Roman" w:cs="Times New Roman"/>
                <w:b/>
                <w:sz w:val="24"/>
                <w:szCs w:val="24"/>
                <w:lang w:eastAsia="es-ES"/>
              </w:rPr>
            </w:pPr>
          </w:p>
        </w:tc>
        <w:tc>
          <w:tcPr>
            <w:tcW w:w="6660" w:type="dxa"/>
            <w:gridSpan w:val="2"/>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332552AA" w14:textId="77777777" w:rsidR="006A36DD" w:rsidRPr="00E67924" w:rsidRDefault="006A36DD" w:rsidP="006A36DD">
            <w:pPr>
              <w:spacing w:before="40" w:after="40" w:line="180" w:lineRule="exact"/>
              <w:jc w:val="center"/>
              <w:rPr>
                <w:rFonts w:ascii="Times New Roman" w:eastAsia="Times New Roman" w:hAnsi="Times New Roman" w:cs="Times New Roman"/>
                <w:lang w:eastAsia="es-ES"/>
              </w:rPr>
            </w:pPr>
            <w:r>
              <w:rPr>
                <w:rFonts w:ascii="Times New Roman" w:eastAsia="Times New Roman" w:hAnsi="Times New Roman" w:cs="Times New Roman"/>
                <w:lang w:eastAsia="es-ES"/>
              </w:rPr>
              <w:t>La declaración de prodigalidad se suprime</w:t>
            </w:r>
          </w:p>
        </w:tc>
      </w:tr>
      <w:tr w:rsidR="006A36DD" w:rsidRPr="000E48AA" w14:paraId="58466FCF" w14:textId="77777777" w:rsidTr="00C54E59">
        <w:trPr>
          <w:trHeight w:val="125"/>
          <w:jc w:val="center"/>
        </w:trPr>
        <w:tc>
          <w:tcPr>
            <w:tcW w:w="1798" w:type="dxa"/>
            <w:vMerge/>
            <w:tcBorders>
              <w:left w:val="single" w:sz="18" w:space="0" w:color="auto"/>
              <w:bottom w:val="single" w:sz="8" w:space="0" w:color="auto"/>
              <w:right w:val="single" w:sz="18" w:space="0" w:color="auto"/>
            </w:tcBorders>
            <w:shd w:val="clear" w:color="auto" w:fill="E7E6E6" w:themeFill="background2"/>
            <w:vAlign w:val="center"/>
          </w:tcPr>
          <w:p w14:paraId="083FB60A" w14:textId="77777777" w:rsidR="006A36DD" w:rsidRDefault="006A36DD" w:rsidP="006A36DD">
            <w:pPr>
              <w:spacing w:before="60" w:after="60" w:line="240" w:lineRule="auto"/>
              <w:jc w:val="center"/>
              <w:rPr>
                <w:rFonts w:ascii="Times New Roman" w:eastAsia="Times New Roman" w:hAnsi="Times New Roman" w:cs="Times New Roman"/>
                <w:b/>
                <w:sz w:val="24"/>
                <w:szCs w:val="24"/>
                <w:lang w:eastAsia="es-ES"/>
              </w:rPr>
            </w:pPr>
          </w:p>
        </w:tc>
        <w:tc>
          <w:tcPr>
            <w:tcW w:w="6660" w:type="dxa"/>
            <w:gridSpan w:val="2"/>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0F3751B6" w14:textId="77777777" w:rsidR="006A36DD" w:rsidRPr="00D70F00" w:rsidRDefault="006A36DD" w:rsidP="006A36DD">
            <w:pPr>
              <w:spacing w:before="60" w:after="60" w:line="180" w:lineRule="exact"/>
              <w:jc w:val="center"/>
              <w:rPr>
                <w:rFonts w:ascii="Times New Roman" w:eastAsia="Times New Roman" w:hAnsi="Times New Roman" w:cs="Times New Roman"/>
                <w:lang w:eastAsia="es-ES"/>
              </w:rPr>
            </w:pPr>
            <w:r w:rsidRPr="00D70F00">
              <w:rPr>
                <w:rFonts w:ascii="Times New Roman" w:eastAsia="Times New Roman" w:hAnsi="Times New Roman" w:cs="Times New Roman"/>
                <w:lang w:eastAsia="es-ES"/>
              </w:rPr>
              <w:t xml:space="preserve">Existe regulación especial en </w:t>
            </w:r>
            <w:hyperlink r:id="rId28" w:history="1">
              <w:r w:rsidRPr="00D70F00">
                <w:rPr>
                  <w:rStyle w:val="Hipervnculo"/>
                  <w:rFonts w:ascii="Times New Roman" w:eastAsia="Times New Roman" w:hAnsi="Times New Roman" w:cs="Times New Roman"/>
                  <w:b/>
                  <w:lang w:eastAsia="es-ES"/>
                </w:rPr>
                <w:t>Aragón</w:t>
              </w:r>
            </w:hyperlink>
            <w:r w:rsidRPr="00D70F00">
              <w:rPr>
                <w:rFonts w:ascii="Times New Roman" w:eastAsia="Times New Roman" w:hAnsi="Times New Roman" w:cs="Times New Roman"/>
                <w:lang w:eastAsia="es-ES"/>
              </w:rPr>
              <w:t xml:space="preserve">, </w:t>
            </w:r>
            <w:hyperlink r:id="rId29" w:history="1">
              <w:r w:rsidRPr="00D70F00">
                <w:rPr>
                  <w:rStyle w:val="Hipervnculo"/>
                  <w:rFonts w:ascii="Times New Roman" w:eastAsia="Times New Roman" w:hAnsi="Times New Roman" w:cs="Times New Roman"/>
                  <w:b/>
                  <w:lang w:eastAsia="es-ES"/>
                </w:rPr>
                <w:t>Cataluña</w:t>
              </w:r>
            </w:hyperlink>
            <w:r w:rsidRPr="00D70F00">
              <w:rPr>
                <w:rFonts w:ascii="Times New Roman" w:eastAsia="Times New Roman" w:hAnsi="Times New Roman" w:cs="Times New Roman"/>
                <w:lang w:eastAsia="es-ES"/>
              </w:rPr>
              <w:t xml:space="preserve"> y </w:t>
            </w:r>
            <w:hyperlink r:id="rId30" w:history="1">
              <w:r w:rsidRPr="00D70F00">
                <w:rPr>
                  <w:rStyle w:val="Hipervnculo"/>
                  <w:rFonts w:ascii="Times New Roman" w:eastAsia="Times New Roman" w:hAnsi="Times New Roman" w:cs="Times New Roman"/>
                  <w:b/>
                  <w:lang w:eastAsia="es-ES"/>
                </w:rPr>
                <w:t>Navarra</w:t>
              </w:r>
            </w:hyperlink>
          </w:p>
        </w:tc>
      </w:tr>
      <w:tr w:rsidR="006A36DD" w:rsidRPr="000E48AA" w14:paraId="135CB32E" w14:textId="77777777" w:rsidTr="00C54E59">
        <w:trPr>
          <w:trHeight w:val="125"/>
          <w:jc w:val="center"/>
        </w:trPr>
        <w:tc>
          <w:tcPr>
            <w:tcW w:w="1798" w:type="dxa"/>
            <w:tcBorders>
              <w:top w:val="single" w:sz="12" w:space="0" w:color="auto"/>
              <w:left w:val="single" w:sz="18" w:space="0" w:color="auto"/>
              <w:bottom w:val="single" w:sz="12" w:space="0" w:color="auto"/>
              <w:right w:val="single" w:sz="18" w:space="0" w:color="auto"/>
            </w:tcBorders>
            <w:shd w:val="clear" w:color="auto" w:fill="auto"/>
            <w:vAlign w:val="center"/>
          </w:tcPr>
          <w:p w14:paraId="213C36FC" w14:textId="77777777" w:rsidR="006A36DD" w:rsidRDefault="006A36DD" w:rsidP="00730ACE">
            <w:pPr>
              <w:spacing w:after="0" w:line="160" w:lineRule="exact"/>
              <w:jc w:val="center"/>
              <w:rPr>
                <w:rFonts w:ascii="Times New Roman" w:eastAsia="Times New Roman" w:hAnsi="Times New Roman" w:cs="Times New Roman"/>
                <w:b/>
                <w:sz w:val="18"/>
                <w:szCs w:val="18"/>
                <w:lang w:eastAsia="es-ES"/>
              </w:rPr>
            </w:pPr>
            <w:r w:rsidRPr="00474573">
              <w:rPr>
                <w:rFonts w:ascii="Times New Roman" w:eastAsia="Times New Roman" w:hAnsi="Times New Roman" w:cs="Times New Roman"/>
                <w:b/>
                <w:sz w:val="18"/>
                <w:szCs w:val="18"/>
                <w:lang w:eastAsia="es-ES"/>
              </w:rPr>
              <w:t>Medidas voluntarias de apoyo</w:t>
            </w:r>
            <w:r>
              <w:rPr>
                <w:rFonts w:ascii="Times New Roman" w:eastAsia="Times New Roman" w:hAnsi="Times New Roman" w:cs="Times New Roman"/>
                <w:b/>
                <w:sz w:val="18"/>
                <w:szCs w:val="18"/>
                <w:lang w:eastAsia="es-ES"/>
              </w:rPr>
              <w:t xml:space="preserve"> </w:t>
            </w:r>
          </w:p>
          <w:p w14:paraId="1E1632C6" w14:textId="77777777" w:rsidR="006A36DD" w:rsidRPr="00474573" w:rsidRDefault="006A36DD" w:rsidP="00730ACE">
            <w:pPr>
              <w:spacing w:after="0" w:line="160" w:lineRule="exact"/>
              <w:jc w:val="center"/>
              <w:rPr>
                <w:rFonts w:ascii="Times New Roman" w:eastAsia="Times New Roman" w:hAnsi="Times New Roman" w:cs="Times New Roman"/>
                <w:b/>
                <w:sz w:val="18"/>
                <w:szCs w:val="18"/>
                <w:lang w:eastAsia="es-ES"/>
              </w:rPr>
            </w:pPr>
            <w:r w:rsidRPr="00474573">
              <w:rPr>
                <w:rFonts w:ascii="Times New Roman" w:eastAsia="Times New Roman" w:hAnsi="Times New Roman" w:cs="Times New Roman"/>
                <w:b/>
                <w:sz w:val="18"/>
                <w:szCs w:val="18"/>
                <w:lang w:eastAsia="es-ES"/>
              </w:rPr>
              <w:t>para mayores</w:t>
            </w:r>
          </w:p>
        </w:tc>
        <w:tc>
          <w:tcPr>
            <w:tcW w:w="6660" w:type="dxa"/>
            <w:gridSpan w:val="2"/>
            <w:tcBorders>
              <w:top w:val="single" w:sz="12" w:space="0" w:color="auto"/>
              <w:left w:val="single" w:sz="18" w:space="0" w:color="auto"/>
              <w:bottom w:val="single" w:sz="12" w:space="0" w:color="auto"/>
              <w:right w:val="single" w:sz="18" w:space="0" w:color="auto"/>
            </w:tcBorders>
            <w:shd w:val="clear" w:color="auto" w:fill="auto"/>
            <w:vAlign w:val="center"/>
          </w:tcPr>
          <w:p w14:paraId="54A68582" w14:textId="77777777" w:rsidR="006A36DD" w:rsidRPr="00B52602" w:rsidRDefault="006A36DD" w:rsidP="00730ACE">
            <w:pPr>
              <w:spacing w:before="40" w:after="40" w:line="180" w:lineRule="exact"/>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Se admite una gran libertad de configuración tanto del poder preventivo (</w:t>
            </w:r>
            <w:hyperlink r:id="rId31" w:anchor="art256" w:history="1">
              <w:r w:rsidRPr="00B574A3">
                <w:rPr>
                  <w:rStyle w:val="Hipervnculo"/>
                  <w:rFonts w:ascii="Times New Roman" w:eastAsia="Times New Roman" w:hAnsi="Times New Roman" w:cs="Times New Roman"/>
                  <w:sz w:val="20"/>
                  <w:szCs w:val="20"/>
                  <w:lang w:eastAsia="es-ES"/>
                </w:rPr>
                <w:t>arts. 256 y ss. CC</w:t>
              </w:r>
            </w:hyperlink>
            <w:r>
              <w:rPr>
                <w:rFonts w:ascii="Times New Roman" w:eastAsia="Times New Roman" w:hAnsi="Times New Roman" w:cs="Times New Roman"/>
                <w:sz w:val="20"/>
                <w:szCs w:val="20"/>
                <w:lang w:eastAsia="es-ES"/>
              </w:rPr>
              <w:t>) como de la autocuratela (</w:t>
            </w:r>
            <w:hyperlink r:id="rId32" w:anchor="art271" w:history="1">
              <w:r w:rsidRPr="00B574A3">
                <w:rPr>
                  <w:rStyle w:val="Hipervnculo"/>
                  <w:rFonts w:ascii="Times New Roman" w:eastAsia="Times New Roman" w:hAnsi="Times New Roman" w:cs="Times New Roman"/>
                  <w:sz w:val="20"/>
                  <w:szCs w:val="20"/>
                  <w:lang w:eastAsia="es-ES"/>
                </w:rPr>
                <w:t>arts. 271 y ss. CC</w:t>
              </w:r>
            </w:hyperlink>
            <w:r>
              <w:rPr>
                <w:rFonts w:ascii="Times New Roman" w:eastAsia="Times New Roman" w:hAnsi="Times New Roman" w:cs="Times New Roman"/>
                <w:sz w:val="20"/>
                <w:szCs w:val="20"/>
                <w:lang w:eastAsia="es-ES"/>
              </w:rPr>
              <w:t>), así como de las medidas preventivas de apoyo preferentes a las legales (</w:t>
            </w:r>
            <w:hyperlink r:id="rId33" w:anchor="art255" w:history="1">
              <w:r w:rsidRPr="00B574A3">
                <w:rPr>
                  <w:rStyle w:val="Hipervnculo"/>
                  <w:rFonts w:ascii="Times New Roman" w:eastAsia="Times New Roman" w:hAnsi="Times New Roman" w:cs="Times New Roman"/>
                  <w:sz w:val="20"/>
                  <w:szCs w:val="20"/>
                  <w:lang w:eastAsia="es-ES"/>
                </w:rPr>
                <w:t>art. 255 CC</w:t>
              </w:r>
            </w:hyperlink>
            <w:r>
              <w:rPr>
                <w:rFonts w:ascii="Times New Roman" w:eastAsia="Times New Roman" w:hAnsi="Times New Roman" w:cs="Times New Roman"/>
                <w:sz w:val="20"/>
                <w:szCs w:val="20"/>
                <w:lang w:eastAsia="es-ES"/>
              </w:rPr>
              <w:t>)</w:t>
            </w:r>
          </w:p>
        </w:tc>
      </w:tr>
      <w:tr w:rsidR="006A36DD" w:rsidRPr="000E48AA" w14:paraId="205BF327" w14:textId="77777777" w:rsidTr="00C54E59">
        <w:trPr>
          <w:trHeight w:val="125"/>
          <w:jc w:val="center"/>
        </w:trPr>
        <w:tc>
          <w:tcPr>
            <w:tcW w:w="1798" w:type="dxa"/>
            <w:tcBorders>
              <w:top w:val="single" w:sz="12" w:space="0" w:color="auto"/>
              <w:left w:val="single" w:sz="18" w:space="0" w:color="auto"/>
              <w:bottom w:val="single" w:sz="18" w:space="0" w:color="auto"/>
              <w:right w:val="single" w:sz="18" w:space="0" w:color="auto"/>
            </w:tcBorders>
            <w:shd w:val="clear" w:color="auto" w:fill="E7E6E6" w:themeFill="background2"/>
            <w:vAlign w:val="center"/>
          </w:tcPr>
          <w:p w14:paraId="6652B537" w14:textId="77777777" w:rsidR="006A36DD" w:rsidRDefault="006A36DD" w:rsidP="006A36DD">
            <w:pPr>
              <w:spacing w:before="40" w:after="40" w:line="200" w:lineRule="exact"/>
              <w:jc w:val="center"/>
              <w:rPr>
                <w:rFonts w:ascii="Times New Roman" w:eastAsia="Times New Roman" w:hAnsi="Times New Roman" w:cs="Times New Roman"/>
                <w:b/>
                <w:sz w:val="24"/>
                <w:szCs w:val="24"/>
                <w:lang w:eastAsia="es-ES"/>
              </w:rPr>
            </w:pPr>
            <w:r w:rsidRPr="00E17F9A">
              <w:rPr>
                <w:rFonts w:ascii="Times New Roman" w:eastAsia="Times New Roman" w:hAnsi="Times New Roman" w:cs="Times New Roman"/>
                <w:b/>
                <w:lang w:eastAsia="es-ES"/>
              </w:rPr>
              <w:t>Patrimonio protegido</w:t>
            </w:r>
          </w:p>
        </w:tc>
        <w:tc>
          <w:tcPr>
            <w:tcW w:w="6660" w:type="dxa"/>
            <w:gridSpan w:val="2"/>
            <w:tcBorders>
              <w:top w:val="single" w:sz="12" w:space="0" w:color="auto"/>
              <w:left w:val="single" w:sz="18" w:space="0" w:color="auto"/>
              <w:bottom w:val="single" w:sz="18" w:space="0" w:color="auto"/>
              <w:right w:val="single" w:sz="18" w:space="0" w:color="auto"/>
            </w:tcBorders>
            <w:shd w:val="clear" w:color="auto" w:fill="E7E6E6" w:themeFill="background2"/>
            <w:vAlign w:val="center"/>
          </w:tcPr>
          <w:p w14:paraId="0DFEE017" w14:textId="77777777" w:rsidR="006A36DD" w:rsidRDefault="006A36DD" w:rsidP="008841A4">
            <w:pPr>
              <w:spacing w:before="40" w:after="0" w:line="180" w:lineRule="exact"/>
              <w:jc w:val="center"/>
              <w:rPr>
                <w:rFonts w:ascii="Times New Roman" w:eastAsia="Times New Roman" w:hAnsi="Times New Roman" w:cs="Times New Roman"/>
                <w:sz w:val="20"/>
                <w:szCs w:val="20"/>
                <w:lang w:eastAsia="es-ES"/>
              </w:rPr>
            </w:pPr>
            <w:r w:rsidRPr="00B52602">
              <w:rPr>
                <w:rFonts w:ascii="Times New Roman" w:eastAsia="Times New Roman" w:hAnsi="Times New Roman" w:cs="Times New Roman"/>
                <w:sz w:val="20"/>
                <w:szCs w:val="20"/>
                <w:lang w:eastAsia="es-ES"/>
              </w:rPr>
              <w:t xml:space="preserve">El </w:t>
            </w:r>
            <w:hyperlink r:id="rId34" w:anchor="aq" w:history="1">
              <w:r w:rsidRPr="00B52602">
                <w:rPr>
                  <w:rStyle w:val="Hipervnculo"/>
                  <w:rFonts w:ascii="Times New Roman" w:eastAsia="Times New Roman" w:hAnsi="Times New Roman" w:cs="Times New Roman"/>
                  <w:sz w:val="20"/>
                  <w:szCs w:val="20"/>
                  <w:lang w:eastAsia="es-ES"/>
                </w:rPr>
                <w:t>art. 5 de la Ley 8/2021</w:t>
              </w:r>
            </w:hyperlink>
            <w:r w:rsidRPr="00B52602">
              <w:rPr>
                <w:rFonts w:ascii="Times New Roman" w:eastAsia="Times New Roman" w:hAnsi="Times New Roman" w:cs="Times New Roman"/>
                <w:sz w:val="20"/>
                <w:szCs w:val="20"/>
                <w:lang w:eastAsia="es-ES"/>
              </w:rPr>
              <w:t xml:space="preserve"> adapta los </w:t>
            </w:r>
            <w:hyperlink r:id="rId35" w:history="1">
              <w:r w:rsidRPr="00F11A9C">
                <w:rPr>
                  <w:rStyle w:val="Hipervnculo"/>
                  <w:rFonts w:ascii="Times New Roman" w:eastAsia="Times New Roman" w:hAnsi="Times New Roman" w:cs="Times New Roman"/>
                  <w:sz w:val="20"/>
                  <w:szCs w:val="20"/>
                  <w:lang w:eastAsia="es-ES"/>
                </w:rPr>
                <w:t>arts. 1 a 8 Ley 41/2003</w:t>
              </w:r>
            </w:hyperlink>
            <w:r w:rsidRPr="00B52602">
              <w:rPr>
                <w:rFonts w:ascii="Times New Roman" w:eastAsia="Times New Roman" w:hAnsi="Times New Roman" w:cs="Times New Roman"/>
                <w:sz w:val="20"/>
                <w:szCs w:val="20"/>
                <w:lang w:eastAsia="es-ES"/>
              </w:rPr>
              <w:t xml:space="preserve"> a la nueva concepción, permitiendo una mayor autodeterminación en su administración</w:t>
            </w:r>
            <w:r w:rsidR="00DB61A3">
              <w:rPr>
                <w:rFonts w:ascii="Times New Roman" w:eastAsia="Times New Roman" w:hAnsi="Times New Roman" w:cs="Times New Roman"/>
                <w:sz w:val="20"/>
                <w:szCs w:val="20"/>
                <w:lang w:eastAsia="es-ES"/>
              </w:rPr>
              <w:t>.</w:t>
            </w:r>
          </w:p>
          <w:p w14:paraId="05E7956C" w14:textId="654037A3" w:rsidR="00DB61A3" w:rsidRPr="00730ACE" w:rsidRDefault="00DB61A3" w:rsidP="008841A4">
            <w:pPr>
              <w:spacing w:after="40" w:line="180" w:lineRule="exact"/>
              <w:jc w:val="center"/>
              <w:rPr>
                <w:rFonts w:ascii="Times New Roman" w:eastAsia="Times New Roman" w:hAnsi="Times New Roman" w:cs="Times New Roman"/>
                <w:sz w:val="18"/>
                <w:szCs w:val="18"/>
                <w:lang w:eastAsia="es-ES"/>
              </w:rPr>
            </w:pPr>
            <w:r w:rsidRPr="00730ACE">
              <w:rPr>
                <w:rFonts w:ascii="Times New Roman" w:eastAsia="Times New Roman" w:hAnsi="Times New Roman" w:cs="Times New Roman"/>
                <w:sz w:val="18"/>
                <w:szCs w:val="18"/>
                <w:lang w:eastAsia="es-ES"/>
              </w:rPr>
              <w:t>La</w:t>
            </w:r>
            <w:r w:rsidR="00D42104" w:rsidRPr="00730ACE">
              <w:rPr>
                <w:rFonts w:ascii="Times New Roman" w:eastAsia="Times New Roman" w:hAnsi="Times New Roman" w:cs="Times New Roman"/>
                <w:sz w:val="18"/>
                <w:szCs w:val="18"/>
                <w:lang w:eastAsia="es-ES"/>
              </w:rPr>
              <w:t xml:space="preserve"> </w:t>
            </w:r>
            <w:hyperlink r:id="rId36" w:history="1">
              <w:r w:rsidR="00D42104" w:rsidRPr="00F11A9C">
                <w:rPr>
                  <w:rStyle w:val="Hipervnculo"/>
                  <w:rFonts w:ascii="Times New Roman" w:eastAsia="Times New Roman" w:hAnsi="Times New Roman" w:cs="Times New Roman"/>
                  <w:sz w:val="18"/>
                  <w:szCs w:val="18"/>
                  <w:lang w:eastAsia="es-ES"/>
                </w:rPr>
                <w:t>d.a.3º Ley 41/20</w:t>
              </w:r>
              <w:r w:rsidR="00895729">
                <w:rPr>
                  <w:rStyle w:val="Hipervnculo"/>
                  <w:rFonts w:ascii="Times New Roman" w:eastAsia="Times New Roman" w:hAnsi="Times New Roman" w:cs="Times New Roman"/>
                  <w:sz w:val="18"/>
                  <w:szCs w:val="18"/>
                  <w:lang w:eastAsia="es-ES"/>
                </w:rPr>
                <w:t>2</w:t>
              </w:r>
              <w:r w:rsidR="00D42104" w:rsidRPr="00F11A9C">
                <w:rPr>
                  <w:rStyle w:val="Hipervnculo"/>
                  <w:rFonts w:ascii="Times New Roman" w:eastAsia="Times New Roman" w:hAnsi="Times New Roman" w:cs="Times New Roman"/>
                  <w:sz w:val="18"/>
                  <w:szCs w:val="18"/>
                  <w:lang w:eastAsia="es-ES"/>
                </w:rPr>
                <w:t>3</w:t>
              </w:r>
            </w:hyperlink>
            <w:r w:rsidR="00D42104" w:rsidRPr="00730ACE">
              <w:rPr>
                <w:rFonts w:ascii="Times New Roman" w:eastAsia="Times New Roman" w:hAnsi="Times New Roman" w:cs="Times New Roman"/>
                <w:sz w:val="18"/>
                <w:szCs w:val="18"/>
                <w:lang w:eastAsia="es-ES"/>
              </w:rPr>
              <w:t xml:space="preserve"> (introducida por la</w:t>
            </w:r>
            <w:r w:rsidRPr="00730ACE">
              <w:rPr>
                <w:rFonts w:ascii="Times New Roman" w:eastAsia="Times New Roman" w:hAnsi="Times New Roman" w:cs="Times New Roman"/>
                <w:sz w:val="18"/>
                <w:szCs w:val="18"/>
                <w:lang w:eastAsia="es-ES"/>
              </w:rPr>
              <w:t xml:space="preserve"> Ley 13/2023</w:t>
            </w:r>
            <w:r w:rsidR="00D42104" w:rsidRPr="00730ACE">
              <w:rPr>
                <w:rFonts w:ascii="Times New Roman" w:eastAsia="Times New Roman" w:hAnsi="Times New Roman" w:cs="Times New Roman"/>
                <w:sz w:val="18"/>
                <w:szCs w:val="18"/>
                <w:lang w:eastAsia="es-ES"/>
              </w:rPr>
              <w:t>) extiende los beneficios fiscales del patrimonio protegido a los constituidos con arreglo a las legislaciones autonómicas</w:t>
            </w:r>
          </w:p>
        </w:tc>
      </w:tr>
    </w:tbl>
    <w:p w14:paraId="21C468DB" w14:textId="77777777" w:rsidR="008841A4" w:rsidRDefault="008841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827A06" w:rsidRPr="000E48AA" w14:paraId="39D7BABD" w14:textId="77777777" w:rsidTr="009229C7">
        <w:trPr>
          <w:trHeight w:val="144"/>
          <w:jc w:val="center"/>
        </w:trPr>
        <w:tc>
          <w:tcPr>
            <w:tcW w:w="1798" w:type="dxa"/>
            <w:tcBorders>
              <w:top w:val="single" w:sz="18" w:space="0" w:color="FFFFFF"/>
              <w:left w:val="single" w:sz="18" w:space="0" w:color="FFFFFF"/>
              <w:right w:val="single" w:sz="18" w:space="0" w:color="auto"/>
            </w:tcBorders>
            <w:shd w:val="clear" w:color="auto" w:fill="FFFFFF"/>
          </w:tcPr>
          <w:p w14:paraId="4CD16AEF" w14:textId="483D8680" w:rsidR="00827A06" w:rsidRPr="000E48AA" w:rsidRDefault="008841A4" w:rsidP="00D923C5">
            <w:pPr>
              <w:spacing w:after="0" w:line="240" w:lineRule="auto"/>
              <w:jc w:val="center"/>
              <w:rPr>
                <w:rFonts w:ascii="Times New Roman" w:eastAsia="Times New Roman" w:hAnsi="Times New Roman" w:cs="Times New Roman"/>
                <w:sz w:val="24"/>
                <w:szCs w:val="24"/>
                <w:lang w:eastAsia="es-ES"/>
              </w:rPr>
            </w:pPr>
            <w:r>
              <w:lastRenderedPageBreak/>
              <w:br w:type="page"/>
            </w:r>
          </w:p>
        </w:tc>
        <w:tc>
          <w:tcPr>
            <w:tcW w:w="6660" w:type="dxa"/>
            <w:tcBorders>
              <w:top w:val="single" w:sz="18" w:space="0" w:color="auto"/>
              <w:left w:val="single" w:sz="18" w:space="0" w:color="auto"/>
              <w:bottom w:val="single" w:sz="18" w:space="0" w:color="auto"/>
              <w:right w:val="single" w:sz="18" w:space="0" w:color="auto"/>
            </w:tcBorders>
            <w:shd w:val="clear" w:color="auto" w:fill="CCCCCC"/>
          </w:tcPr>
          <w:p w14:paraId="19004159" w14:textId="77777777" w:rsidR="00827A06" w:rsidRPr="005C2DD1" w:rsidRDefault="00827A06" w:rsidP="00BA76F0">
            <w:pPr>
              <w:spacing w:before="60" w:after="60" w:line="220" w:lineRule="exact"/>
              <w:jc w:val="center"/>
              <w:rPr>
                <w:rFonts w:ascii="Times New Roman" w:eastAsia="Times New Roman" w:hAnsi="Times New Roman" w:cs="Times New Roman"/>
                <w:b/>
                <w:color w:val="000000"/>
                <w:sz w:val="20"/>
                <w:szCs w:val="20"/>
                <w:lang w:eastAsia="es-ES"/>
              </w:rPr>
            </w:pPr>
            <w:r w:rsidRPr="00315DE5">
              <w:rPr>
                <w:rFonts w:ascii="Times New Roman" w:eastAsia="Times New Roman" w:hAnsi="Times New Roman" w:cs="Times New Roman"/>
                <w:b/>
                <w:color w:val="000000"/>
                <w:lang w:eastAsia="es-ES"/>
              </w:rPr>
              <w:t>2.</w:t>
            </w:r>
            <w:r w:rsidRPr="00E801A0">
              <w:rPr>
                <w:rFonts w:ascii="Times New Roman" w:eastAsia="Times New Roman" w:hAnsi="Times New Roman" w:cs="Times New Roman"/>
                <w:b/>
                <w:color w:val="000000"/>
                <w:sz w:val="20"/>
                <w:szCs w:val="20"/>
                <w:lang w:eastAsia="es-ES"/>
              </w:rPr>
              <w:t xml:space="preserve"> </w:t>
            </w:r>
            <w:bookmarkStart w:id="5" w:name="INSTRUMENTALES"/>
            <w:bookmarkEnd w:id="5"/>
            <w:r w:rsidRPr="00315DE5">
              <w:rPr>
                <w:rFonts w:ascii="Times New Roman" w:eastAsia="Times New Roman" w:hAnsi="Times New Roman" w:cs="Times New Roman"/>
                <w:b/>
                <w:color w:val="000000"/>
                <w:sz w:val="18"/>
                <w:szCs w:val="18"/>
                <w:lang w:eastAsia="es-ES"/>
              </w:rPr>
              <w:t>REFORMA DISCAPACIDAD</w:t>
            </w:r>
            <w:r w:rsidR="00E801A0" w:rsidRPr="00E801A0">
              <w:rPr>
                <w:rFonts w:ascii="Times New Roman" w:eastAsia="Times New Roman" w:hAnsi="Times New Roman" w:cs="Times New Roman"/>
                <w:b/>
                <w:color w:val="000000"/>
                <w:sz w:val="20"/>
                <w:szCs w:val="20"/>
                <w:lang w:eastAsia="es-ES"/>
              </w:rPr>
              <w:t xml:space="preserve">. </w:t>
            </w:r>
            <w:r w:rsidR="005C2DD1" w:rsidRPr="00315DE5">
              <w:rPr>
                <w:rFonts w:ascii="Times New Roman" w:eastAsia="Times New Roman" w:hAnsi="Times New Roman" w:cs="Times New Roman"/>
                <w:b/>
                <w:color w:val="000000"/>
                <w:lang w:eastAsia="es-ES"/>
              </w:rPr>
              <w:t>CUESTIONES INSTRUMENTALES</w:t>
            </w:r>
          </w:p>
        </w:tc>
      </w:tr>
      <w:tr w:rsidR="00F71045" w:rsidRPr="000E48AA" w14:paraId="0F9D8B95" w14:textId="77777777" w:rsidTr="00F71045">
        <w:trPr>
          <w:trHeight w:val="251"/>
          <w:jc w:val="center"/>
        </w:trPr>
        <w:tc>
          <w:tcPr>
            <w:tcW w:w="1798" w:type="dxa"/>
            <w:vMerge w:val="restart"/>
            <w:tcBorders>
              <w:top w:val="single" w:sz="18" w:space="0" w:color="auto"/>
              <w:left w:val="single" w:sz="18" w:space="0" w:color="auto"/>
              <w:right w:val="single" w:sz="18" w:space="0" w:color="auto"/>
            </w:tcBorders>
            <w:shd w:val="clear" w:color="auto" w:fill="auto"/>
            <w:vAlign w:val="center"/>
          </w:tcPr>
          <w:p w14:paraId="2423C279" w14:textId="77777777" w:rsidR="006741CC" w:rsidRPr="0098226A" w:rsidRDefault="00F71045" w:rsidP="00601592">
            <w:pPr>
              <w:spacing w:before="60" w:after="60" w:line="24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Definiciones de discapacidad</w:t>
            </w:r>
          </w:p>
        </w:tc>
        <w:tc>
          <w:tcPr>
            <w:tcW w:w="6660" w:type="dxa"/>
            <w:tcBorders>
              <w:top w:val="single" w:sz="12" w:space="0" w:color="auto"/>
              <w:left w:val="single" w:sz="18" w:space="0" w:color="auto"/>
              <w:bottom w:val="single" w:sz="8" w:space="0" w:color="auto"/>
              <w:right w:val="single" w:sz="18" w:space="0" w:color="auto"/>
            </w:tcBorders>
            <w:shd w:val="clear" w:color="auto" w:fill="auto"/>
            <w:vAlign w:val="center"/>
          </w:tcPr>
          <w:p w14:paraId="0AE85F52" w14:textId="77777777" w:rsidR="006741CC" w:rsidRPr="002C087E" w:rsidRDefault="002C087E" w:rsidP="00764DF8">
            <w:pPr>
              <w:autoSpaceDE w:val="0"/>
              <w:autoSpaceDN w:val="0"/>
              <w:adjustRightInd w:val="0"/>
              <w:spacing w:before="60" w:after="40" w:line="180" w:lineRule="exact"/>
              <w:jc w:val="center"/>
              <w:rPr>
                <w:rFonts w:ascii="Times New Roman" w:hAnsi="Times New Roman" w:cs="Times New Roman"/>
              </w:rPr>
            </w:pPr>
            <w:r w:rsidRPr="00AF5BC6">
              <w:rPr>
                <w:rFonts w:ascii="Times New Roman" w:hAnsi="Times New Roman" w:cs="Times New Roman"/>
                <w:sz w:val="24"/>
                <w:szCs w:val="24"/>
              </w:rPr>
              <w:t>Regla general</w:t>
            </w:r>
            <w:r w:rsidR="0098226A" w:rsidRPr="00AF5BC6">
              <w:rPr>
                <w:rFonts w:ascii="Times New Roman" w:hAnsi="Times New Roman" w:cs="Times New Roman"/>
                <w:sz w:val="24"/>
                <w:szCs w:val="24"/>
              </w:rPr>
              <w:t xml:space="preserve"> (</w:t>
            </w:r>
            <w:hyperlink r:id="rId37" w:anchor="cuarta-2" w:history="1">
              <w:r w:rsidR="0098226A" w:rsidRPr="00AF5BC6">
                <w:rPr>
                  <w:rStyle w:val="Hipervnculo"/>
                  <w:rFonts w:ascii="Times New Roman" w:hAnsi="Times New Roman" w:cs="Times New Roman"/>
                  <w:sz w:val="24"/>
                  <w:szCs w:val="24"/>
                </w:rPr>
                <w:t>disp. ad. 4ª-2 CC</w:t>
              </w:r>
            </w:hyperlink>
            <w:r w:rsidR="0098226A" w:rsidRPr="00AF5BC6">
              <w:rPr>
                <w:rFonts w:ascii="Times New Roman" w:hAnsi="Times New Roman" w:cs="Times New Roman"/>
                <w:sz w:val="24"/>
                <w:szCs w:val="24"/>
              </w:rPr>
              <w:t>)</w:t>
            </w:r>
            <w:r w:rsidR="00764DF8">
              <w:rPr>
                <w:rFonts w:ascii="Times New Roman" w:hAnsi="Times New Roman" w:cs="Times New Roman"/>
                <w:sz w:val="24"/>
                <w:szCs w:val="24"/>
              </w:rPr>
              <w:t xml:space="preserve">: </w:t>
            </w:r>
            <w:r w:rsidR="006741CC" w:rsidRPr="00764DF8">
              <w:rPr>
                <w:rFonts w:ascii="Times New Roman" w:hAnsi="Times New Roman" w:cs="Times New Roman"/>
                <w:sz w:val="20"/>
                <w:szCs w:val="20"/>
              </w:rPr>
              <w:t>A los efectos del Código Civil, salvo que otra cosa resulte</w:t>
            </w:r>
            <w:r w:rsidR="0098226A" w:rsidRPr="00764DF8">
              <w:rPr>
                <w:rFonts w:ascii="Times New Roman" w:hAnsi="Times New Roman" w:cs="Times New Roman"/>
                <w:sz w:val="20"/>
                <w:szCs w:val="20"/>
              </w:rPr>
              <w:t xml:space="preserve"> de la dicción</w:t>
            </w:r>
            <w:r w:rsidR="006741CC" w:rsidRPr="00764DF8">
              <w:rPr>
                <w:rFonts w:ascii="Times New Roman" w:hAnsi="Times New Roman" w:cs="Times New Roman"/>
                <w:sz w:val="20"/>
                <w:szCs w:val="20"/>
              </w:rPr>
              <w:t xml:space="preserve"> del artículo de que se trate, toda referencia a la discapacidad habrá de ser</w:t>
            </w:r>
            <w:r w:rsidR="0098226A" w:rsidRPr="00764DF8">
              <w:rPr>
                <w:rFonts w:ascii="Times New Roman" w:hAnsi="Times New Roman" w:cs="Times New Roman"/>
                <w:sz w:val="20"/>
                <w:szCs w:val="20"/>
              </w:rPr>
              <w:t xml:space="preserve"> entendida a aquella que haga precisa la provisión de medidas de apoyo para el ejercicio de la capacidad jurídica</w:t>
            </w:r>
            <w:r w:rsidR="006741CC">
              <w:rPr>
                <w:rFonts w:ascii="Times New Roman" w:hAnsi="Times New Roman" w:cs="Times New Roman"/>
              </w:rPr>
              <w:t xml:space="preserve"> </w:t>
            </w:r>
          </w:p>
        </w:tc>
      </w:tr>
      <w:tr w:rsidR="00F71045" w:rsidRPr="000E48AA" w14:paraId="5D623208" w14:textId="77777777" w:rsidTr="00F71045">
        <w:trPr>
          <w:trHeight w:val="250"/>
          <w:jc w:val="center"/>
        </w:trPr>
        <w:tc>
          <w:tcPr>
            <w:tcW w:w="1798" w:type="dxa"/>
            <w:vMerge/>
            <w:tcBorders>
              <w:left w:val="single" w:sz="18" w:space="0" w:color="auto"/>
              <w:right w:val="single" w:sz="18" w:space="0" w:color="auto"/>
            </w:tcBorders>
            <w:shd w:val="clear" w:color="auto" w:fill="auto"/>
            <w:vAlign w:val="center"/>
          </w:tcPr>
          <w:p w14:paraId="2A008ED9" w14:textId="77777777" w:rsidR="00F71045" w:rsidRDefault="00F71045" w:rsidP="00601592">
            <w:pPr>
              <w:spacing w:before="60" w:after="60" w:line="24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auto"/>
            <w:vAlign w:val="center"/>
          </w:tcPr>
          <w:p w14:paraId="7274EBC0" w14:textId="77777777" w:rsidR="00B61E0C" w:rsidRDefault="002C087E" w:rsidP="00764DF8">
            <w:pPr>
              <w:autoSpaceDE w:val="0"/>
              <w:autoSpaceDN w:val="0"/>
              <w:adjustRightInd w:val="0"/>
              <w:spacing w:before="60" w:after="40" w:line="180" w:lineRule="exact"/>
              <w:jc w:val="center"/>
              <w:rPr>
                <w:rFonts w:ascii="Times New Roman" w:hAnsi="Times New Roman" w:cs="Times New Roman"/>
              </w:rPr>
            </w:pPr>
            <w:r w:rsidRPr="00AF5BC6">
              <w:rPr>
                <w:rFonts w:ascii="Times New Roman" w:hAnsi="Times New Roman" w:cs="Times New Roman"/>
                <w:sz w:val="24"/>
                <w:szCs w:val="24"/>
              </w:rPr>
              <w:t>Excepciones</w:t>
            </w:r>
            <w:r w:rsidR="0098226A" w:rsidRPr="00AF5BC6">
              <w:rPr>
                <w:rFonts w:ascii="Times New Roman" w:hAnsi="Times New Roman" w:cs="Times New Roman"/>
                <w:sz w:val="24"/>
                <w:szCs w:val="24"/>
              </w:rPr>
              <w:t xml:space="preserve"> (</w:t>
            </w:r>
            <w:hyperlink r:id="rId38" w:anchor="cuarta-2" w:history="1">
              <w:r w:rsidR="0098226A" w:rsidRPr="00AF5BC6">
                <w:rPr>
                  <w:rStyle w:val="Hipervnculo"/>
                  <w:rFonts w:ascii="Times New Roman" w:hAnsi="Times New Roman" w:cs="Times New Roman"/>
                  <w:sz w:val="24"/>
                  <w:szCs w:val="24"/>
                </w:rPr>
                <w:t>disp. ad. 4ª-1 CC</w:t>
              </w:r>
            </w:hyperlink>
            <w:r w:rsidR="0098226A" w:rsidRPr="00AF5BC6">
              <w:rPr>
                <w:rFonts w:ascii="Times New Roman" w:hAnsi="Times New Roman" w:cs="Times New Roman"/>
                <w:sz w:val="24"/>
                <w:szCs w:val="24"/>
              </w:rPr>
              <w:t>)</w:t>
            </w:r>
            <w:r w:rsidR="00764DF8">
              <w:rPr>
                <w:rFonts w:ascii="Times New Roman" w:hAnsi="Times New Roman" w:cs="Times New Roman"/>
                <w:sz w:val="24"/>
                <w:szCs w:val="24"/>
              </w:rPr>
              <w:t xml:space="preserve">: </w:t>
            </w:r>
            <w:r w:rsidR="00BD6224" w:rsidRPr="005F0904">
              <w:rPr>
                <w:rFonts w:ascii="Times New Roman" w:hAnsi="Times New Roman" w:cs="Times New Roman"/>
                <w:sz w:val="20"/>
                <w:szCs w:val="20"/>
              </w:rPr>
              <w:t xml:space="preserve">La referencia a la discapacidad de los </w:t>
            </w:r>
            <w:hyperlink r:id="rId39" w:anchor="art96" w:history="1">
              <w:r w:rsidR="00BD6224" w:rsidRPr="005F0904">
                <w:rPr>
                  <w:rStyle w:val="Hipervnculo"/>
                  <w:rFonts w:ascii="Times New Roman" w:hAnsi="Times New Roman" w:cs="Times New Roman"/>
                  <w:sz w:val="20"/>
                  <w:szCs w:val="20"/>
                </w:rPr>
                <w:t>arts. 96</w:t>
              </w:r>
            </w:hyperlink>
            <w:r w:rsidR="00F079FF" w:rsidRPr="005F0904">
              <w:rPr>
                <w:rFonts w:ascii="Times New Roman" w:hAnsi="Times New Roman" w:cs="Times New Roman"/>
                <w:sz w:val="20"/>
                <w:szCs w:val="20"/>
              </w:rPr>
              <w:t xml:space="preserve"> </w:t>
            </w:r>
            <w:r w:rsidR="00F079FF" w:rsidRPr="005F0904">
              <w:rPr>
                <w:rFonts w:ascii="Times New Roman" w:hAnsi="Times New Roman" w:cs="Times New Roman"/>
                <w:sz w:val="18"/>
                <w:szCs w:val="18"/>
              </w:rPr>
              <w:t>(uso de la vivienda familiar en caso de separación o divorcio)</w:t>
            </w:r>
            <w:r w:rsidR="00BD6224" w:rsidRPr="005F0904">
              <w:rPr>
                <w:rFonts w:ascii="Times New Roman" w:hAnsi="Times New Roman" w:cs="Times New Roman"/>
                <w:sz w:val="20"/>
                <w:szCs w:val="20"/>
              </w:rPr>
              <w:t xml:space="preserve">, </w:t>
            </w:r>
            <w:hyperlink r:id="rId40" w:anchor="art756" w:history="1">
              <w:r w:rsidR="00BD6224" w:rsidRPr="005F0904">
                <w:rPr>
                  <w:rStyle w:val="Hipervnculo"/>
                  <w:rFonts w:ascii="Times New Roman" w:hAnsi="Times New Roman" w:cs="Times New Roman"/>
                  <w:sz w:val="20"/>
                  <w:szCs w:val="20"/>
                </w:rPr>
                <w:t>756-7º</w:t>
              </w:r>
            </w:hyperlink>
            <w:r w:rsidR="002A2200" w:rsidRPr="005F0904">
              <w:rPr>
                <w:rFonts w:ascii="Times New Roman" w:hAnsi="Times New Roman" w:cs="Times New Roman"/>
                <w:sz w:val="20"/>
                <w:szCs w:val="20"/>
              </w:rPr>
              <w:t xml:space="preserve"> </w:t>
            </w:r>
            <w:r w:rsidR="002A2200" w:rsidRPr="005F0904">
              <w:rPr>
                <w:rFonts w:ascii="Times New Roman" w:hAnsi="Times New Roman" w:cs="Times New Roman"/>
                <w:sz w:val="18"/>
                <w:szCs w:val="18"/>
              </w:rPr>
              <w:t>(indignidad sucesoria)</w:t>
            </w:r>
            <w:r w:rsidR="00BD6224" w:rsidRPr="005F0904">
              <w:rPr>
                <w:rFonts w:ascii="Times New Roman" w:hAnsi="Times New Roman" w:cs="Times New Roman"/>
                <w:sz w:val="20"/>
                <w:szCs w:val="20"/>
              </w:rPr>
              <w:t xml:space="preserve">, </w:t>
            </w:r>
            <w:hyperlink r:id="rId41" w:anchor="art782" w:history="1">
              <w:r w:rsidR="00BD6224" w:rsidRPr="005F0904">
                <w:rPr>
                  <w:rStyle w:val="Hipervnculo"/>
                  <w:rFonts w:ascii="Times New Roman" w:hAnsi="Times New Roman" w:cs="Times New Roman"/>
                  <w:sz w:val="20"/>
                  <w:szCs w:val="20"/>
                </w:rPr>
                <w:t>782</w:t>
              </w:r>
            </w:hyperlink>
            <w:r w:rsidR="00DA7D1F" w:rsidRPr="005F0904">
              <w:rPr>
                <w:rFonts w:ascii="Times New Roman" w:hAnsi="Times New Roman" w:cs="Times New Roman"/>
                <w:sz w:val="20"/>
                <w:szCs w:val="20"/>
              </w:rPr>
              <w:t xml:space="preserve"> </w:t>
            </w:r>
            <w:r w:rsidR="00DA7D1F" w:rsidRPr="005F0904">
              <w:rPr>
                <w:rFonts w:ascii="Times New Roman" w:hAnsi="Times New Roman" w:cs="Times New Roman"/>
                <w:sz w:val="18"/>
                <w:szCs w:val="18"/>
              </w:rPr>
              <w:t>(sustitución fideicomisaria)</w:t>
            </w:r>
            <w:r w:rsidR="00BD6224" w:rsidRPr="005F0904">
              <w:rPr>
                <w:rFonts w:ascii="Times New Roman" w:hAnsi="Times New Roman" w:cs="Times New Roman"/>
                <w:sz w:val="20"/>
                <w:szCs w:val="20"/>
              </w:rPr>
              <w:t xml:space="preserve">, </w:t>
            </w:r>
            <w:hyperlink r:id="rId42" w:anchor="art808" w:history="1">
              <w:r w:rsidR="00BD6224" w:rsidRPr="005F0904">
                <w:rPr>
                  <w:rStyle w:val="Hipervnculo"/>
                  <w:rFonts w:ascii="Times New Roman" w:hAnsi="Times New Roman" w:cs="Times New Roman"/>
                  <w:sz w:val="20"/>
                  <w:szCs w:val="20"/>
                </w:rPr>
                <w:t>808</w:t>
              </w:r>
            </w:hyperlink>
            <w:r w:rsidR="002B1B93" w:rsidRPr="005F0904">
              <w:rPr>
                <w:rFonts w:ascii="Times New Roman" w:hAnsi="Times New Roman" w:cs="Times New Roman"/>
                <w:sz w:val="20"/>
                <w:szCs w:val="20"/>
              </w:rPr>
              <w:t xml:space="preserve"> </w:t>
            </w:r>
            <w:r w:rsidR="002B1B93" w:rsidRPr="005F0904">
              <w:rPr>
                <w:rFonts w:ascii="Times New Roman" w:hAnsi="Times New Roman" w:cs="Times New Roman"/>
                <w:sz w:val="18"/>
                <w:szCs w:val="18"/>
              </w:rPr>
              <w:t>(legítima)</w:t>
            </w:r>
            <w:r w:rsidR="00BD6224" w:rsidRPr="005F0904">
              <w:rPr>
                <w:rFonts w:ascii="Times New Roman" w:hAnsi="Times New Roman" w:cs="Times New Roman"/>
                <w:sz w:val="20"/>
                <w:szCs w:val="20"/>
              </w:rPr>
              <w:t xml:space="preserve">, </w:t>
            </w:r>
            <w:hyperlink r:id="rId43" w:anchor="art822" w:history="1">
              <w:r w:rsidR="00BD6224" w:rsidRPr="005F0904">
                <w:rPr>
                  <w:rStyle w:val="Hipervnculo"/>
                  <w:rFonts w:ascii="Times New Roman" w:hAnsi="Times New Roman" w:cs="Times New Roman"/>
                  <w:sz w:val="20"/>
                  <w:szCs w:val="20"/>
                </w:rPr>
                <w:t>822</w:t>
              </w:r>
            </w:hyperlink>
            <w:r w:rsidR="002B1B93" w:rsidRPr="005F0904">
              <w:rPr>
                <w:rFonts w:ascii="Times New Roman" w:hAnsi="Times New Roman" w:cs="Times New Roman"/>
                <w:sz w:val="20"/>
                <w:szCs w:val="20"/>
              </w:rPr>
              <w:t xml:space="preserve"> </w:t>
            </w:r>
            <w:r w:rsidR="002B1B93" w:rsidRPr="005F0904">
              <w:rPr>
                <w:rFonts w:ascii="Times New Roman" w:hAnsi="Times New Roman" w:cs="Times New Roman"/>
                <w:sz w:val="18"/>
                <w:szCs w:val="18"/>
              </w:rPr>
              <w:t>(donación o legado derecho de habitación)</w:t>
            </w:r>
            <w:r w:rsidR="00BD6224" w:rsidRPr="005F0904">
              <w:rPr>
                <w:rFonts w:ascii="Times New Roman" w:hAnsi="Times New Roman" w:cs="Times New Roman"/>
                <w:sz w:val="20"/>
                <w:szCs w:val="20"/>
              </w:rPr>
              <w:t xml:space="preserve"> y </w:t>
            </w:r>
            <w:hyperlink r:id="rId44" w:anchor="art1041" w:history="1">
              <w:r w:rsidR="00BD6224" w:rsidRPr="005F0904">
                <w:rPr>
                  <w:rStyle w:val="Hipervnculo"/>
                  <w:rFonts w:ascii="Times New Roman" w:hAnsi="Times New Roman" w:cs="Times New Roman"/>
                  <w:sz w:val="20"/>
                  <w:szCs w:val="20"/>
                </w:rPr>
                <w:t>1041</w:t>
              </w:r>
              <w:r w:rsidR="002A2200" w:rsidRPr="005F0904">
                <w:rPr>
                  <w:rStyle w:val="Hipervnculo"/>
                  <w:rFonts w:ascii="Times New Roman" w:hAnsi="Times New Roman" w:cs="Times New Roman"/>
                  <w:sz w:val="20"/>
                  <w:szCs w:val="20"/>
                </w:rPr>
                <w:t xml:space="preserve"> CC</w:t>
              </w:r>
            </w:hyperlink>
            <w:r w:rsidR="00197DD0" w:rsidRPr="005F0904">
              <w:rPr>
                <w:rFonts w:ascii="Times New Roman" w:hAnsi="Times New Roman" w:cs="Times New Roman"/>
                <w:sz w:val="20"/>
                <w:szCs w:val="20"/>
              </w:rPr>
              <w:t xml:space="preserve"> </w:t>
            </w:r>
            <w:r w:rsidR="00197DD0" w:rsidRPr="005F0904">
              <w:rPr>
                <w:rFonts w:ascii="Times New Roman" w:hAnsi="Times New Roman" w:cs="Times New Roman"/>
                <w:sz w:val="18"/>
                <w:szCs w:val="18"/>
              </w:rPr>
              <w:t>(colación gastos)</w:t>
            </w:r>
            <w:r w:rsidR="00BD6224" w:rsidRPr="005F0904">
              <w:rPr>
                <w:rFonts w:ascii="Times New Roman" w:hAnsi="Times New Roman" w:cs="Times New Roman"/>
                <w:sz w:val="20"/>
                <w:szCs w:val="20"/>
              </w:rPr>
              <w:t xml:space="preserve"> se entenderá hecha al concepto definido en la </w:t>
            </w:r>
            <w:hyperlink r:id="rId45" w:history="1">
              <w:r w:rsidR="00BD6224" w:rsidRPr="005F0904">
                <w:rPr>
                  <w:rStyle w:val="Hipervnculo"/>
                  <w:rFonts w:ascii="Times New Roman" w:hAnsi="Times New Roman" w:cs="Times New Roman"/>
                  <w:sz w:val="20"/>
                  <w:szCs w:val="20"/>
                </w:rPr>
                <w:t>Ley 41/2003</w:t>
              </w:r>
            </w:hyperlink>
            <w:r w:rsidR="00BD6224" w:rsidRPr="005F0904">
              <w:rPr>
                <w:rFonts w:ascii="Times New Roman" w:hAnsi="Times New Roman" w:cs="Times New Roman"/>
                <w:sz w:val="20"/>
                <w:szCs w:val="20"/>
              </w:rPr>
              <w:t xml:space="preserve">, y a las personas que están en situación de dependencia de grado II o III de acuerdo con la </w:t>
            </w:r>
            <w:hyperlink r:id="rId46" w:history="1">
              <w:r w:rsidR="00BD6224" w:rsidRPr="005F0904">
                <w:rPr>
                  <w:rStyle w:val="Hipervnculo"/>
                  <w:rFonts w:ascii="Times New Roman" w:hAnsi="Times New Roman" w:cs="Times New Roman"/>
                  <w:sz w:val="20"/>
                  <w:szCs w:val="20"/>
                </w:rPr>
                <w:t>Ley 39/2006</w:t>
              </w:r>
            </w:hyperlink>
            <w:r w:rsidR="00B61E0C">
              <w:rPr>
                <w:rFonts w:ascii="Times New Roman" w:hAnsi="Times New Roman" w:cs="Times New Roman"/>
              </w:rPr>
              <w:t>.</w:t>
            </w:r>
          </w:p>
          <w:p w14:paraId="0A852B8D" w14:textId="77777777" w:rsidR="00B61E0C" w:rsidRPr="00F41895" w:rsidRDefault="00B61E0C" w:rsidP="00B61E0C">
            <w:pPr>
              <w:autoSpaceDE w:val="0"/>
              <w:autoSpaceDN w:val="0"/>
              <w:adjustRightInd w:val="0"/>
              <w:spacing w:before="40" w:after="0" w:line="180" w:lineRule="exact"/>
              <w:jc w:val="both"/>
              <w:rPr>
                <w:rFonts w:ascii="Times New Roman" w:hAnsi="Times New Roman" w:cs="Times New Roman"/>
                <w:sz w:val="18"/>
                <w:szCs w:val="18"/>
              </w:rPr>
            </w:pPr>
            <w:r w:rsidRPr="00F41895">
              <w:rPr>
                <w:rFonts w:ascii="Times New Roman" w:hAnsi="Times New Roman" w:cs="Times New Roman"/>
                <w:sz w:val="18"/>
                <w:szCs w:val="18"/>
              </w:rPr>
              <w:t>Es decir, tendrán la consideración de personas con discapacidad:</w:t>
            </w:r>
          </w:p>
          <w:p w14:paraId="31E46B02" w14:textId="77777777" w:rsidR="00B61E0C" w:rsidRPr="00F41895" w:rsidRDefault="00B61E0C" w:rsidP="00B61E0C">
            <w:pPr>
              <w:autoSpaceDE w:val="0"/>
              <w:autoSpaceDN w:val="0"/>
              <w:adjustRightInd w:val="0"/>
              <w:spacing w:after="0" w:line="180" w:lineRule="exact"/>
              <w:jc w:val="both"/>
              <w:rPr>
                <w:rFonts w:ascii="Times New Roman" w:hAnsi="Times New Roman" w:cs="Times New Roman"/>
                <w:sz w:val="18"/>
                <w:szCs w:val="18"/>
              </w:rPr>
            </w:pPr>
            <w:r w:rsidRPr="00F41895">
              <w:rPr>
                <w:rFonts w:ascii="Times New Roman" w:hAnsi="Times New Roman" w:cs="Times New Roman"/>
                <w:sz w:val="18"/>
                <w:szCs w:val="18"/>
              </w:rPr>
              <w:t>- Las que presenten discapacidad psíquica igual o superior al 33%.</w:t>
            </w:r>
          </w:p>
          <w:p w14:paraId="22E9FAB4" w14:textId="77777777" w:rsidR="00B61E0C" w:rsidRPr="00F41895" w:rsidRDefault="00B61E0C" w:rsidP="002911F8">
            <w:pPr>
              <w:autoSpaceDE w:val="0"/>
              <w:autoSpaceDN w:val="0"/>
              <w:adjustRightInd w:val="0"/>
              <w:spacing w:after="0" w:line="180" w:lineRule="exact"/>
              <w:jc w:val="both"/>
              <w:rPr>
                <w:rFonts w:ascii="Times New Roman" w:hAnsi="Times New Roman" w:cs="Times New Roman"/>
                <w:sz w:val="18"/>
                <w:szCs w:val="18"/>
              </w:rPr>
            </w:pPr>
            <w:r w:rsidRPr="00F41895">
              <w:rPr>
                <w:rFonts w:ascii="Times New Roman" w:hAnsi="Times New Roman" w:cs="Times New Roman"/>
                <w:sz w:val="18"/>
                <w:szCs w:val="18"/>
              </w:rPr>
              <w:t>- Las que presenten discapacidad física o sensorial igual o superior al 65%.</w:t>
            </w:r>
          </w:p>
          <w:p w14:paraId="0543901B" w14:textId="77777777" w:rsidR="005B218E" w:rsidRPr="00F41895" w:rsidRDefault="005B218E" w:rsidP="002911F8">
            <w:pPr>
              <w:autoSpaceDE w:val="0"/>
              <w:autoSpaceDN w:val="0"/>
              <w:adjustRightInd w:val="0"/>
              <w:spacing w:after="0" w:line="180" w:lineRule="exact"/>
              <w:jc w:val="both"/>
              <w:rPr>
                <w:rFonts w:ascii="Times New Roman" w:hAnsi="Times New Roman" w:cs="Times New Roman"/>
                <w:sz w:val="18"/>
                <w:szCs w:val="18"/>
              </w:rPr>
            </w:pPr>
            <w:r w:rsidRPr="00F41895">
              <w:rPr>
                <w:rFonts w:ascii="Times New Roman" w:hAnsi="Times New Roman" w:cs="Times New Roman"/>
                <w:sz w:val="18"/>
                <w:szCs w:val="18"/>
              </w:rPr>
              <w:t xml:space="preserve">- Las que presenten dependencia severa, por necesitar ayuda para realizar varias actividades básicas de la vida </w:t>
            </w:r>
            <w:r w:rsidR="002911F8" w:rsidRPr="00F41895">
              <w:rPr>
                <w:rFonts w:ascii="Times New Roman" w:hAnsi="Times New Roman" w:cs="Times New Roman"/>
                <w:sz w:val="18"/>
                <w:szCs w:val="18"/>
              </w:rPr>
              <w:t>diaria dos o tres veces al día</w:t>
            </w:r>
            <w:r w:rsidRPr="00F41895">
              <w:rPr>
                <w:rFonts w:ascii="Times New Roman" w:hAnsi="Times New Roman" w:cs="Times New Roman"/>
                <w:sz w:val="18"/>
                <w:szCs w:val="18"/>
              </w:rPr>
              <w:t>.</w:t>
            </w:r>
          </w:p>
          <w:p w14:paraId="0BFBFE94" w14:textId="77777777" w:rsidR="002911F8" w:rsidRPr="00B61E0C" w:rsidRDefault="002911F8" w:rsidP="00C17309">
            <w:pPr>
              <w:autoSpaceDE w:val="0"/>
              <w:autoSpaceDN w:val="0"/>
              <w:adjustRightInd w:val="0"/>
              <w:spacing w:after="60" w:line="180" w:lineRule="exact"/>
              <w:jc w:val="both"/>
              <w:rPr>
                <w:rFonts w:ascii="Times New Roman" w:hAnsi="Times New Roman" w:cs="Times New Roman"/>
              </w:rPr>
            </w:pPr>
            <w:r w:rsidRPr="00F41895">
              <w:rPr>
                <w:rFonts w:ascii="Times New Roman" w:hAnsi="Times New Roman" w:cs="Times New Roman"/>
                <w:sz w:val="18"/>
                <w:szCs w:val="18"/>
              </w:rPr>
              <w:t>- Las que presenten gran dependencia, por necesitar el apoyo continuo de otra persona.</w:t>
            </w:r>
          </w:p>
        </w:tc>
      </w:tr>
      <w:tr w:rsidR="00572F08" w:rsidRPr="000E48AA" w14:paraId="6C796F73" w14:textId="77777777" w:rsidTr="002D3D14">
        <w:trPr>
          <w:trHeight w:val="372"/>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1B263493" w14:textId="77777777" w:rsidR="00572F08" w:rsidRPr="00053A34" w:rsidRDefault="00572F08" w:rsidP="00601592">
            <w:pPr>
              <w:spacing w:before="60" w:after="60" w:line="240" w:lineRule="exact"/>
              <w:jc w:val="center"/>
              <w:rPr>
                <w:rFonts w:ascii="Times New Roman" w:eastAsia="Times New Roman" w:hAnsi="Times New Roman" w:cs="Times New Roman"/>
                <w:b/>
                <w:sz w:val="24"/>
                <w:szCs w:val="24"/>
                <w:lang w:eastAsia="es-ES"/>
              </w:rPr>
            </w:pPr>
            <w:r w:rsidRPr="00053A34">
              <w:rPr>
                <w:rFonts w:ascii="Times New Roman" w:eastAsia="Times New Roman" w:hAnsi="Times New Roman" w:cs="Times New Roman"/>
                <w:b/>
                <w:sz w:val="24"/>
                <w:szCs w:val="24"/>
                <w:lang w:eastAsia="es-ES"/>
              </w:rPr>
              <w:t>Derecho internacional</w:t>
            </w:r>
            <w:r>
              <w:rPr>
                <w:rFonts w:ascii="Times New Roman" w:eastAsia="Times New Roman" w:hAnsi="Times New Roman" w:cs="Times New Roman"/>
                <w:b/>
                <w:sz w:val="24"/>
                <w:szCs w:val="24"/>
                <w:lang w:eastAsia="es-ES"/>
              </w:rPr>
              <w:t xml:space="preserve"> e interregional</w:t>
            </w:r>
          </w:p>
        </w:tc>
        <w:tc>
          <w:tcPr>
            <w:tcW w:w="6660" w:type="dxa"/>
            <w:tcBorders>
              <w:top w:val="single" w:sz="12" w:space="0" w:color="auto"/>
              <w:left w:val="single" w:sz="18" w:space="0" w:color="auto"/>
              <w:bottom w:val="single" w:sz="4" w:space="0" w:color="auto"/>
              <w:right w:val="single" w:sz="18" w:space="0" w:color="auto"/>
            </w:tcBorders>
            <w:shd w:val="clear" w:color="auto" w:fill="E7E6E6" w:themeFill="background2"/>
            <w:vAlign w:val="center"/>
          </w:tcPr>
          <w:p w14:paraId="23BBB2D0" w14:textId="2A16F5EB" w:rsidR="00572F08" w:rsidRPr="001B393C" w:rsidRDefault="00572F08" w:rsidP="00A9147C">
            <w:pPr>
              <w:spacing w:before="60" w:after="0" w:line="180" w:lineRule="exact"/>
              <w:jc w:val="center"/>
              <w:rPr>
                <w:rFonts w:ascii="Times New Roman" w:eastAsia="Times New Roman" w:hAnsi="Times New Roman" w:cs="Times New Roman"/>
                <w:sz w:val="20"/>
                <w:szCs w:val="20"/>
                <w:lang w:eastAsia="es-ES"/>
              </w:rPr>
            </w:pPr>
            <w:r w:rsidRPr="001B393C">
              <w:rPr>
                <w:rFonts w:ascii="Times New Roman" w:eastAsia="Times New Roman" w:hAnsi="Times New Roman" w:cs="Times New Roman"/>
                <w:sz w:val="20"/>
                <w:szCs w:val="20"/>
                <w:lang w:eastAsia="es-ES"/>
              </w:rPr>
              <w:t xml:space="preserve">El </w:t>
            </w:r>
            <w:hyperlink r:id="rId47" w:anchor="art9" w:history="1">
              <w:r w:rsidRPr="001B393C">
                <w:rPr>
                  <w:rStyle w:val="Hipervnculo"/>
                  <w:rFonts w:ascii="Times New Roman" w:eastAsia="Times New Roman" w:hAnsi="Times New Roman" w:cs="Times New Roman"/>
                  <w:sz w:val="20"/>
                  <w:szCs w:val="20"/>
                  <w:lang w:eastAsia="es-ES"/>
                </w:rPr>
                <w:t>art. 9-6 CC</w:t>
              </w:r>
            </w:hyperlink>
            <w:r w:rsidRPr="001B393C">
              <w:rPr>
                <w:rFonts w:ascii="Times New Roman" w:eastAsia="Times New Roman" w:hAnsi="Times New Roman" w:cs="Times New Roman"/>
                <w:sz w:val="20"/>
                <w:szCs w:val="20"/>
                <w:lang w:eastAsia="es-ES"/>
              </w:rPr>
              <w:t xml:space="preserve"> mantiene el criterio de la residencia para las medidas de apoyo, salvo las provisionales o urgentes.</w:t>
            </w:r>
            <w:r>
              <w:rPr>
                <w:rFonts w:ascii="Times New Roman" w:eastAsia="Times New Roman" w:hAnsi="Times New Roman" w:cs="Times New Roman"/>
                <w:sz w:val="20"/>
                <w:szCs w:val="20"/>
                <w:lang w:eastAsia="es-ES"/>
              </w:rPr>
              <w:t xml:space="preserve"> </w:t>
            </w:r>
            <w:r w:rsidRPr="00170072">
              <w:rPr>
                <w:rFonts w:ascii="Times New Roman" w:eastAsia="Times New Roman" w:hAnsi="Times New Roman" w:cs="Times New Roman"/>
                <w:sz w:val="18"/>
                <w:szCs w:val="18"/>
                <w:lang w:eastAsia="es-ES"/>
              </w:rPr>
              <w:t>¿Cabe sujetar</w:t>
            </w:r>
            <w:r>
              <w:rPr>
                <w:rFonts w:ascii="Times New Roman" w:eastAsia="Times New Roman" w:hAnsi="Times New Roman" w:cs="Times New Roman"/>
                <w:sz w:val="18"/>
                <w:szCs w:val="18"/>
                <w:lang w:eastAsia="es-ES"/>
              </w:rPr>
              <w:t xml:space="preserve"> las medidas voluntarias</w:t>
            </w:r>
            <w:r w:rsidRPr="00170072">
              <w:rPr>
                <w:rFonts w:ascii="Times New Roman" w:eastAsia="Times New Roman" w:hAnsi="Times New Roman" w:cs="Times New Roman"/>
                <w:sz w:val="18"/>
                <w:szCs w:val="18"/>
                <w:lang w:eastAsia="es-ES"/>
              </w:rPr>
              <w:t xml:space="preserve"> a una determinada ley? ¿Puede esta ley depender del lugar de radicación de los inmuebles? </w:t>
            </w:r>
          </w:p>
          <w:p w14:paraId="72C78D02" w14:textId="77777777" w:rsidR="00572F08" w:rsidRPr="001B393C" w:rsidRDefault="00572F08" w:rsidP="00102119">
            <w:pPr>
              <w:spacing w:after="20" w:line="200" w:lineRule="exact"/>
              <w:jc w:val="center"/>
              <w:rPr>
                <w:rFonts w:ascii="Times New Roman" w:eastAsia="Times New Roman" w:hAnsi="Times New Roman" w:cs="Times New Roman"/>
                <w:sz w:val="18"/>
                <w:szCs w:val="18"/>
                <w:lang w:eastAsia="es-ES"/>
              </w:rPr>
            </w:pPr>
            <w:r w:rsidRPr="001B393C">
              <w:rPr>
                <w:rFonts w:ascii="Times New Roman" w:eastAsia="Times New Roman" w:hAnsi="Times New Roman" w:cs="Times New Roman"/>
                <w:sz w:val="18"/>
                <w:szCs w:val="18"/>
                <w:lang w:eastAsia="es-ES"/>
              </w:rPr>
              <w:t>Cuestión distinta es la capacidad misma, que se rige por la ley nacional (</w:t>
            </w:r>
            <w:hyperlink r:id="rId48" w:anchor="art9" w:history="1">
              <w:r w:rsidRPr="001B393C">
                <w:rPr>
                  <w:rStyle w:val="Hipervnculo"/>
                  <w:rFonts w:ascii="Times New Roman" w:eastAsia="Times New Roman" w:hAnsi="Times New Roman" w:cs="Times New Roman"/>
                  <w:sz w:val="18"/>
                  <w:szCs w:val="18"/>
                  <w:lang w:eastAsia="es-ES"/>
                </w:rPr>
                <w:t>art. 9-1 CC</w:t>
              </w:r>
            </w:hyperlink>
            <w:r w:rsidRPr="001B393C">
              <w:rPr>
                <w:rFonts w:ascii="Times New Roman" w:eastAsia="Times New Roman" w:hAnsi="Times New Roman" w:cs="Times New Roman"/>
                <w:sz w:val="18"/>
                <w:szCs w:val="18"/>
                <w:lang w:eastAsia="es-ES"/>
              </w:rPr>
              <w:t>)</w:t>
            </w:r>
            <w:r>
              <w:rPr>
                <w:rFonts w:ascii="Times New Roman" w:eastAsia="Times New Roman" w:hAnsi="Times New Roman" w:cs="Times New Roman"/>
                <w:sz w:val="18"/>
                <w:szCs w:val="18"/>
                <w:lang w:eastAsia="es-ES"/>
              </w:rPr>
              <w:t>.</w:t>
            </w:r>
          </w:p>
        </w:tc>
      </w:tr>
      <w:tr w:rsidR="00572F08" w:rsidRPr="000E48AA" w14:paraId="0134162F" w14:textId="77777777" w:rsidTr="00D923C5">
        <w:trPr>
          <w:trHeight w:val="371"/>
          <w:jc w:val="center"/>
        </w:trPr>
        <w:tc>
          <w:tcPr>
            <w:tcW w:w="1798" w:type="dxa"/>
            <w:vMerge/>
            <w:tcBorders>
              <w:left w:val="single" w:sz="18" w:space="0" w:color="auto"/>
              <w:right w:val="single" w:sz="18" w:space="0" w:color="auto"/>
            </w:tcBorders>
            <w:shd w:val="clear" w:color="auto" w:fill="E7E6E6" w:themeFill="background2"/>
            <w:vAlign w:val="center"/>
          </w:tcPr>
          <w:p w14:paraId="09B57402" w14:textId="77777777" w:rsidR="00572F08" w:rsidRDefault="00572F08" w:rsidP="00601592">
            <w:pPr>
              <w:spacing w:before="60" w:after="60" w:line="200" w:lineRule="exact"/>
              <w:jc w:val="center"/>
              <w:rPr>
                <w:rFonts w:ascii="Times New Roman" w:eastAsia="Times New Roman" w:hAnsi="Times New Roman" w:cs="Times New Roman"/>
                <w:b/>
                <w:lang w:eastAsia="es-ES"/>
              </w:rPr>
            </w:pPr>
          </w:p>
        </w:tc>
        <w:tc>
          <w:tcPr>
            <w:tcW w:w="6660" w:type="dxa"/>
            <w:tcBorders>
              <w:top w:val="single" w:sz="4" w:space="0" w:color="auto"/>
              <w:left w:val="single" w:sz="18" w:space="0" w:color="auto"/>
              <w:bottom w:val="single" w:sz="4" w:space="0" w:color="auto"/>
              <w:right w:val="single" w:sz="18" w:space="0" w:color="auto"/>
            </w:tcBorders>
            <w:shd w:val="clear" w:color="auto" w:fill="E7E6E6" w:themeFill="background2"/>
            <w:vAlign w:val="center"/>
          </w:tcPr>
          <w:p w14:paraId="1130337E" w14:textId="77777777" w:rsidR="00572F08" w:rsidRPr="009F3FAF" w:rsidRDefault="00572F08" w:rsidP="009F3FAF">
            <w:pPr>
              <w:spacing w:before="40" w:after="40" w:line="180" w:lineRule="exact"/>
              <w:jc w:val="center"/>
              <w:rPr>
                <w:rFonts w:ascii="Times New Roman" w:eastAsia="Times New Roman" w:hAnsi="Times New Roman" w:cs="Times New Roman"/>
                <w:sz w:val="20"/>
                <w:szCs w:val="20"/>
                <w:lang w:eastAsia="es-ES"/>
              </w:rPr>
            </w:pPr>
            <w:r w:rsidRPr="009F3FAF">
              <w:rPr>
                <w:rFonts w:ascii="Times New Roman" w:eastAsia="Times New Roman" w:hAnsi="Times New Roman" w:cs="Times New Roman"/>
                <w:sz w:val="20"/>
                <w:szCs w:val="20"/>
                <w:lang w:eastAsia="es-ES"/>
              </w:rPr>
              <w:t xml:space="preserve">El </w:t>
            </w:r>
            <w:hyperlink r:id="rId49" w:anchor="art10" w:history="1">
              <w:r w:rsidRPr="009F3FAF">
                <w:rPr>
                  <w:rStyle w:val="Hipervnculo"/>
                  <w:rFonts w:ascii="Times New Roman" w:eastAsia="Times New Roman" w:hAnsi="Times New Roman" w:cs="Times New Roman"/>
                  <w:sz w:val="20"/>
                  <w:szCs w:val="20"/>
                  <w:lang w:eastAsia="es-ES"/>
                </w:rPr>
                <w:t>art. 10-8 CC</w:t>
              </w:r>
            </w:hyperlink>
            <w:r>
              <w:rPr>
                <w:rFonts w:ascii="Times New Roman" w:eastAsia="Times New Roman" w:hAnsi="Times New Roman" w:cs="Times New Roman"/>
                <w:sz w:val="20"/>
                <w:szCs w:val="20"/>
                <w:lang w:eastAsia="es-ES"/>
              </w:rPr>
              <w:t xml:space="preserve"> </w:t>
            </w:r>
            <w:r w:rsidRPr="009F3FAF">
              <w:rPr>
                <w:rFonts w:ascii="Times New Roman" w:eastAsia="Times New Roman" w:hAnsi="Times New Roman" w:cs="Times New Roman"/>
                <w:sz w:val="20"/>
                <w:szCs w:val="20"/>
                <w:lang w:eastAsia="es-ES"/>
              </w:rPr>
              <w:t>no limita a los onerosos su salvaguarda de los contratos celebrados en España si la causa de discapacidad resultare de la ley de otro país, añadiendo salvo conocimiento o culpa.</w:t>
            </w:r>
            <w:r w:rsidRPr="009F3FAF">
              <w:rPr>
                <w:rFonts w:ascii="Times New Roman" w:eastAsia="Times New Roman" w:hAnsi="Times New Roman" w:cs="Times New Roman"/>
                <w:sz w:val="20"/>
                <w:szCs w:val="20"/>
                <w:lang w:eastAsia="es-ES"/>
              </w:rPr>
              <w:br/>
              <w:t>Parece que la intervención notarial no excluye la negligencia</w:t>
            </w:r>
            <w:r>
              <w:rPr>
                <w:rFonts w:ascii="Times New Roman" w:eastAsia="Times New Roman" w:hAnsi="Times New Roman" w:cs="Times New Roman"/>
                <w:sz w:val="20"/>
                <w:szCs w:val="20"/>
                <w:lang w:eastAsia="es-ES"/>
              </w:rPr>
              <w:t>, pero sin que el notario pueda ya acogerse automáticamente a la ley española</w:t>
            </w:r>
            <w:r w:rsidRPr="009F3FAF">
              <w:rPr>
                <w:rFonts w:ascii="Times New Roman" w:eastAsia="Times New Roman" w:hAnsi="Times New Roman" w:cs="Times New Roman"/>
                <w:sz w:val="20"/>
                <w:szCs w:val="20"/>
                <w:lang w:eastAsia="es-ES"/>
              </w:rPr>
              <w:t xml:space="preserve">; y que la cuestión de la minoría de edad queda cubierta por el </w:t>
            </w:r>
            <w:hyperlink r:id="rId50" w:history="1">
              <w:r w:rsidRPr="009F3FAF">
                <w:rPr>
                  <w:rStyle w:val="Hipervnculo"/>
                  <w:rFonts w:ascii="Times New Roman" w:eastAsia="Times New Roman" w:hAnsi="Times New Roman" w:cs="Times New Roman"/>
                  <w:sz w:val="20"/>
                  <w:szCs w:val="20"/>
                  <w:lang w:eastAsia="es-ES"/>
                </w:rPr>
                <w:t>art. 13 del Reglamento UE Roma I</w:t>
              </w:r>
            </w:hyperlink>
            <w:r w:rsidRPr="009F3FAF">
              <w:rPr>
                <w:rFonts w:ascii="Times New Roman" w:eastAsia="Times New Roman" w:hAnsi="Times New Roman" w:cs="Times New Roman"/>
                <w:sz w:val="20"/>
                <w:szCs w:val="20"/>
                <w:lang w:eastAsia="es-ES"/>
              </w:rPr>
              <w:t>.</w:t>
            </w:r>
          </w:p>
        </w:tc>
      </w:tr>
      <w:tr w:rsidR="00572F08" w:rsidRPr="000E48AA" w14:paraId="4FDE73E4" w14:textId="77777777" w:rsidTr="00572F08">
        <w:trPr>
          <w:trHeight w:val="576"/>
          <w:jc w:val="center"/>
        </w:trPr>
        <w:tc>
          <w:tcPr>
            <w:tcW w:w="1798" w:type="dxa"/>
            <w:vMerge/>
            <w:tcBorders>
              <w:left w:val="single" w:sz="18" w:space="0" w:color="auto"/>
              <w:right w:val="single" w:sz="18" w:space="0" w:color="auto"/>
            </w:tcBorders>
            <w:shd w:val="clear" w:color="auto" w:fill="E7E6E6" w:themeFill="background2"/>
            <w:vAlign w:val="center"/>
          </w:tcPr>
          <w:p w14:paraId="4643BF66" w14:textId="77777777" w:rsidR="00572F08" w:rsidRDefault="00572F08" w:rsidP="00601592">
            <w:pPr>
              <w:spacing w:before="60" w:after="60" w:line="200" w:lineRule="exact"/>
              <w:jc w:val="center"/>
              <w:rPr>
                <w:rFonts w:ascii="Times New Roman" w:eastAsia="Times New Roman" w:hAnsi="Times New Roman" w:cs="Times New Roman"/>
                <w:b/>
                <w:lang w:eastAsia="es-ES"/>
              </w:rPr>
            </w:pPr>
          </w:p>
        </w:tc>
        <w:tc>
          <w:tcPr>
            <w:tcW w:w="6660" w:type="dxa"/>
            <w:tcBorders>
              <w:top w:val="single" w:sz="4" w:space="0" w:color="auto"/>
              <w:left w:val="single" w:sz="18" w:space="0" w:color="auto"/>
              <w:bottom w:val="single" w:sz="8" w:space="0" w:color="auto"/>
              <w:right w:val="single" w:sz="18" w:space="0" w:color="auto"/>
            </w:tcBorders>
            <w:shd w:val="clear" w:color="auto" w:fill="E7E6E6" w:themeFill="background2"/>
            <w:vAlign w:val="center"/>
          </w:tcPr>
          <w:p w14:paraId="301279FC" w14:textId="316FA929" w:rsidR="00572F08" w:rsidRPr="00170072" w:rsidRDefault="00572F08" w:rsidP="00102119">
            <w:pPr>
              <w:spacing w:before="20" w:after="20" w:line="180" w:lineRule="exact"/>
              <w:jc w:val="center"/>
              <w:rPr>
                <w:rFonts w:ascii="Times New Roman" w:eastAsia="Times New Roman" w:hAnsi="Times New Roman" w:cs="Times New Roman"/>
                <w:sz w:val="18"/>
                <w:szCs w:val="18"/>
                <w:lang w:eastAsia="es-ES"/>
              </w:rPr>
            </w:pPr>
            <w:r w:rsidRPr="00170072">
              <w:rPr>
                <w:rFonts w:ascii="Times New Roman" w:eastAsia="Times New Roman" w:hAnsi="Times New Roman" w:cs="Times New Roman"/>
                <w:sz w:val="18"/>
                <w:szCs w:val="18"/>
                <w:lang w:eastAsia="es-ES"/>
              </w:rPr>
              <w:t xml:space="preserve">Respecto a los poderes preventivos, según la </w:t>
            </w:r>
            <w:hyperlink r:id="rId51" w:anchor="dt" w:history="1">
              <w:r w:rsidRPr="00170072">
                <w:rPr>
                  <w:rStyle w:val="Hipervnculo"/>
                  <w:rFonts w:ascii="Times New Roman" w:eastAsia="Times New Roman" w:hAnsi="Times New Roman" w:cs="Times New Roman"/>
                  <w:sz w:val="18"/>
                  <w:szCs w:val="18"/>
                  <w:lang w:eastAsia="es-ES"/>
                </w:rPr>
                <w:t>disp. trans. tercera</w:t>
              </w:r>
            </w:hyperlink>
            <w:r w:rsidRPr="00170072">
              <w:rPr>
                <w:rStyle w:val="Hipervnculo"/>
                <w:rFonts w:ascii="Times New Roman" w:eastAsia="Times New Roman" w:hAnsi="Times New Roman" w:cs="Times New Roman"/>
                <w:sz w:val="18"/>
                <w:szCs w:val="18"/>
                <w:lang w:eastAsia="es-ES"/>
              </w:rPr>
              <w:t xml:space="preserve">, </w:t>
            </w:r>
            <w:r w:rsidRPr="00170072">
              <w:rPr>
                <w:rFonts w:ascii="Times New Roman" w:eastAsia="Times New Roman" w:hAnsi="Times New Roman" w:cs="Times New Roman"/>
                <w:sz w:val="18"/>
                <w:szCs w:val="18"/>
                <w:lang w:eastAsia="es-ES"/>
              </w:rPr>
              <w:t>al regularse ahora la materia en sede de “medidas de apoyo” parece que prima la residencia de la persona con discapacidad (</w:t>
            </w:r>
            <w:hyperlink r:id="rId52" w:anchor="art9" w:history="1">
              <w:r w:rsidRPr="00170072">
                <w:rPr>
                  <w:rStyle w:val="Hipervnculo"/>
                  <w:rFonts w:ascii="Times New Roman" w:eastAsia="Times New Roman" w:hAnsi="Times New Roman" w:cs="Times New Roman"/>
                  <w:sz w:val="18"/>
                  <w:szCs w:val="18"/>
                  <w:lang w:eastAsia="es-ES"/>
                </w:rPr>
                <w:t>art. 9-6 CC</w:t>
              </w:r>
            </w:hyperlink>
            <w:r w:rsidRPr="00170072">
              <w:rPr>
                <w:rFonts w:ascii="Times New Roman" w:eastAsia="Times New Roman" w:hAnsi="Times New Roman" w:cs="Times New Roman"/>
                <w:sz w:val="18"/>
                <w:szCs w:val="18"/>
                <w:lang w:eastAsia="es-ES"/>
              </w:rPr>
              <w:t>) sobre el lugar de ejercicio del poder (</w:t>
            </w:r>
            <w:hyperlink r:id="rId53" w:anchor="art10" w:history="1">
              <w:r w:rsidRPr="00170072">
                <w:rPr>
                  <w:rStyle w:val="Hipervnculo"/>
                  <w:rFonts w:ascii="Times New Roman" w:eastAsia="Times New Roman" w:hAnsi="Times New Roman" w:cs="Times New Roman"/>
                  <w:sz w:val="18"/>
                  <w:szCs w:val="18"/>
                  <w:lang w:eastAsia="es-ES"/>
                </w:rPr>
                <w:t>art. 10-11 CC</w:t>
              </w:r>
            </w:hyperlink>
            <w:r w:rsidRPr="00170072">
              <w:rPr>
                <w:rFonts w:ascii="Times New Roman" w:eastAsia="Times New Roman" w:hAnsi="Times New Roman" w:cs="Times New Roman"/>
                <w:sz w:val="18"/>
                <w:szCs w:val="18"/>
                <w:lang w:eastAsia="es-ES"/>
              </w:rPr>
              <w:t>).</w:t>
            </w:r>
          </w:p>
        </w:tc>
      </w:tr>
      <w:tr w:rsidR="00572F08" w:rsidRPr="000E48AA" w14:paraId="26CA8618" w14:textId="77777777" w:rsidTr="00C323C3">
        <w:trPr>
          <w:trHeight w:val="1008"/>
          <w:jc w:val="center"/>
        </w:trPr>
        <w:tc>
          <w:tcPr>
            <w:tcW w:w="1798" w:type="dxa"/>
            <w:vMerge/>
            <w:tcBorders>
              <w:left w:val="single" w:sz="18" w:space="0" w:color="auto"/>
              <w:right w:val="single" w:sz="18" w:space="0" w:color="auto"/>
            </w:tcBorders>
            <w:shd w:val="clear" w:color="auto" w:fill="E7E6E6" w:themeFill="background2"/>
            <w:vAlign w:val="center"/>
          </w:tcPr>
          <w:p w14:paraId="4623E380" w14:textId="77777777" w:rsidR="00572F08" w:rsidRDefault="00572F08" w:rsidP="00601592">
            <w:pPr>
              <w:spacing w:before="60" w:after="60" w:line="200" w:lineRule="exact"/>
              <w:jc w:val="center"/>
              <w:rPr>
                <w:rFonts w:ascii="Times New Roman" w:eastAsia="Times New Roman" w:hAnsi="Times New Roman" w:cs="Times New Roman"/>
                <w:b/>
                <w:lang w:eastAsia="es-ES"/>
              </w:rPr>
            </w:pPr>
            <w:bookmarkStart w:id="6" w:name="_Hlk187746188"/>
          </w:p>
        </w:tc>
        <w:tc>
          <w:tcPr>
            <w:tcW w:w="6660" w:type="dxa"/>
            <w:tcBorders>
              <w:top w:val="single" w:sz="4" w:space="0" w:color="auto"/>
              <w:left w:val="single" w:sz="18" w:space="0" w:color="auto"/>
              <w:bottom w:val="single" w:sz="8" w:space="0" w:color="auto"/>
              <w:right w:val="single" w:sz="18" w:space="0" w:color="auto"/>
            </w:tcBorders>
            <w:shd w:val="clear" w:color="auto" w:fill="E7E6E6" w:themeFill="background2"/>
            <w:vAlign w:val="center"/>
          </w:tcPr>
          <w:p w14:paraId="2D963BFF" w14:textId="73D3D038" w:rsidR="00102119" w:rsidRDefault="00102119" w:rsidP="00102119">
            <w:pPr>
              <w:spacing w:before="20" w:after="0" w:line="180" w:lineRule="exact"/>
              <w:jc w:val="center"/>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 xml:space="preserve">¿Varía la ley rectora de los poderes preventivos cuando cambia la residencia? </w:t>
            </w:r>
            <w:r w:rsidR="00572F08" w:rsidRPr="00170072">
              <w:rPr>
                <w:rFonts w:ascii="Times New Roman" w:eastAsia="Times New Roman" w:hAnsi="Times New Roman" w:cs="Times New Roman"/>
                <w:sz w:val="18"/>
                <w:szCs w:val="18"/>
                <w:lang w:eastAsia="es-ES"/>
              </w:rPr>
              <w:t>¿Cabe sujetar</w:t>
            </w:r>
            <w:r w:rsidR="00572F08">
              <w:rPr>
                <w:rFonts w:ascii="Times New Roman" w:eastAsia="Times New Roman" w:hAnsi="Times New Roman" w:cs="Times New Roman"/>
                <w:sz w:val="18"/>
                <w:szCs w:val="18"/>
                <w:lang w:eastAsia="es-ES"/>
              </w:rPr>
              <w:t>los</w:t>
            </w:r>
            <w:r w:rsidR="00572F08" w:rsidRPr="00170072">
              <w:rPr>
                <w:rFonts w:ascii="Times New Roman" w:eastAsia="Times New Roman" w:hAnsi="Times New Roman" w:cs="Times New Roman"/>
                <w:sz w:val="18"/>
                <w:szCs w:val="18"/>
                <w:lang w:eastAsia="es-ES"/>
              </w:rPr>
              <w:t xml:space="preserve"> a una determinada ley? ¿Puede </w:t>
            </w:r>
            <w:r>
              <w:rPr>
                <w:rFonts w:ascii="Times New Roman" w:eastAsia="Times New Roman" w:hAnsi="Times New Roman" w:cs="Times New Roman"/>
                <w:sz w:val="18"/>
                <w:szCs w:val="18"/>
                <w:lang w:eastAsia="es-ES"/>
              </w:rPr>
              <w:t>ésta</w:t>
            </w:r>
            <w:r w:rsidR="00572F08" w:rsidRPr="00170072">
              <w:rPr>
                <w:rFonts w:ascii="Times New Roman" w:eastAsia="Times New Roman" w:hAnsi="Times New Roman" w:cs="Times New Roman"/>
                <w:sz w:val="18"/>
                <w:szCs w:val="18"/>
                <w:lang w:eastAsia="es-ES"/>
              </w:rPr>
              <w:t xml:space="preserve"> depender de</w:t>
            </w:r>
            <w:r>
              <w:rPr>
                <w:rFonts w:ascii="Times New Roman" w:eastAsia="Times New Roman" w:hAnsi="Times New Roman" w:cs="Times New Roman"/>
                <w:sz w:val="18"/>
                <w:szCs w:val="18"/>
                <w:lang w:eastAsia="es-ES"/>
              </w:rPr>
              <w:t xml:space="preserve"> la</w:t>
            </w:r>
            <w:r w:rsidR="00572F08" w:rsidRPr="00170072">
              <w:rPr>
                <w:rFonts w:ascii="Times New Roman" w:eastAsia="Times New Roman" w:hAnsi="Times New Roman" w:cs="Times New Roman"/>
                <w:sz w:val="18"/>
                <w:szCs w:val="18"/>
                <w:lang w:eastAsia="es-ES"/>
              </w:rPr>
              <w:t xml:space="preserve"> radicación de los </w:t>
            </w:r>
            <w:r>
              <w:rPr>
                <w:rFonts w:ascii="Times New Roman" w:eastAsia="Times New Roman" w:hAnsi="Times New Roman" w:cs="Times New Roman"/>
                <w:sz w:val="18"/>
                <w:szCs w:val="18"/>
                <w:lang w:eastAsia="es-ES"/>
              </w:rPr>
              <w:t>bienes</w:t>
            </w:r>
            <w:r w:rsidR="00572F08" w:rsidRPr="00170072">
              <w:rPr>
                <w:rFonts w:ascii="Times New Roman" w:eastAsia="Times New Roman" w:hAnsi="Times New Roman" w:cs="Times New Roman"/>
                <w:sz w:val="18"/>
                <w:szCs w:val="18"/>
                <w:lang w:eastAsia="es-ES"/>
              </w:rPr>
              <w:t>?</w:t>
            </w:r>
          </w:p>
          <w:p w14:paraId="69DB8D59" w14:textId="6B79ECCD" w:rsidR="00572F08" w:rsidRPr="00102119" w:rsidRDefault="00572F08" w:rsidP="00102119">
            <w:pPr>
              <w:spacing w:after="40" w:line="180" w:lineRule="exact"/>
              <w:jc w:val="both"/>
              <w:rPr>
                <w:rFonts w:eastAsia="Times New Roman"/>
                <w:sz w:val="18"/>
                <w:szCs w:val="18"/>
                <w:lang w:eastAsia="es-ES"/>
              </w:rPr>
            </w:pPr>
            <w:r w:rsidRPr="000D2DA7">
              <w:rPr>
                <w:rFonts w:ascii="Times New Roman" w:eastAsia="Times New Roman" w:hAnsi="Times New Roman" w:cs="Times New Roman"/>
                <w:sz w:val="18"/>
                <w:szCs w:val="18"/>
                <w:lang w:eastAsia="es-ES"/>
              </w:rPr>
              <w:t xml:space="preserve">El </w:t>
            </w:r>
            <w:hyperlink r:id="rId54" w:history="1">
              <w:r w:rsidRPr="000D2DA7">
                <w:rPr>
                  <w:rStyle w:val="Hipervnculo"/>
                  <w:rFonts w:ascii="Times New Roman" w:eastAsia="Times New Roman" w:hAnsi="Times New Roman" w:cs="Times New Roman"/>
                  <w:sz w:val="18"/>
                  <w:szCs w:val="18"/>
                  <w:lang w:eastAsia="es-ES"/>
                </w:rPr>
                <w:t>Convenio de La Haya de 2000, sobre Protección Internacional de los Adultos</w:t>
              </w:r>
            </w:hyperlink>
            <w:r w:rsidRPr="000D2DA7">
              <w:rPr>
                <w:rFonts w:ascii="Times New Roman" w:eastAsia="Times New Roman" w:hAnsi="Times New Roman" w:cs="Times New Roman"/>
                <w:sz w:val="18"/>
                <w:szCs w:val="18"/>
                <w:lang w:eastAsia="es-ES"/>
              </w:rPr>
              <w:t xml:space="preserve"> (no ratificado por España) prevé que se regirán por la ley del Estado de la residencia habitual </w:t>
            </w:r>
            <w:r w:rsidR="00102119" w:rsidRPr="000D2DA7">
              <w:rPr>
                <w:rFonts w:ascii="Times New Roman" w:eastAsia="Times New Roman" w:hAnsi="Times New Roman" w:cs="Times New Roman"/>
                <w:sz w:val="18"/>
                <w:szCs w:val="18"/>
                <w:lang w:eastAsia="es-ES"/>
              </w:rPr>
              <w:t>al</w:t>
            </w:r>
            <w:r w:rsidRPr="000D2DA7">
              <w:rPr>
                <w:rFonts w:ascii="Times New Roman" w:eastAsia="Times New Roman" w:hAnsi="Times New Roman" w:cs="Times New Roman"/>
                <w:sz w:val="18"/>
                <w:szCs w:val="18"/>
                <w:lang w:eastAsia="es-ES"/>
              </w:rPr>
              <w:t xml:space="preserve"> otorgamiento</w:t>
            </w:r>
            <w:r w:rsidR="00102119" w:rsidRPr="000D2DA7">
              <w:rPr>
                <w:rFonts w:ascii="Times New Roman" w:eastAsia="Times New Roman" w:hAnsi="Times New Roman" w:cs="Times New Roman"/>
                <w:sz w:val="18"/>
                <w:szCs w:val="18"/>
                <w:lang w:eastAsia="es-ES"/>
              </w:rPr>
              <w:t xml:space="preserve">, salvo opción por una de las leyes siguientes: </w:t>
            </w:r>
            <w:r w:rsidRPr="000D2DA7">
              <w:rPr>
                <w:rFonts w:ascii="Times New Roman" w:eastAsia="Times New Roman" w:hAnsi="Times New Roman" w:cs="Times New Roman"/>
                <w:sz w:val="18"/>
                <w:szCs w:val="18"/>
                <w:lang w:eastAsia="es-ES"/>
              </w:rPr>
              <w:t>a) un Estado del que el adulto posea la nacionalidad;</w:t>
            </w:r>
            <w:r w:rsidR="00102119" w:rsidRPr="000D2DA7">
              <w:rPr>
                <w:rFonts w:ascii="Times New Roman" w:eastAsia="Times New Roman" w:hAnsi="Times New Roman" w:cs="Times New Roman"/>
                <w:sz w:val="18"/>
                <w:szCs w:val="18"/>
                <w:lang w:eastAsia="es-ES"/>
              </w:rPr>
              <w:t xml:space="preserve"> </w:t>
            </w:r>
            <w:r w:rsidRPr="000D2DA7">
              <w:rPr>
                <w:rFonts w:ascii="Times New Roman" w:eastAsia="Times New Roman" w:hAnsi="Times New Roman" w:cs="Times New Roman"/>
                <w:sz w:val="18"/>
                <w:szCs w:val="18"/>
                <w:lang w:eastAsia="es-ES"/>
              </w:rPr>
              <w:t>b) el Estado de la</w:t>
            </w:r>
            <w:r w:rsidRPr="00572F08">
              <w:rPr>
                <w:rFonts w:ascii="Times New Roman" w:eastAsia="Times New Roman" w:hAnsi="Times New Roman" w:cs="Times New Roman"/>
                <w:sz w:val="18"/>
                <w:szCs w:val="18"/>
                <w:lang w:eastAsia="es-ES"/>
              </w:rPr>
              <w:t xml:space="preserve"> anterior residencia habitual del adulto;</w:t>
            </w:r>
            <w:r w:rsidR="00102119">
              <w:rPr>
                <w:rFonts w:ascii="Times New Roman" w:eastAsia="Times New Roman" w:hAnsi="Times New Roman" w:cs="Times New Roman"/>
                <w:sz w:val="18"/>
                <w:szCs w:val="18"/>
                <w:lang w:eastAsia="es-ES"/>
              </w:rPr>
              <w:t xml:space="preserve"> </w:t>
            </w:r>
            <w:r w:rsidRPr="00572F08">
              <w:rPr>
                <w:rFonts w:ascii="Times New Roman" w:eastAsia="Times New Roman" w:hAnsi="Times New Roman" w:cs="Times New Roman"/>
                <w:sz w:val="18"/>
                <w:szCs w:val="18"/>
                <w:lang w:eastAsia="es-ES"/>
              </w:rPr>
              <w:t>c) un Estado en el que se encuentren situados bienes del adulto, con respecto a dichos bienes.</w:t>
            </w:r>
          </w:p>
        </w:tc>
      </w:tr>
      <w:bookmarkEnd w:id="6"/>
      <w:tr w:rsidR="00572F08" w:rsidRPr="000E48AA" w14:paraId="12F1450D" w14:textId="77777777" w:rsidTr="00C323C3">
        <w:trPr>
          <w:trHeight w:val="269"/>
          <w:jc w:val="center"/>
        </w:trPr>
        <w:tc>
          <w:tcPr>
            <w:tcW w:w="1798" w:type="dxa"/>
            <w:vMerge/>
            <w:tcBorders>
              <w:left w:val="single" w:sz="18" w:space="0" w:color="auto"/>
              <w:bottom w:val="single" w:sz="12" w:space="0" w:color="auto"/>
              <w:right w:val="single" w:sz="18" w:space="0" w:color="auto"/>
            </w:tcBorders>
            <w:shd w:val="clear" w:color="auto" w:fill="E7E6E6" w:themeFill="background2"/>
            <w:vAlign w:val="center"/>
          </w:tcPr>
          <w:p w14:paraId="2410C646" w14:textId="77777777" w:rsidR="00572F08" w:rsidRDefault="00572F08" w:rsidP="00601592">
            <w:pPr>
              <w:spacing w:before="60" w:after="60" w:line="200" w:lineRule="exact"/>
              <w:jc w:val="center"/>
              <w:rPr>
                <w:rFonts w:ascii="Times New Roman" w:eastAsia="Times New Roman" w:hAnsi="Times New Roman" w:cs="Times New Roman"/>
                <w:b/>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E7E6E6" w:themeFill="background2"/>
            <w:vAlign w:val="center"/>
          </w:tcPr>
          <w:p w14:paraId="32933A1B" w14:textId="77777777" w:rsidR="00572F08" w:rsidRPr="00102119" w:rsidRDefault="00572F08" w:rsidP="00102119">
            <w:pPr>
              <w:spacing w:before="40" w:after="20" w:line="180" w:lineRule="exact"/>
              <w:jc w:val="center"/>
              <w:rPr>
                <w:rFonts w:ascii="Times New Roman" w:eastAsia="Times New Roman" w:hAnsi="Times New Roman" w:cs="Times New Roman"/>
                <w:sz w:val="20"/>
                <w:szCs w:val="20"/>
                <w:lang w:eastAsia="es-ES"/>
              </w:rPr>
            </w:pPr>
            <w:r w:rsidRPr="00102119">
              <w:rPr>
                <w:rFonts w:ascii="Times New Roman" w:eastAsia="Times New Roman" w:hAnsi="Times New Roman" w:cs="Times New Roman"/>
                <w:sz w:val="20"/>
                <w:szCs w:val="20"/>
                <w:lang w:eastAsia="es-ES"/>
              </w:rPr>
              <w:t>En materia de testamentos es de tener presente las formalidades propias que, para los otorgados por personas con discapacidad psíquica o sensorial, prevén los distintos ordenamientos extranjeros o autonómicos.</w:t>
            </w:r>
          </w:p>
          <w:p w14:paraId="5528ED02" w14:textId="77777777" w:rsidR="00572F08" w:rsidRDefault="00572F08" w:rsidP="00102119">
            <w:pPr>
              <w:spacing w:after="0" w:line="160" w:lineRule="exact"/>
              <w:jc w:val="both"/>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A este respecto las normas de conflicto aplicables son:</w:t>
            </w:r>
          </w:p>
          <w:p w14:paraId="1E193F58" w14:textId="77777777" w:rsidR="00572F08" w:rsidRDefault="00572F08" w:rsidP="00102119">
            <w:pPr>
              <w:spacing w:after="0" w:line="160" w:lineRule="exact"/>
              <w:jc w:val="both"/>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 xml:space="preserve">- </w:t>
            </w:r>
            <w:hyperlink r:id="rId55" w:anchor="art11" w:history="1">
              <w:r w:rsidRPr="00062878">
                <w:rPr>
                  <w:rStyle w:val="Hipervnculo"/>
                  <w:rFonts w:ascii="Times New Roman" w:eastAsia="Times New Roman" w:hAnsi="Times New Roman" w:cs="Times New Roman"/>
                  <w:sz w:val="18"/>
                  <w:szCs w:val="18"/>
                  <w:lang w:eastAsia="es-ES"/>
                </w:rPr>
                <w:t>Art. 11-1 CC</w:t>
              </w:r>
            </w:hyperlink>
            <w:r>
              <w:rPr>
                <w:rFonts w:ascii="Times New Roman" w:eastAsia="Times New Roman" w:hAnsi="Times New Roman" w:cs="Times New Roman"/>
                <w:sz w:val="18"/>
                <w:szCs w:val="18"/>
                <w:lang w:eastAsia="es-ES"/>
              </w:rPr>
              <w:t>: lugar de otorgamiento, pero también son válidos los realizados conforme a la ley aplicable a su contenido o a la ley personal del disponente.</w:t>
            </w:r>
          </w:p>
          <w:p w14:paraId="499FCFBC" w14:textId="77777777" w:rsidR="00572F08" w:rsidRPr="00D91B73" w:rsidRDefault="00572F08" w:rsidP="00102119">
            <w:pPr>
              <w:spacing w:after="40" w:line="160" w:lineRule="exact"/>
              <w:jc w:val="both"/>
              <w:rPr>
                <w:rFonts w:ascii="Times New Roman" w:eastAsia="Times New Roman" w:hAnsi="Times New Roman" w:cs="Times New Roman"/>
                <w:bCs/>
                <w:sz w:val="18"/>
                <w:szCs w:val="18"/>
                <w:lang w:eastAsia="es-ES"/>
              </w:rPr>
            </w:pPr>
            <w:r>
              <w:rPr>
                <w:rFonts w:ascii="Times New Roman" w:eastAsia="Times New Roman" w:hAnsi="Times New Roman" w:cs="Times New Roman"/>
                <w:bCs/>
                <w:sz w:val="18"/>
                <w:szCs w:val="18"/>
                <w:lang w:eastAsia="es-ES"/>
              </w:rPr>
              <w:t>- E</w:t>
            </w:r>
            <w:r w:rsidRPr="00D91B73">
              <w:rPr>
                <w:rFonts w:ascii="Times New Roman" w:eastAsia="Times New Roman" w:hAnsi="Times New Roman" w:cs="Times New Roman"/>
                <w:bCs/>
                <w:sz w:val="18"/>
                <w:szCs w:val="18"/>
                <w:lang w:eastAsia="es-ES"/>
              </w:rPr>
              <w:t xml:space="preserve">l </w:t>
            </w:r>
            <w:hyperlink r:id="rId56" w:history="1">
              <w:r w:rsidRPr="00D91B73">
                <w:rPr>
                  <w:rStyle w:val="Hipervnculo"/>
                  <w:rFonts w:ascii="Times New Roman" w:eastAsia="Times New Roman" w:hAnsi="Times New Roman" w:cs="Times New Roman"/>
                  <w:bCs/>
                  <w:sz w:val="18"/>
                  <w:szCs w:val="18"/>
                  <w:lang w:eastAsia="es-ES"/>
                </w:rPr>
                <w:t>Reglamento europeo de Sucesiones</w:t>
              </w:r>
            </w:hyperlink>
            <w:r w:rsidRPr="00D91B73">
              <w:rPr>
                <w:rFonts w:ascii="Times New Roman" w:eastAsia="Times New Roman" w:hAnsi="Times New Roman" w:cs="Times New Roman"/>
                <w:bCs/>
                <w:sz w:val="18"/>
                <w:szCs w:val="18"/>
                <w:lang w:eastAsia="es-ES"/>
              </w:rPr>
              <w:t xml:space="preserve"> deja vigente el </w:t>
            </w:r>
            <w:hyperlink r:id="rId57" w:history="1">
              <w:r w:rsidRPr="00D91B73">
                <w:rPr>
                  <w:rStyle w:val="Hipervnculo"/>
                  <w:rFonts w:ascii="Times New Roman" w:eastAsia="Times New Roman" w:hAnsi="Times New Roman" w:cs="Times New Roman"/>
                  <w:bCs/>
                  <w:sz w:val="18"/>
                  <w:szCs w:val="18"/>
                  <w:lang w:eastAsia="es-ES"/>
                </w:rPr>
                <w:t>Convenio de La Haya de 1961 sobre Conflictos de leyes en materia de forma de las disposiciones testamentarias</w:t>
              </w:r>
            </w:hyperlink>
            <w:r>
              <w:rPr>
                <w:rFonts w:ascii="Times New Roman" w:eastAsia="Times New Roman" w:hAnsi="Times New Roman" w:cs="Times New Roman"/>
                <w:sz w:val="18"/>
                <w:szCs w:val="18"/>
                <w:lang w:eastAsia="es-ES"/>
              </w:rPr>
              <w:t xml:space="preserve">: </w:t>
            </w:r>
            <w:r w:rsidRPr="00D91B73">
              <w:rPr>
                <w:rFonts w:ascii="Times New Roman" w:eastAsia="Times New Roman" w:hAnsi="Times New Roman" w:cs="Times New Roman"/>
                <w:bCs/>
                <w:sz w:val="18"/>
                <w:szCs w:val="18"/>
                <w:lang w:eastAsia="es-ES"/>
              </w:rPr>
              <w:t xml:space="preserve">una disposición testamentaria será válida en cuanto a la forma si ésta se ajusta a la ley interna del lugar de otorgamiento o de la nacionalidad, domicilio o residencia habitual del testador al tiempo del otorgamiento o del fallecimiento o respecto de los inmuebles, del lugar en que estén situados; mientras que su revocación será válida, además, si se ajusta a una de las leyes en virtud de las cuales la disposición </w:t>
            </w:r>
            <w:r>
              <w:rPr>
                <w:rFonts w:ascii="Times New Roman" w:eastAsia="Times New Roman" w:hAnsi="Times New Roman" w:cs="Times New Roman"/>
                <w:bCs/>
                <w:sz w:val="18"/>
                <w:szCs w:val="18"/>
                <w:lang w:eastAsia="es-ES"/>
              </w:rPr>
              <w:t xml:space="preserve">testamentaria era válida; y </w:t>
            </w:r>
            <w:r w:rsidRPr="00D91B73">
              <w:rPr>
                <w:rFonts w:ascii="Times New Roman" w:eastAsia="Times New Roman" w:hAnsi="Times New Roman" w:cs="Times New Roman"/>
                <w:bCs/>
                <w:sz w:val="18"/>
                <w:szCs w:val="18"/>
                <w:lang w:eastAsia="es-ES"/>
              </w:rPr>
              <w:t>es de aplicación a los testamentos mancomunados pero no a los pactos sucesorios.</w:t>
            </w:r>
          </w:p>
        </w:tc>
      </w:tr>
      <w:tr w:rsidR="00D27294" w:rsidRPr="000E48AA" w14:paraId="4106CCF1" w14:textId="77777777" w:rsidTr="00742FF4">
        <w:trPr>
          <w:trHeight w:val="231"/>
          <w:jc w:val="center"/>
        </w:trPr>
        <w:tc>
          <w:tcPr>
            <w:tcW w:w="1798" w:type="dxa"/>
            <w:vMerge w:val="restart"/>
            <w:tcBorders>
              <w:top w:val="single" w:sz="12" w:space="0" w:color="auto"/>
              <w:left w:val="single" w:sz="18" w:space="0" w:color="auto"/>
              <w:right w:val="single" w:sz="18" w:space="0" w:color="auto"/>
            </w:tcBorders>
            <w:shd w:val="clear" w:color="auto" w:fill="auto"/>
            <w:vAlign w:val="center"/>
          </w:tcPr>
          <w:p w14:paraId="4CF2D0D3" w14:textId="77777777" w:rsidR="00D27294" w:rsidRPr="00053A34" w:rsidRDefault="00D27294" w:rsidP="00601592">
            <w:pPr>
              <w:spacing w:before="60" w:after="60" w:line="240" w:lineRule="exact"/>
              <w:jc w:val="center"/>
              <w:rPr>
                <w:rFonts w:ascii="Times New Roman" w:eastAsia="Times New Roman" w:hAnsi="Times New Roman" w:cs="Times New Roman"/>
                <w:b/>
                <w:sz w:val="24"/>
                <w:szCs w:val="24"/>
                <w:lang w:eastAsia="es-ES"/>
              </w:rPr>
            </w:pPr>
            <w:r w:rsidRPr="00053A34">
              <w:rPr>
                <w:rFonts w:ascii="Times New Roman" w:eastAsia="Times New Roman" w:hAnsi="Times New Roman" w:cs="Times New Roman"/>
                <w:b/>
                <w:sz w:val="24"/>
                <w:szCs w:val="24"/>
                <w:lang w:eastAsia="es-ES"/>
              </w:rPr>
              <w:t>Derecho transitorio</w:t>
            </w:r>
          </w:p>
        </w:tc>
        <w:tc>
          <w:tcPr>
            <w:tcW w:w="6660" w:type="dxa"/>
            <w:tcBorders>
              <w:top w:val="single" w:sz="12" w:space="0" w:color="auto"/>
              <w:left w:val="single" w:sz="18" w:space="0" w:color="auto"/>
              <w:bottom w:val="single" w:sz="8" w:space="0" w:color="auto"/>
              <w:right w:val="single" w:sz="18" w:space="0" w:color="auto"/>
            </w:tcBorders>
            <w:shd w:val="clear" w:color="auto" w:fill="auto"/>
            <w:vAlign w:val="center"/>
          </w:tcPr>
          <w:p w14:paraId="1A4204F9" w14:textId="77777777" w:rsidR="00D27294" w:rsidRDefault="00D27294" w:rsidP="00043728">
            <w:pPr>
              <w:spacing w:before="40" w:after="20" w:line="200" w:lineRule="exact"/>
              <w:jc w:val="center"/>
              <w:rPr>
                <w:rFonts w:ascii="Times New Roman" w:eastAsia="Times New Roman" w:hAnsi="Times New Roman" w:cs="Times New Roman"/>
                <w:lang w:eastAsia="es-ES"/>
              </w:rPr>
            </w:pPr>
            <w:r w:rsidRPr="002203A5">
              <w:rPr>
                <w:rFonts w:ascii="Times New Roman" w:eastAsia="Times New Roman" w:hAnsi="Times New Roman" w:cs="Times New Roman"/>
                <w:lang w:eastAsia="es-ES"/>
              </w:rPr>
              <w:t>Las meras privaciones de derechos de las personas con discapacidad, o de su ejercicio, quedan sin efecto (</w:t>
            </w:r>
            <w:hyperlink r:id="rId58" w:anchor="dt" w:history="1">
              <w:r w:rsidRPr="002203A5">
                <w:rPr>
                  <w:rStyle w:val="Hipervnculo"/>
                  <w:rFonts w:ascii="Times New Roman" w:eastAsia="Times New Roman" w:hAnsi="Times New Roman" w:cs="Times New Roman"/>
                  <w:lang w:eastAsia="es-ES"/>
                </w:rPr>
                <w:t>disp. trans. primera</w:t>
              </w:r>
            </w:hyperlink>
            <w:r w:rsidRPr="002203A5">
              <w:rPr>
                <w:rFonts w:ascii="Times New Roman" w:eastAsia="Times New Roman" w:hAnsi="Times New Roman" w:cs="Times New Roman"/>
                <w:lang w:eastAsia="es-ES"/>
              </w:rPr>
              <w:t>)</w:t>
            </w:r>
            <w:r>
              <w:rPr>
                <w:rFonts w:ascii="Times New Roman" w:eastAsia="Times New Roman" w:hAnsi="Times New Roman" w:cs="Times New Roman"/>
                <w:lang w:eastAsia="es-ES"/>
              </w:rPr>
              <w:t>.</w:t>
            </w:r>
          </w:p>
          <w:p w14:paraId="71C58185" w14:textId="77777777" w:rsidR="00D27294" w:rsidRPr="006147AB" w:rsidRDefault="00D27294" w:rsidP="00E801A0">
            <w:pPr>
              <w:spacing w:after="40" w:line="160" w:lineRule="exact"/>
              <w:jc w:val="center"/>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E</w:t>
            </w:r>
            <w:r w:rsidRPr="006147AB">
              <w:rPr>
                <w:rFonts w:ascii="Times New Roman" w:eastAsia="Times New Roman" w:hAnsi="Times New Roman" w:cs="Times New Roman"/>
                <w:sz w:val="18"/>
                <w:szCs w:val="18"/>
                <w:lang w:eastAsia="es-ES"/>
              </w:rPr>
              <w:t>llo no debe entenderse referid</w:t>
            </w:r>
            <w:r>
              <w:rPr>
                <w:rFonts w:ascii="Times New Roman" w:eastAsia="Times New Roman" w:hAnsi="Times New Roman" w:cs="Times New Roman"/>
                <w:sz w:val="18"/>
                <w:szCs w:val="18"/>
                <w:lang w:eastAsia="es-ES"/>
              </w:rPr>
              <w:t xml:space="preserve">o a las tutelas, curatelas y </w:t>
            </w:r>
            <w:r w:rsidRPr="006147AB">
              <w:rPr>
                <w:rFonts w:ascii="Times New Roman" w:eastAsia="Times New Roman" w:hAnsi="Times New Roman" w:cs="Times New Roman"/>
                <w:sz w:val="18"/>
                <w:szCs w:val="18"/>
                <w:lang w:eastAsia="es-ES"/>
              </w:rPr>
              <w:t>prórrogas de la patria potestad, sino a la capacidad para el ejercicio de derechos personalísimos, como testar.</w:t>
            </w:r>
          </w:p>
        </w:tc>
      </w:tr>
      <w:tr w:rsidR="00D27294" w:rsidRPr="000E48AA" w14:paraId="0024E4D6" w14:textId="77777777" w:rsidTr="001F3527">
        <w:trPr>
          <w:trHeight w:val="282"/>
          <w:jc w:val="center"/>
        </w:trPr>
        <w:tc>
          <w:tcPr>
            <w:tcW w:w="1798" w:type="dxa"/>
            <w:vMerge/>
            <w:tcBorders>
              <w:left w:val="single" w:sz="18" w:space="0" w:color="auto"/>
              <w:right w:val="single" w:sz="18" w:space="0" w:color="auto"/>
            </w:tcBorders>
            <w:shd w:val="clear" w:color="auto" w:fill="auto"/>
            <w:vAlign w:val="center"/>
          </w:tcPr>
          <w:p w14:paraId="3CF11CAE" w14:textId="77777777" w:rsidR="00D27294" w:rsidRPr="00053A34" w:rsidRDefault="00D27294" w:rsidP="00601592">
            <w:pPr>
              <w:spacing w:before="60" w:after="60" w:line="24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auto"/>
            <w:vAlign w:val="center"/>
          </w:tcPr>
          <w:p w14:paraId="08E624F8" w14:textId="77777777" w:rsidR="00D27294" w:rsidRPr="00D27294" w:rsidRDefault="00D27294" w:rsidP="00102119">
            <w:pPr>
              <w:spacing w:before="40" w:after="40" w:line="160" w:lineRule="exact"/>
              <w:jc w:val="center"/>
              <w:rPr>
                <w:rFonts w:ascii="Times New Roman" w:eastAsia="Times New Roman" w:hAnsi="Times New Roman" w:cs="Times New Roman"/>
                <w:sz w:val="18"/>
                <w:szCs w:val="18"/>
                <w:lang w:eastAsia="es-ES"/>
              </w:rPr>
            </w:pPr>
            <w:r w:rsidRPr="00D27294">
              <w:rPr>
                <w:rFonts w:ascii="Times New Roman" w:eastAsia="Times New Roman" w:hAnsi="Times New Roman" w:cs="Times New Roman"/>
                <w:sz w:val="18"/>
                <w:szCs w:val="18"/>
                <w:lang w:eastAsia="es-ES"/>
              </w:rPr>
              <w:t>Las tutelas y curatelas anteriores se ejercerán conforme a la Ley 8/2021, aplicándose a los tutores las normas de los curadores representativos  (</w:t>
            </w:r>
            <w:hyperlink r:id="rId59" w:anchor="dt" w:history="1">
              <w:r w:rsidRPr="00D27294">
                <w:rPr>
                  <w:rStyle w:val="Hipervnculo"/>
                  <w:rFonts w:ascii="Times New Roman" w:eastAsia="Times New Roman" w:hAnsi="Times New Roman" w:cs="Times New Roman"/>
                  <w:sz w:val="18"/>
                  <w:szCs w:val="18"/>
                  <w:lang w:eastAsia="es-ES"/>
                </w:rPr>
                <w:t>disp. trans. segunda</w:t>
              </w:r>
            </w:hyperlink>
            <w:r w:rsidRPr="00D27294">
              <w:rPr>
                <w:rFonts w:ascii="Times New Roman" w:eastAsia="Times New Roman" w:hAnsi="Times New Roman" w:cs="Times New Roman"/>
                <w:sz w:val="18"/>
                <w:szCs w:val="18"/>
                <w:lang w:eastAsia="es-ES"/>
              </w:rPr>
              <w:t xml:space="preserve">) </w:t>
            </w:r>
          </w:p>
        </w:tc>
      </w:tr>
      <w:tr w:rsidR="00D27294" w:rsidRPr="000E48AA" w14:paraId="7648CF5D" w14:textId="77777777" w:rsidTr="00D27294">
        <w:trPr>
          <w:trHeight w:val="201"/>
          <w:jc w:val="center"/>
        </w:trPr>
        <w:tc>
          <w:tcPr>
            <w:tcW w:w="1798" w:type="dxa"/>
            <w:vMerge/>
            <w:tcBorders>
              <w:left w:val="single" w:sz="18" w:space="0" w:color="auto"/>
              <w:right w:val="single" w:sz="18" w:space="0" w:color="auto"/>
            </w:tcBorders>
            <w:shd w:val="clear" w:color="auto" w:fill="auto"/>
            <w:vAlign w:val="center"/>
          </w:tcPr>
          <w:p w14:paraId="226B95B3" w14:textId="77777777" w:rsidR="00D27294" w:rsidRPr="00053A34" w:rsidRDefault="00D27294" w:rsidP="00601592">
            <w:pPr>
              <w:spacing w:before="60" w:after="60" w:line="24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auto"/>
            <w:vAlign w:val="center"/>
          </w:tcPr>
          <w:p w14:paraId="145AB119" w14:textId="77777777" w:rsidR="00D27294" w:rsidRPr="00290696" w:rsidRDefault="00D27294" w:rsidP="00CC0A89">
            <w:pPr>
              <w:spacing w:before="40" w:after="40" w:line="160" w:lineRule="exact"/>
              <w:jc w:val="center"/>
              <w:rPr>
                <w:rFonts w:ascii="Times New Roman" w:eastAsia="Times New Roman" w:hAnsi="Times New Roman" w:cs="Times New Roman"/>
                <w:sz w:val="20"/>
                <w:szCs w:val="20"/>
                <w:lang w:eastAsia="es-ES"/>
              </w:rPr>
            </w:pPr>
            <w:r w:rsidRPr="00290696">
              <w:rPr>
                <w:rFonts w:ascii="Times New Roman" w:eastAsia="Times New Roman" w:hAnsi="Times New Roman" w:cs="Times New Roman"/>
                <w:sz w:val="20"/>
                <w:szCs w:val="20"/>
                <w:lang w:eastAsia="es-ES"/>
              </w:rPr>
              <w:t xml:space="preserve">La patria potestad prorrogada o rehabilitada del </w:t>
            </w:r>
            <w:hyperlink r:id="rId60" w:anchor="art171" w:history="1">
              <w:r w:rsidRPr="00290696">
                <w:rPr>
                  <w:rStyle w:val="Hipervnculo"/>
                  <w:rFonts w:ascii="Times New Roman" w:eastAsia="Times New Roman" w:hAnsi="Times New Roman" w:cs="Times New Roman"/>
                  <w:sz w:val="20"/>
                  <w:szCs w:val="20"/>
                  <w:lang w:eastAsia="es-ES"/>
                </w:rPr>
                <w:t>art. 171 CC</w:t>
              </w:r>
            </w:hyperlink>
            <w:r w:rsidRPr="00290696">
              <w:rPr>
                <w:rFonts w:ascii="Times New Roman" w:eastAsia="Times New Roman" w:hAnsi="Times New Roman" w:cs="Times New Roman"/>
                <w:sz w:val="20"/>
                <w:szCs w:val="20"/>
                <w:lang w:eastAsia="es-ES"/>
              </w:rPr>
              <w:t xml:space="preserve"> se suprime, pero continuará hasta su revisión (</w:t>
            </w:r>
            <w:hyperlink r:id="rId61" w:anchor="dt" w:history="1">
              <w:r w:rsidRPr="00290696">
                <w:rPr>
                  <w:rStyle w:val="Hipervnculo"/>
                  <w:rFonts w:ascii="Times New Roman" w:eastAsia="Times New Roman" w:hAnsi="Times New Roman" w:cs="Times New Roman"/>
                  <w:sz w:val="20"/>
                  <w:szCs w:val="20"/>
                  <w:lang w:eastAsia="es-ES"/>
                </w:rPr>
                <w:t>disp. trans. segunda</w:t>
              </w:r>
            </w:hyperlink>
            <w:r w:rsidRPr="00290696">
              <w:rPr>
                <w:rFonts w:ascii="Times New Roman" w:eastAsia="Times New Roman" w:hAnsi="Times New Roman" w:cs="Times New Roman"/>
                <w:sz w:val="20"/>
                <w:szCs w:val="20"/>
                <w:lang w:eastAsia="es-ES"/>
              </w:rPr>
              <w:t xml:space="preserve">) </w:t>
            </w:r>
          </w:p>
        </w:tc>
      </w:tr>
      <w:tr w:rsidR="00D27294" w:rsidRPr="000E48AA" w14:paraId="4A06AC0C" w14:textId="77777777" w:rsidTr="00B539AB">
        <w:trPr>
          <w:trHeight w:val="200"/>
          <w:jc w:val="center"/>
        </w:trPr>
        <w:tc>
          <w:tcPr>
            <w:tcW w:w="1798" w:type="dxa"/>
            <w:vMerge/>
            <w:tcBorders>
              <w:left w:val="single" w:sz="18" w:space="0" w:color="auto"/>
              <w:right w:val="single" w:sz="18" w:space="0" w:color="auto"/>
            </w:tcBorders>
            <w:shd w:val="clear" w:color="auto" w:fill="auto"/>
            <w:vAlign w:val="center"/>
          </w:tcPr>
          <w:p w14:paraId="62482755" w14:textId="77777777" w:rsidR="00D27294" w:rsidRPr="00053A34" w:rsidRDefault="00D27294" w:rsidP="00601592">
            <w:pPr>
              <w:spacing w:before="60" w:after="60" w:line="24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auto"/>
            <w:vAlign w:val="center"/>
          </w:tcPr>
          <w:p w14:paraId="0519CE29" w14:textId="77777777" w:rsidR="00D27294" w:rsidRPr="00290696" w:rsidRDefault="00D27294" w:rsidP="00CC0A89">
            <w:pPr>
              <w:spacing w:before="40" w:after="40" w:line="160" w:lineRule="exact"/>
              <w:jc w:val="center"/>
              <w:rPr>
                <w:rFonts w:ascii="Times New Roman" w:eastAsia="Times New Roman" w:hAnsi="Times New Roman" w:cs="Times New Roman"/>
                <w:sz w:val="20"/>
                <w:szCs w:val="20"/>
                <w:lang w:eastAsia="es-ES"/>
              </w:rPr>
            </w:pPr>
            <w:r w:rsidRPr="00290696">
              <w:rPr>
                <w:rFonts w:ascii="Times New Roman" w:eastAsia="Times New Roman" w:hAnsi="Times New Roman" w:cs="Times New Roman"/>
                <w:sz w:val="20"/>
                <w:szCs w:val="20"/>
                <w:lang w:eastAsia="es-ES"/>
              </w:rPr>
              <w:t>Aunque se suprime tal situación, los curadores de los declarados pródigos continuarán hasta su revisión (</w:t>
            </w:r>
            <w:hyperlink r:id="rId62" w:anchor="dt" w:history="1">
              <w:r w:rsidRPr="00290696">
                <w:rPr>
                  <w:rStyle w:val="Hipervnculo"/>
                  <w:rFonts w:ascii="Times New Roman" w:eastAsia="Times New Roman" w:hAnsi="Times New Roman" w:cs="Times New Roman"/>
                  <w:sz w:val="20"/>
                  <w:szCs w:val="20"/>
                  <w:lang w:eastAsia="es-ES"/>
                </w:rPr>
                <w:t>disp. trans. segunda</w:t>
              </w:r>
            </w:hyperlink>
            <w:r w:rsidRPr="00290696">
              <w:rPr>
                <w:rFonts w:ascii="Times New Roman" w:eastAsia="Times New Roman" w:hAnsi="Times New Roman" w:cs="Times New Roman"/>
                <w:sz w:val="20"/>
                <w:szCs w:val="20"/>
                <w:lang w:eastAsia="es-ES"/>
              </w:rPr>
              <w:t xml:space="preserve">) </w:t>
            </w:r>
          </w:p>
        </w:tc>
      </w:tr>
      <w:tr w:rsidR="00D27294" w:rsidRPr="000E48AA" w14:paraId="55DC8EA2" w14:textId="77777777" w:rsidTr="00742FF4">
        <w:trPr>
          <w:trHeight w:val="281"/>
          <w:jc w:val="center"/>
        </w:trPr>
        <w:tc>
          <w:tcPr>
            <w:tcW w:w="1798" w:type="dxa"/>
            <w:vMerge/>
            <w:tcBorders>
              <w:left w:val="single" w:sz="18" w:space="0" w:color="auto"/>
              <w:right w:val="single" w:sz="18" w:space="0" w:color="auto"/>
            </w:tcBorders>
            <w:shd w:val="clear" w:color="auto" w:fill="auto"/>
            <w:vAlign w:val="center"/>
          </w:tcPr>
          <w:p w14:paraId="7D032830" w14:textId="77777777" w:rsidR="00D27294" w:rsidRPr="00053A34" w:rsidRDefault="00D27294" w:rsidP="00601592">
            <w:pPr>
              <w:spacing w:before="60" w:after="60" w:line="24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auto"/>
            <w:vAlign w:val="center"/>
          </w:tcPr>
          <w:p w14:paraId="7D29C5DA" w14:textId="77777777" w:rsidR="00D27294" w:rsidRPr="002D119C" w:rsidRDefault="00D27294" w:rsidP="00E801A0">
            <w:pPr>
              <w:spacing w:before="40" w:after="0" w:line="180" w:lineRule="exact"/>
              <w:jc w:val="center"/>
              <w:rPr>
                <w:rFonts w:ascii="Times New Roman" w:eastAsia="Times New Roman" w:hAnsi="Times New Roman" w:cs="Times New Roman"/>
                <w:sz w:val="20"/>
                <w:szCs w:val="20"/>
                <w:lang w:eastAsia="es-ES"/>
              </w:rPr>
            </w:pPr>
            <w:r w:rsidRPr="002D119C">
              <w:rPr>
                <w:rFonts w:ascii="Times New Roman" w:eastAsia="Times New Roman" w:hAnsi="Times New Roman" w:cs="Times New Roman"/>
                <w:sz w:val="20"/>
                <w:szCs w:val="20"/>
                <w:lang w:eastAsia="es-ES"/>
              </w:rPr>
              <w:t>Los poderes preventivos anteriores quedan sujetos a la Ley 8/2021, si bien cuando sean aplicables las reglas de la curatela (</w:t>
            </w:r>
            <w:hyperlink r:id="rId63" w:anchor="art259" w:history="1">
              <w:r w:rsidRPr="002D119C">
                <w:rPr>
                  <w:rStyle w:val="Hipervnculo"/>
                  <w:rFonts w:ascii="Times New Roman" w:eastAsia="Times New Roman" w:hAnsi="Times New Roman" w:cs="Times New Roman"/>
                  <w:sz w:val="20"/>
                  <w:szCs w:val="20"/>
                  <w:lang w:eastAsia="es-ES"/>
                </w:rPr>
                <w:t>art. 259 CC</w:t>
              </w:r>
            </w:hyperlink>
            <w:r w:rsidRPr="002D119C">
              <w:rPr>
                <w:rFonts w:ascii="Times New Roman" w:eastAsia="Times New Roman" w:hAnsi="Times New Roman" w:cs="Times New Roman"/>
                <w:sz w:val="20"/>
                <w:szCs w:val="20"/>
                <w:lang w:eastAsia="es-ES"/>
              </w:rPr>
              <w:t xml:space="preserve">) quedan excluidas las de los </w:t>
            </w:r>
            <w:hyperlink r:id="rId64" w:anchor="art284" w:history="1">
              <w:r w:rsidRPr="002D119C">
                <w:rPr>
                  <w:rStyle w:val="Hipervnculo"/>
                  <w:rFonts w:ascii="Times New Roman" w:eastAsia="Times New Roman" w:hAnsi="Times New Roman" w:cs="Times New Roman"/>
                  <w:sz w:val="20"/>
                  <w:szCs w:val="20"/>
                  <w:lang w:eastAsia="es-ES"/>
                </w:rPr>
                <w:t>arts. 284 a 290 CC</w:t>
              </w:r>
            </w:hyperlink>
            <w:r w:rsidRPr="002D119C">
              <w:rPr>
                <w:rFonts w:ascii="Times New Roman" w:eastAsia="Times New Roman" w:hAnsi="Times New Roman" w:cs="Times New Roman"/>
                <w:sz w:val="20"/>
                <w:szCs w:val="20"/>
                <w:lang w:eastAsia="es-ES"/>
              </w:rPr>
              <w:t xml:space="preserve"> (</w:t>
            </w:r>
            <w:hyperlink r:id="rId65" w:anchor="dt" w:history="1">
              <w:r w:rsidRPr="002D119C">
                <w:rPr>
                  <w:rStyle w:val="Hipervnculo"/>
                  <w:rFonts w:ascii="Times New Roman" w:eastAsia="Times New Roman" w:hAnsi="Times New Roman" w:cs="Times New Roman"/>
                  <w:sz w:val="20"/>
                  <w:szCs w:val="20"/>
                  <w:lang w:eastAsia="es-ES"/>
                </w:rPr>
                <w:t>disp. trans. tercera</w:t>
              </w:r>
            </w:hyperlink>
            <w:r w:rsidRPr="002D119C">
              <w:rPr>
                <w:rFonts w:ascii="Times New Roman" w:eastAsia="Times New Roman" w:hAnsi="Times New Roman" w:cs="Times New Roman"/>
                <w:sz w:val="20"/>
                <w:szCs w:val="20"/>
                <w:lang w:eastAsia="es-ES"/>
              </w:rPr>
              <w:t>).</w:t>
            </w:r>
          </w:p>
          <w:p w14:paraId="46982552" w14:textId="77777777" w:rsidR="00D27294" w:rsidRPr="00B539AB" w:rsidRDefault="00D27294" w:rsidP="002D119C">
            <w:pPr>
              <w:spacing w:before="40" w:after="40" w:line="200" w:lineRule="exact"/>
              <w:jc w:val="center"/>
              <w:rPr>
                <w:rFonts w:ascii="Times New Roman" w:eastAsia="Times New Roman" w:hAnsi="Times New Roman" w:cs="Times New Roman"/>
                <w:lang w:eastAsia="es-ES"/>
              </w:rPr>
            </w:pPr>
            <w:r w:rsidRPr="00B539AB">
              <w:rPr>
                <w:rFonts w:ascii="Times New Roman" w:eastAsia="Times New Roman" w:hAnsi="Times New Roman" w:cs="Times New Roman"/>
                <w:lang w:eastAsia="es-ES"/>
              </w:rPr>
              <w:t>Es decir, en los poderes preventivos anteriores a la Ley 8/2021 se excluye la autorización y aprobación j</w:t>
            </w:r>
            <w:r>
              <w:rPr>
                <w:rFonts w:ascii="Times New Roman" w:eastAsia="Times New Roman" w:hAnsi="Times New Roman" w:cs="Times New Roman"/>
                <w:lang w:eastAsia="es-ES"/>
              </w:rPr>
              <w:t>udicial de los arts. 287 y 289.</w:t>
            </w:r>
          </w:p>
        </w:tc>
      </w:tr>
      <w:tr w:rsidR="00D27294" w:rsidRPr="000E48AA" w14:paraId="5C73DA86" w14:textId="77777777" w:rsidTr="00742FF4">
        <w:trPr>
          <w:trHeight w:val="229"/>
          <w:jc w:val="center"/>
        </w:trPr>
        <w:tc>
          <w:tcPr>
            <w:tcW w:w="1798" w:type="dxa"/>
            <w:vMerge/>
            <w:tcBorders>
              <w:left w:val="single" w:sz="18" w:space="0" w:color="auto"/>
              <w:bottom w:val="single" w:sz="18" w:space="0" w:color="auto"/>
              <w:right w:val="single" w:sz="18" w:space="0" w:color="auto"/>
            </w:tcBorders>
            <w:shd w:val="clear" w:color="auto" w:fill="auto"/>
            <w:vAlign w:val="center"/>
          </w:tcPr>
          <w:p w14:paraId="0958C083" w14:textId="77777777" w:rsidR="00D27294" w:rsidRPr="00053A34" w:rsidRDefault="00D27294" w:rsidP="00601592">
            <w:pPr>
              <w:spacing w:before="60" w:after="60" w:line="24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8" w:space="0" w:color="auto"/>
              <w:right w:val="single" w:sz="18" w:space="0" w:color="auto"/>
            </w:tcBorders>
            <w:shd w:val="clear" w:color="auto" w:fill="auto"/>
            <w:vAlign w:val="center"/>
          </w:tcPr>
          <w:p w14:paraId="2CDE0508" w14:textId="77777777" w:rsidR="00D27294" w:rsidRPr="0049063C" w:rsidRDefault="00D27294" w:rsidP="00AC05F9">
            <w:pPr>
              <w:spacing w:before="40" w:after="60" w:line="160" w:lineRule="exact"/>
              <w:jc w:val="center"/>
              <w:rPr>
                <w:rFonts w:ascii="Times New Roman" w:eastAsia="Times New Roman" w:hAnsi="Times New Roman" w:cs="Times New Roman"/>
                <w:sz w:val="20"/>
                <w:szCs w:val="20"/>
                <w:lang w:eastAsia="es-ES"/>
              </w:rPr>
            </w:pPr>
            <w:r w:rsidRPr="0049063C">
              <w:rPr>
                <w:rFonts w:ascii="Times New Roman" w:eastAsia="Times New Roman" w:hAnsi="Times New Roman" w:cs="Times New Roman"/>
                <w:sz w:val="20"/>
                <w:szCs w:val="20"/>
                <w:lang w:eastAsia="es-ES"/>
              </w:rPr>
              <w:t>Las medidas acordadas antes se revisarán de oficio en el plazo de 3 años, o en el plazo de 1 año a solicitud (</w:t>
            </w:r>
            <w:hyperlink r:id="rId66" w:anchor="dt" w:history="1">
              <w:r w:rsidRPr="0049063C">
                <w:rPr>
                  <w:rStyle w:val="Hipervnculo"/>
                  <w:rFonts w:ascii="Times New Roman" w:eastAsia="Times New Roman" w:hAnsi="Times New Roman" w:cs="Times New Roman"/>
                  <w:sz w:val="20"/>
                  <w:szCs w:val="20"/>
                  <w:lang w:eastAsia="es-ES"/>
                </w:rPr>
                <w:t>disp. trans. quinta</w:t>
              </w:r>
            </w:hyperlink>
            <w:r w:rsidRPr="0049063C">
              <w:rPr>
                <w:rFonts w:ascii="Times New Roman" w:eastAsia="Times New Roman" w:hAnsi="Times New Roman" w:cs="Times New Roman"/>
                <w:sz w:val="20"/>
                <w:szCs w:val="20"/>
                <w:lang w:eastAsia="es-ES"/>
              </w:rPr>
              <w:t>); mientras que los procesos en tramitación se adaptarán a la Ley 8/2001, aunque se conservan las actuaciones practicadas (</w:t>
            </w:r>
            <w:hyperlink r:id="rId67" w:anchor="dt" w:history="1">
              <w:r w:rsidRPr="0049063C">
                <w:rPr>
                  <w:rStyle w:val="Hipervnculo"/>
                  <w:rFonts w:ascii="Times New Roman" w:eastAsia="Times New Roman" w:hAnsi="Times New Roman" w:cs="Times New Roman"/>
                  <w:sz w:val="20"/>
                  <w:szCs w:val="20"/>
                  <w:lang w:eastAsia="es-ES"/>
                </w:rPr>
                <w:t>disp. trans. sexta</w:t>
              </w:r>
            </w:hyperlink>
            <w:r w:rsidRPr="0049063C">
              <w:rPr>
                <w:rFonts w:ascii="Times New Roman" w:eastAsia="Times New Roman" w:hAnsi="Times New Roman" w:cs="Times New Roman"/>
                <w:sz w:val="20"/>
                <w:szCs w:val="20"/>
                <w:lang w:eastAsia="es-ES"/>
              </w:rPr>
              <w:t>)</w:t>
            </w:r>
          </w:p>
        </w:tc>
      </w:tr>
    </w:tbl>
    <w:p w14:paraId="63931F9E" w14:textId="3B2FEF3E" w:rsidR="00F32784" w:rsidRDefault="00F32784" w:rsidP="00607FC5">
      <w:pPr>
        <w:spacing w:after="0" w:line="240" w:lineRule="auto"/>
        <w:rPr>
          <w:rFonts w:ascii="Times New Roman" w:eastAsia="Times New Roman" w:hAnsi="Times New Roman" w:cs="Times New Roman"/>
          <w:sz w:val="24"/>
          <w:szCs w:val="24"/>
          <w:lang w:eastAsia="es-ES"/>
        </w:rPr>
      </w:pPr>
    </w:p>
    <w:p w14:paraId="1E30E18B" w14:textId="001BA1DD" w:rsidR="00E24C3D" w:rsidRDefault="00E24C3D" w:rsidP="00A9147C">
      <w:pPr>
        <w:rPr>
          <w:rFonts w:ascii="Times New Roman" w:eastAsia="Times New Roman" w:hAnsi="Times New Roman" w:cs="Times New Roman"/>
          <w:sz w:val="24"/>
          <w:szCs w:val="24"/>
          <w:lang w:eastAsia="es-ES"/>
        </w:rPr>
      </w:pPr>
      <w:bookmarkStart w:id="7" w:name="_Hlk1520615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330"/>
        <w:gridCol w:w="3330"/>
      </w:tblGrid>
      <w:tr w:rsidR="00E24C3D" w:rsidRPr="000E48AA" w14:paraId="191D45DB" w14:textId="77777777" w:rsidTr="0007212D">
        <w:trPr>
          <w:trHeight w:val="144"/>
          <w:jc w:val="center"/>
        </w:trPr>
        <w:tc>
          <w:tcPr>
            <w:tcW w:w="1798" w:type="dxa"/>
            <w:vMerge w:val="restart"/>
            <w:tcBorders>
              <w:top w:val="single" w:sz="18" w:space="0" w:color="FFFFFF"/>
              <w:left w:val="single" w:sz="18" w:space="0" w:color="FFFFFF"/>
              <w:right w:val="single" w:sz="18" w:space="0" w:color="auto"/>
            </w:tcBorders>
            <w:shd w:val="clear" w:color="auto" w:fill="FFFFFF"/>
          </w:tcPr>
          <w:p w14:paraId="54494F9C" w14:textId="77777777" w:rsidR="00E24C3D" w:rsidRPr="000E48AA" w:rsidRDefault="00E24C3D" w:rsidP="0007212D">
            <w:pPr>
              <w:spacing w:after="0" w:line="240" w:lineRule="auto"/>
              <w:jc w:val="center"/>
              <w:rPr>
                <w:rFonts w:ascii="Times New Roman" w:eastAsia="Times New Roman" w:hAnsi="Times New Roman" w:cs="Times New Roman"/>
                <w:sz w:val="24"/>
                <w:szCs w:val="24"/>
                <w:lang w:eastAsia="es-ES"/>
              </w:rPr>
            </w:pPr>
          </w:p>
        </w:tc>
        <w:tc>
          <w:tcPr>
            <w:tcW w:w="6660" w:type="dxa"/>
            <w:gridSpan w:val="2"/>
            <w:tcBorders>
              <w:top w:val="single" w:sz="18" w:space="0" w:color="auto"/>
              <w:left w:val="single" w:sz="18" w:space="0" w:color="auto"/>
              <w:bottom w:val="single" w:sz="18" w:space="0" w:color="auto"/>
              <w:right w:val="single" w:sz="18" w:space="0" w:color="auto"/>
            </w:tcBorders>
            <w:shd w:val="clear" w:color="auto" w:fill="CCCCCC"/>
          </w:tcPr>
          <w:p w14:paraId="1B8003C4" w14:textId="043B3E49" w:rsidR="00E24C3D" w:rsidRPr="005C2DD1" w:rsidRDefault="00A15092" w:rsidP="006B381B">
            <w:pPr>
              <w:spacing w:before="60" w:after="6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3</w:t>
            </w:r>
            <w:r w:rsidR="00E24C3D" w:rsidRPr="00315DE5">
              <w:rPr>
                <w:rFonts w:ascii="Times New Roman" w:eastAsia="Times New Roman" w:hAnsi="Times New Roman" w:cs="Times New Roman"/>
                <w:b/>
                <w:color w:val="000000"/>
                <w:lang w:eastAsia="es-ES"/>
              </w:rPr>
              <w:t>.</w:t>
            </w:r>
            <w:r w:rsidR="00E24C3D" w:rsidRPr="00E801A0">
              <w:rPr>
                <w:rFonts w:ascii="Times New Roman" w:eastAsia="Times New Roman" w:hAnsi="Times New Roman" w:cs="Times New Roman"/>
                <w:b/>
                <w:color w:val="000000"/>
                <w:sz w:val="20"/>
                <w:szCs w:val="20"/>
                <w:lang w:eastAsia="es-ES"/>
              </w:rPr>
              <w:t xml:space="preserve"> </w:t>
            </w:r>
            <w:bookmarkStart w:id="8" w:name="PUBLICIDAD"/>
            <w:bookmarkEnd w:id="8"/>
            <w:r w:rsidR="00E24C3D" w:rsidRPr="00315DE5">
              <w:rPr>
                <w:rFonts w:ascii="Times New Roman" w:eastAsia="Times New Roman" w:hAnsi="Times New Roman" w:cs="Times New Roman"/>
                <w:b/>
                <w:color w:val="000000"/>
                <w:sz w:val="18"/>
                <w:szCs w:val="18"/>
                <w:lang w:eastAsia="es-ES"/>
              </w:rPr>
              <w:t>REFORMA DISCAPACIDAD</w:t>
            </w:r>
            <w:r w:rsidR="00E24C3D" w:rsidRPr="00E801A0">
              <w:rPr>
                <w:rFonts w:ascii="Times New Roman" w:eastAsia="Times New Roman" w:hAnsi="Times New Roman" w:cs="Times New Roman"/>
                <w:b/>
                <w:color w:val="000000"/>
                <w:sz w:val="20"/>
                <w:szCs w:val="20"/>
                <w:lang w:eastAsia="es-ES"/>
              </w:rPr>
              <w:t xml:space="preserve">. </w:t>
            </w:r>
            <w:r>
              <w:rPr>
                <w:rFonts w:ascii="Times New Roman" w:eastAsia="Times New Roman" w:hAnsi="Times New Roman" w:cs="Times New Roman"/>
                <w:b/>
                <w:color w:val="000000"/>
                <w:lang w:eastAsia="es-ES"/>
              </w:rPr>
              <w:t>PUBLICIDAD REGISTRAL</w:t>
            </w:r>
            <w:r w:rsidR="00840DAE">
              <w:rPr>
                <w:rFonts w:ascii="Times New Roman" w:eastAsia="Times New Roman" w:hAnsi="Times New Roman" w:cs="Times New Roman"/>
                <w:b/>
                <w:color w:val="000000"/>
                <w:lang w:eastAsia="es-ES"/>
              </w:rPr>
              <w:t xml:space="preserve"> (1)</w:t>
            </w:r>
          </w:p>
        </w:tc>
      </w:tr>
      <w:tr w:rsidR="00E24C3D" w:rsidRPr="000E48AA" w14:paraId="75E4AA7E" w14:textId="77777777" w:rsidTr="0007212D">
        <w:trPr>
          <w:trHeight w:val="144"/>
          <w:jc w:val="center"/>
        </w:trPr>
        <w:tc>
          <w:tcPr>
            <w:tcW w:w="1798" w:type="dxa"/>
            <w:vMerge/>
            <w:tcBorders>
              <w:left w:val="single" w:sz="18" w:space="0" w:color="FFFFFF"/>
              <w:bottom w:val="single" w:sz="18" w:space="0" w:color="auto"/>
              <w:right w:val="single" w:sz="18" w:space="0" w:color="auto"/>
            </w:tcBorders>
            <w:shd w:val="clear" w:color="auto" w:fill="FFFFFF"/>
          </w:tcPr>
          <w:p w14:paraId="130D9942" w14:textId="77777777" w:rsidR="00E24C3D" w:rsidRPr="000E48AA" w:rsidRDefault="00E24C3D" w:rsidP="0007212D">
            <w:pPr>
              <w:spacing w:after="0" w:line="240" w:lineRule="auto"/>
              <w:jc w:val="center"/>
              <w:rPr>
                <w:rFonts w:ascii="Times New Roman" w:eastAsia="Times New Roman" w:hAnsi="Times New Roman" w:cs="Times New Roman"/>
                <w:sz w:val="24"/>
                <w:szCs w:val="24"/>
                <w:lang w:eastAsia="es-ES"/>
              </w:rPr>
            </w:pPr>
          </w:p>
        </w:tc>
        <w:tc>
          <w:tcPr>
            <w:tcW w:w="3330" w:type="dxa"/>
            <w:tcBorders>
              <w:top w:val="single" w:sz="18" w:space="0" w:color="auto"/>
              <w:left w:val="single" w:sz="18" w:space="0" w:color="auto"/>
              <w:bottom w:val="single" w:sz="18" w:space="0" w:color="auto"/>
              <w:right w:val="single" w:sz="18" w:space="0" w:color="auto"/>
            </w:tcBorders>
            <w:shd w:val="clear" w:color="auto" w:fill="CCCCCC"/>
          </w:tcPr>
          <w:p w14:paraId="0BBD4362" w14:textId="77777777" w:rsidR="00E24C3D" w:rsidRDefault="00E24C3D" w:rsidP="006B381B">
            <w:pPr>
              <w:spacing w:before="60" w:after="60" w:line="220" w:lineRule="exact"/>
              <w:jc w:val="center"/>
              <w:rPr>
                <w:rFonts w:ascii="Times New Roman" w:eastAsia="Times New Roman" w:hAnsi="Times New Roman" w:cs="Times New Roman"/>
                <w:b/>
                <w:color w:val="000000"/>
                <w:sz w:val="24"/>
                <w:szCs w:val="24"/>
                <w:lang w:eastAsia="es-ES"/>
              </w:rPr>
            </w:pPr>
            <w:hyperlink r:id="rId68" w:history="1">
              <w:r w:rsidRPr="00EC6BAC">
                <w:rPr>
                  <w:rStyle w:val="Hipervnculo"/>
                  <w:rFonts w:ascii="Times New Roman" w:eastAsia="Times New Roman" w:hAnsi="Times New Roman" w:cs="Times New Roman"/>
                  <w:b/>
                  <w:sz w:val="28"/>
                  <w:szCs w:val="28"/>
                  <w:lang w:eastAsia="es-ES"/>
                </w:rPr>
                <w:t>Antes</w:t>
              </w:r>
            </w:hyperlink>
          </w:p>
        </w:tc>
        <w:tc>
          <w:tcPr>
            <w:tcW w:w="3330" w:type="dxa"/>
            <w:tcBorders>
              <w:top w:val="single" w:sz="18" w:space="0" w:color="auto"/>
              <w:left w:val="single" w:sz="18" w:space="0" w:color="auto"/>
              <w:bottom w:val="single" w:sz="18" w:space="0" w:color="auto"/>
              <w:right w:val="single" w:sz="18" w:space="0" w:color="auto"/>
            </w:tcBorders>
            <w:shd w:val="clear" w:color="auto" w:fill="CCCCCC"/>
          </w:tcPr>
          <w:p w14:paraId="76CEC83C" w14:textId="77777777" w:rsidR="00E24C3D" w:rsidRDefault="00E24C3D" w:rsidP="006B381B">
            <w:pPr>
              <w:spacing w:before="60" w:after="60" w:line="220" w:lineRule="exact"/>
              <w:jc w:val="center"/>
              <w:rPr>
                <w:rFonts w:ascii="Times New Roman" w:eastAsia="Times New Roman" w:hAnsi="Times New Roman" w:cs="Times New Roman"/>
                <w:b/>
                <w:color w:val="000000"/>
                <w:sz w:val="24"/>
                <w:szCs w:val="24"/>
                <w:lang w:eastAsia="es-ES"/>
              </w:rPr>
            </w:pPr>
            <w:hyperlink r:id="rId69" w:history="1">
              <w:r w:rsidRPr="004645FB">
                <w:rPr>
                  <w:rStyle w:val="Hipervnculo"/>
                  <w:rFonts w:ascii="Times New Roman" w:eastAsia="Times New Roman" w:hAnsi="Times New Roman" w:cs="Times New Roman"/>
                  <w:b/>
                  <w:sz w:val="28"/>
                  <w:szCs w:val="28"/>
                  <w:lang w:eastAsia="es-ES"/>
                </w:rPr>
                <w:t>Ley 8/2021</w:t>
              </w:r>
            </w:hyperlink>
          </w:p>
        </w:tc>
      </w:tr>
      <w:tr w:rsidR="00BF46C1" w:rsidRPr="00BC11A9" w14:paraId="5BEB61C9" w14:textId="77777777" w:rsidTr="00CC6E3C">
        <w:trPr>
          <w:trHeight w:val="577"/>
          <w:jc w:val="center"/>
        </w:trPr>
        <w:tc>
          <w:tcPr>
            <w:tcW w:w="1798" w:type="dxa"/>
            <w:vMerge w:val="restart"/>
            <w:tcBorders>
              <w:top w:val="single" w:sz="18" w:space="0" w:color="auto"/>
              <w:left w:val="single" w:sz="18" w:space="0" w:color="auto"/>
              <w:right w:val="single" w:sz="18" w:space="0" w:color="auto"/>
            </w:tcBorders>
            <w:shd w:val="clear" w:color="auto" w:fill="auto"/>
            <w:vAlign w:val="center"/>
          </w:tcPr>
          <w:p w14:paraId="606D97FC" w14:textId="77777777" w:rsidR="00BF46C1" w:rsidRPr="00C2008A" w:rsidRDefault="00BF46C1" w:rsidP="0007212D">
            <w:pPr>
              <w:spacing w:before="60" w:after="60" w:line="24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Registro Civil</w:t>
            </w:r>
          </w:p>
        </w:tc>
        <w:tc>
          <w:tcPr>
            <w:tcW w:w="3330" w:type="dxa"/>
            <w:tcBorders>
              <w:top w:val="single" w:sz="12" w:space="0" w:color="auto"/>
              <w:left w:val="single" w:sz="18" w:space="0" w:color="auto"/>
              <w:bottom w:val="single" w:sz="8" w:space="0" w:color="auto"/>
              <w:right w:val="single" w:sz="18" w:space="0" w:color="auto"/>
            </w:tcBorders>
            <w:shd w:val="clear" w:color="auto" w:fill="auto"/>
            <w:vAlign w:val="center"/>
          </w:tcPr>
          <w:p w14:paraId="676C9442" w14:textId="77777777" w:rsidR="00BF46C1" w:rsidRDefault="00BF46C1" w:rsidP="0007212D">
            <w:pPr>
              <w:spacing w:before="60" w:after="0" w:line="200" w:lineRule="exact"/>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Sección 4º Registro Civil </w:t>
            </w:r>
            <w:r w:rsidRPr="001B1EB5">
              <w:rPr>
                <w:rFonts w:ascii="Times New Roman" w:eastAsia="Times New Roman" w:hAnsi="Times New Roman" w:cs="Times New Roman"/>
                <w:sz w:val="18"/>
                <w:szCs w:val="18"/>
                <w:lang w:eastAsia="es-ES"/>
              </w:rPr>
              <w:t>(</w:t>
            </w:r>
            <w:hyperlink r:id="rId70" w:anchor="s4" w:history="1">
              <w:r w:rsidRPr="001B1EB5">
                <w:rPr>
                  <w:rStyle w:val="Hipervnculo"/>
                  <w:rFonts w:ascii="Times New Roman" w:eastAsia="Times New Roman" w:hAnsi="Times New Roman" w:cs="Times New Roman"/>
                  <w:sz w:val="18"/>
                  <w:szCs w:val="18"/>
                  <w:lang w:eastAsia="es-ES"/>
                </w:rPr>
                <w:t>Ley de 1957</w:t>
              </w:r>
            </w:hyperlink>
            <w:r w:rsidRPr="001B1EB5">
              <w:rPr>
                <w:rFonts w:ascii="Times New Roman" w:eastAsia="Times New Roman" w:hAnsi="Times New Roman" w:cs="Times New Roman"/>
                <w:sz w:val="18"/>
                <w:szCs w:val="18"/>
                <w:lang w:eastAsia="es-ES"/>
              </w:rPr>
              <w:t>)</w:t>
            </w:r>
          </w:p>
          <w:p w14:paraId="4B808F87" w14:textId="77777777" w:rsidR="00BF46C1" w:rsidRPr="0007212D" w:rsidRDefault="00BF46C1" w:rsidP="00CC6E3C">
            <w:pPr>
              <w:spacing w:after="60" w:line="200" w:lineRule="exact"/>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del domicilio del incapacitado</w:t>
            </w:r>
          </w:p>
        </w:tc>
        <w:tc>
          <w:tcPr>
            <w:tcW w:w="3330" w:type="dxa"/>
            <w:tcBorders>
              <w:top w:val="single" w:sz="12" w:space="0" w:color="auto"/>
              <w:left w:val="single" w:sz="18" w:space="0" w:color="auto"/>
              <w:right w:val="single" w:sz="18" w:space="0" w:color="auto"/>
            </w:tcBorders>
            <w:shd w:val="clear" w:color="auto" w:fill="auto"/>
            <w:vAlign w:val="center"/>
          </w:tcPr>
          <w:p w14:paraId="1E0F08EF" w14:textId="77777777" w:rsidR="00BF46C1" w:rsidRPr="00FB121A" w:rsidRDefault="00BF46C1" w:rsidP="0007212D">
            <w:pPr>
              <w:autoSpaceDE w:val="0"/>
              <w:autoSpaceDN w:val="0"/>
              <w:adjustRightInd w:val="0"/>
              <w:spacing w:before="60" w:after="0" w:line="220" w:lineRule="exact"/>
              <w:jc w:val="center"/>
              <w:rPr>
                <w:rFonts w:ascii="Times New Roman" w:hAnsi="Times New Roman" w:cs="Times New Roman"/>
                <w:sz w:val="24"/>
                <w:szCs w:val="24"/>
                <w:lang w:val="en-GB"/>
              </w:rPr>
            </w:pPr>
            <w:r w:rsidRPr="00FB121A">
              <w:rPr>
                <w:rFonts w:ascii="Times New Roman" w:hAnsi="Times New Roman" w:cs="Times New Roman"/>
                <w:sz w:val="24"/>
                <w:szCs w:val="24"/>
                <w:lang w:val="en-GB"/>
              </w:rPr>
              <w:t xml:space="preserve">Registro Civil </w:t>
            </w:r>
          </w:p>
          <w:p w14:paraId="41D678F7" w14:textId="77777777" w:rsidR="00BF46C1" w:rsidRPr="00FB121A" w:rsidRDefault="00BF46C1" w:rsidP="00CC6E3C">
            <w:pPr>
              <w:autoSpaceDE w:val="0"/>
              <w:autoSpaceDN w:val="0"/>
              <w:adjustRightInd w:val="0"/>
              <w:spacing w:after="60" w:line="220" w:lineRule="exact"/>
              <w:jc w:val="center"/>
              <w:rPr>
                <w:rFonts w:ascii="Times New Roman" w:hAnsi="Times New Roman" w:cs="Times New Roman"/>
                <w:sz w:val="20"/>
                <w:szCs w:val="20"/>
                <w:lang w:val="en-GB"/>
              </w:rPr>
            </w:pPr>
            <w:r w:rsidRPr="00FB121A">
              <w:rPr>
                <w:sz w:val="20"/>
                <w:szCs w:val="20"/>
                <w:lang w:val="en-GB"/>
              </w:rPr>
              <w:t>(</w:t>
            </w:r>
            <w:hyperlink r:id="rId71" w:anchor="art300" w:history="1">
              <w:r w:rsidRPr="00FB121A">
                <w:rPr>
                  <w:rStyle w:val="Hipervnculo"/>
                  <w:rFonts w:ascii="Times New Roman" w:hAnsi="Times New Roman" w:cs="Times New Roman"/>
                  <w:sz w:val="20"/>
                  <w:szCs w:val="20"/>
                  <w:lang w:val="en-GB"/>
                </w:rPr>
                <w:t>art. 300 CC</w:t>
              </w:r>
            </w:hyperlink>
            <w:r w:rsidRPr="00FB121A">
              <w:rPr>
                <w:rFonts w:ascii="Times New Roman" w:hAnsi="Times New Roman" w:cs="Times New Roman"/>
                <w:sz w:val="20"/>
                <w:szCs w:val="20"/>
                <w:lang w:val="en-GB"/>
              </w:rPr>
              <w:t xml:space="preserve"> y </w:t>
            </w:r>
            <w:hyperlink r:id="rId72" w:anchor="a755" w:history="1">
              <w:r w:rsidRPr="00FB121A">
                <w:rPr>
                  <w:rStyle w:val="Hipervnculo"/>
                  <w:rFonts w:ascii="Times New Roman" w:eastAsia="Times New Roman" w:hAnsi="Times New Roman" w:cs="Times New Roman"/>
                  <w:sz w:val="20"/>
                  <w:szCs w:val="20"/>
                  <w:lang w:val="en-GB" w:eastAsia="es-ES"/>
                </w:rPr>
                <w:t>art. 755-1 LEC</w:t>
              </w:r>
            </w:hyperlink>
            <w:r w:rsidRPr="00FB121A">
              <w:rPr>
                <w:rFonts w:ascii="Times New Roman" w:hAnsi="Times New Roman" w:cs="Times New Roman"/>
                <w:sz w:val="20"/>
                <w:szCs w:val="20"/>
                <w:lang w:val="en-GB"/>
              </w:rPr>
              <w:t>)</w:t>
            </w:r>
          </w:p>
        </w:tc>
      </w:tr>
      <w:tr w:rsidR="00BF46C1" w:rsidRPr="000E48AA" w14:paraId="20BC6FC3" w14:textId="77777777" w:rsidTr="00CC6E3C">
        <w:trPr>
          <w:trHeight w:val="628"/>
          <w:jc w:val="center"/>
        </w:trPr>
        <w:tc>
          <w:tcPr>
            <w:tcW w:w="1798" w:type="dxa"/>
            <w:vMerge/>
            <w:tcBorders>
              <w:left w:val="single" w:sz="18" w:space="0" w:color="auto"/>
              <w:right w:val="single" w:sz="18" w:space="0" w:color="auto"/>
            </w:tcBorders>
            <w:shd w:val="clear" w:color="auto" w:fill="auto"/>
            <w:vAlign w:val="center"/>
          </w:tcPr>
          <w:p w14:paraId="701355DA" w14:textId="77777777" w:rsidR="00BF46C1" w:rsidRPr="00FB121A" w:rsidRDefault="00BF46C1" w:rsidP="0007212D">
            <w:pPr>
              <w:spacing w:before="60" w:after="60" w:line="240" w:lineRule="exact"/>
              <w:jc w:val="center"/>
              <w:rPr>
                <w:rFonts w:ascii="Times New Roman" w:eastAsia="Times New Roman" w:hAnsi="Times New Roman" w:cs="Times New Roman"/>
                <w:b/>
                <w:sz w:val="24"/>
                <w:szCs w:val="24"/>
                <w:lang w:val="en-GB" w:eastAsia="es-ES"/>
              </w:rPr>
            </w:pPr>
          </w:p>
        </w:tc>
        <w:tc>
          <w:tcPr>
            <w:tcW w:w="3330" w:type="dxa"/>
            <w:vMerge w:val="restart"/>
            <w:tcBorders>
              <w:top w:val="single" w:sz="8" w:space="0" w:color="auto"/>
              <w:left w:val="single" w:sz="18" w:space="0" w:color="auto"/>
              <w:right w:val="single" w:sz="18" w:space="0" w:color="auto"/>
            </w:tcBorders>
            <w:shd w:val="clear" w:color="auto" w:fill="auto"/>
            <w:vAlign w:val="center"/>
          </w:tcPr>
          <w:p w14:paraId="30D1735F" w14:textId="77777777" w:rsidR="00BF46C1" w:rsidRDefault="00BF46C1" w:rsidP="0007212D">
            <w:pPr>
              <w:spacing w:before="60" w:after="0" w:line="200" w:lineRule="exact"/>
              <w:jc w:val="center"/>
              <w:rPr>
                <w:rFonts w:ascii="Times New Roman" w:eastAsia="Times New Roman" w:hAnsi="Times New Roman" w:cs="Times New Roman"/>
                <w:sz w:val="20"/>
                <w:szCs w:val="20"/>
                <w:lang w:eastAsia="es-ES"/>
              </w:rPr>
            </w:pPr>
            <w:r w:rsidRPr="00A71D2B">
              <w:rPr>
                <w:rFonts w:ascii="Times New Roman" w:eastAsia="Times New Roman" w:hAnsi="Times New Roman" w:cs="Times New Roman"/>
                <w:sz w:val="18"/>
                <w:szCs w:val="18"/>
                <w:lang w:eastAsia="es-ES"/>
              </w:rPr>
              <w:t xml:space="preserve">En la práctica, </w:t>
            </w:r>
            <w:r>
              <w:rPr>
                <w:rFonts w:ascii="Times New Roman" w:eastAsia="Times New Roman" w:hAnsi="Times New Roman" w:cs="Times New Roman"/>
                <w:sz w:val="18"/>
                <w:szCs w:val="18"/>
                <w:lang w:eastAsia="es-ES"/>
              </w:rPr>
              <w:t xml:space="preserve">sin perjuicio del ineludible juicio notarial sobre capacidad, </w:t>
            </w:r>
            <w:r w:rsidRPr="00A71D2B">
              <w:rPr>
                <w:rFonts w:ascii="Times New Roman" w:eastAsia="Times New Roman" w:hAnsi="Times New Roman" w:cs="Times New Roman"/>
                <w:sz w:val="18"/>
                <w:szCs w:val="18"/>
                <w:lang w:eastAsia="es-ES"/>
              </w:rPr>
              <w:t>el posible conocimiento</w:t>
            </w:r>
            <w:r>
              <w:rPr>
                <w:rFonts w:ascii="Times New Roman" w:eastAsia="Times New Roman" w:hAnsi="Times New Roman" w:cs="Times New Roman"/>
                <w:sz w:val="18"/>
                <w:szCs w:val="18"/>
                <w:lang w:eastAsia="es-ES"/>
              </w:rPr>
              <w:t xml:space="preserve"> notarial de la incapacitación</w:t>
            </w:r>
            <w:r w:rsidRPr="00A71D2B">
              <w:rPr>
                <w:rFonts w:ascii="Times New Roman" w:eastAsia="Times New Roman" w:hAnsi="Times New Roman" w:cs="Times New Roman"/>
                <w:sz w:val="18"/>
                <w:szCs w:val="18"/>
                <w:lang w:eastAsia="es-ES"/>
              </w:rPr>
              <w:t xml:space="preserve"> deriva</w:t>
            </w:r>
            <w:r>
              <w:rPr>
                <w:rFonts w:ascii="Times New Roman" w:eastAsia="Times New Roman" w:hAnsi="Times New Roman" w:cs="Times New Roman"/>
                <w:sz w:val="18"/>
                <w:szCs w:val="18"/>
                <w:lang w:eastAsia="es-ES"/>
              </w:rPr>
              <w:t>ba</w:t>
            </w:r>
            <w:r w:rsidRPr="00A71D2B">
              <w:rPr>
                <w:rFonts w:ascii="Times New Roman" w:eastAsia="Times New Roman" w:hAnsi="Times New Roman" w:cs="Times New Roman"/>
                <w:sz w:val="18"/>
                <w:szCs w:val="18"/>
                <w:lang w:eastAsia="es-ES"/>
              </w:rPr>
              <w:t xml:space="preserve"> de la aportación de la documentación correspondiente o la exigencia de certificación de la inscripción</w:t>
            </w:r>
            <w:r>
              <w:rPr>
                <w:rFonts w:ascii="Times New Roman" w:eastAsia="Times New Roman" w:hAnsi="Times New Roman" w:cs="Times New Roman"/>
                <w:sz w:val="18"/>
                <w:szCs w:val="18"/>
                <w:lang w:eastAsia="es-ES"/>
              </w:rPr>
              <w:t xml:space="preserve"> de</w:t>
            </w:r>
            <w:r w:rsidRPr="00A71D2B">
              <w:rPr>
                <w:rFonts w:ascii="Times New Roman" w:eastAsia="Times New Roman" w:hAnsi="Times New Roman" w:cs="Times New Roman"/>
                <w:sz w:val="18"/>
                <w:szCs w:val="18"/>
                <w:lang w:eastAsia="es-ES"/>
              </w:rPr>
              <w:t xml:space="preserve"> nacimiento con nota de referencia a la inscripción de la incapacitación</w:t>
            </w:r>
          </w:p>
        </w:tc>
        <w:tc>
          <w:tcPr>
            <w:tcW w:w="3330" w:type="dxa"/>
            <w:tcBorders>
              <w:left w:val="single" w:sz="18" w:space="0" w:color="auto"/>
              <w:bottom w:val="single" w:sz="6" w:space="0" w:color="auto"/>
              <w:right w:val="single" w:sz="18" w:space="0" w:color="auto"/>
            </w:tcBorders>
            <w:shd w:val="clear" w:color="auto" w:fill="auto"/>
            <w:vAlign w:val="center"/>
          </w:tcPr>
          <w:p w14:paraId="3D41CF59" w14:textId="2A65B31F" w:rsidR="00BF46C1" w:rsidRPr="00BF46C1" w:rsidRDefault="00BF46C1" w:rsidP="00BF46C1">
            <w:pPr>
              <w:autoSpaceDE w:val="0"/>
              <w:autoSpaceDN w:val="0"/>
              <w:adjustRightInd w:val="0"/>
              <w:spacing w:before="40" w:after="40" w:line="200" w:lineRule="exact"/>
              <w:jc w:val="center"/>
              <w:rPr>
                <w:rFonts w:ascii="Times New Roman" w:hAnsi="Times New Roman" w:cs="Times New Roman"/>
                <w:sz w:val="20"/>
                <w:szCs w:val="20"/>
              </w:rPr>
            </w:pPr>
            <w:r w:rsidRPr="00F04C6B">
              <w:rPr>
                <w:rFonts w:ascii="Times New Roman" w:hAnsi="Times New Roman" w:cs="Times New Roman"/>
                <w:sz w:val="20"/>
                <w:szCs w:val="20"/>
              </w:rPr>
              <w:t>Los funcionarios pueden acceder telemáticamente a datos protegidos (</w:t>
            </w:r>
            <w:hyperlink r:id="rId73" w:anchor="a84" w:history="1">
              <w:r w:rsidRPr="00F04C6B">
                <w:rPr>
                  <w:rStyle w:val="Hipervnculo"/>
                  <w:rFonts w:ascii="Times New Roman" w:hAnsi="Times New Roman" w:cs="Times New Roman"/>
                  <w:sz w:val="20"/>
                  <w:szCs w:val="20"/>
                </w:rPr>
                <w:t>art. 84 LRC</w:t>
              </w:r>
            </w:hyperlink>
            <w:r w:rsidRPr="00F04C6B">
              <w:rPr>
                <w:rFonts w:ascii="Times New Roman" w:hAnsi="Times New Roman" w:cs="Times New Roman"/>
                <w:sz w:val="20"/>
                <w:szCs w:val="20"/>
              </w:rPr>
              <w:t>), incluidos notarios.</w:t>
            </w:r>
          </w:p>
        </w:tc>
      </w:tr>
      <w:tr w:rsidR="00BF46C1" w:rsidRPr="000E48AA" w14:paraId="1EAE57D3" w14:textId="77777777" w:rsidTr="00BF46C1">
        <w:trPr>
          <w:trHeight w:val="845"/>
          <w:jc w:val="center"/>
        </w:trPr>
        <w:tc>
          <w:tcPr>
            <w:tcW w:w="1798" w:type="dxa"/>
            <w:vMerge/>
            <w:tcBorders>
              <w:left w:val="single" w:sz="18" w:space="0" w:color="auto"/>
              <w:bottom w:val="single" w:sz="12" w:space="0" w:color="auto"/>
              <w:right w:val="single" w:sz="18" w:space="0" w:color="auto"/>
            </w:tcBorders>
            <w:shd w:val="clear" w:color="auto" w:fill="auto"/>
            <w:vAlign w:val="center"/>
          </w:tcPr>
          <w:p w14:paraId="6400F037" w14:textId="77777777" w:rsidR="00BF46C1" w:rsidRDefault="00BF46C1" w:rsidP="0007212D">
            <w:pPr>
              <w:spacing w:before="60" w:after="60" w:line="240" w:lineRule="exact"/>
              <w:jc w:val="center"/>
              <w:rPr>
                <w:rFonts w:ascii="Times New Roman" w:eastAsia="Times New Roman" w:hAnsi="Times New Roman" w:cs="Times New Roman"/>
                <w:b/>
                <w:sz w:val="24"/>
                <w:szCs w:val="24"/>
                <w:lang w:eastAsia="es-ES"/>
              </w:rPr>
            </w:pPr>
          </w:p>
        </w:tc>
        <w:tc>
          <w:tcPr>
            <w:tcW w:w="3330" w:type="dxa"/>
            <w:vMerge/>
            <w:tcBorders>
              <w:left w:val="single" w:sz="18" w:space="0" w:color="auto"/>
              <w:bottom w:val="single" w:sz="12" w:space="0" w:color="auto"/>
              <w:right w:val="single" w:sz="18" w:space="0" w:color="auto"/>
            </w:tcBorders>
            <w:shd w:val="clear" w:color="auto" w:fill="auto"/>
            <w:vAlign w:val="center"/>
          </w:tcPr>
          <w:p w14:paraId="130C4F51" w14:textId="77777777" w:rsidR="00BF46C1" w:rsidRPr="00A71D2B" w:rsidRDefault="00BF46C1" w:rsidP="0007212D">
            <w:pPr>
              <w:spacing w:before="60" w:after="0" w:line="200" w:lineRule="exact"/>
              <w:jc w:val="center"/>
              <w:rPr>
                <w:rFonts w:ascii="Times New Roman" w:eastAsia="Times New Roman" w:hAnsi="Times New Roman" w:cs="Times New Roman"/>
                <w:sz w:val="18"/>
                <w:szCs w:val="18"/>
                <w:lang w:eastAsia="es-ES"/>
              </w:rPr>
            </w:pPr>
          </w:p>
        </w:tc>
        <w:tc>
          <w:tcPr>
            <w:tcW w:w="3330" w:type="dxa"/>
            <w:tcBorders>
              <w:top w:val="single" w:sz="6" w:space="0" w:color="auto"/>
              <w:left w:val="single" w:sz="18" w:space="0" w:color="auto"/>
              <w:bottom w:val="single" w:sz="12" w:space="0" w:color="auto"/>
              <w:right w:val="single" w:sz="18" w:space="0" w:color="auto"/>
            </w:tcBorders>
            <w:shd w:val="clear" w:color="auto" w:fill="auto"/>
            <w:vAlign w:val="center"/>
          </w:tcPr>
          <w:p w14:paraId="4A65A15C" w14:textId="5EBF324C" w:rsidR="00CC6E3C" w:rsidRDefault="00BF46C1" w:rsidP="00523C0C">
            <w:pPr>
              <w:autoSpaceDE w:val="0"/>
              <w:autoSpaceDN w:val="0"/>
              <w:adjustRightInd w:val="0"/>
              <w:spacing w:before="40" w:after="0" w:line="180" w:lineRule="exact"/>
              <w:jc w:val="both"/>
              <w:rPr>
                <w:rFonts w:ascii="Times New Roman" w:hAnsi="Times New Roman" w:cs="Times New Roman"/>
                <w:sz w:val="18"/>
                <w:szCs w:val="18"/>
              </w:rPr>
            </w:pPr>
            <w:r w:rsidRPr="00627FEF">
              <w:rPr>
                <w:rFonts w:ascii="Times New Roman" w:hAnsi="Times New Roman" w:cs="Times New Roman"/>
                <w:sz w:val="18"/>
                <w:szCs w:val="18"/>
              </w:rPr>
              <w:t>No obstante, está pendiente el acceso y presentación telemáticos hasta que se implemente el registro individual electrónico de la nueva Ley</w:t>
            </w:r>
            <w:r w:rsidR="00CC6E3C">
              <w:rPr>
                <w:rFonts w:ascii="Times New Roman" w:hAnsi="Times New Roman" w:cs="Times New Roman"/>
                <w:sz w:val="18"/>
                <w:szCs w:val="18"/>
              </w:rPr>
              <w:t xml:space="preserve"> (DICIREG)</w:t>
            </w:r>
            <w:r w:rsidRPr="00627FEF">
              <w:rPr>
                <w:rFonts w:ascii="Times New Roman" w:hAnsi="Times New Roman" w:cs="Times New Roman"/>
                <w:sz w:val="18"/>
                <w:szCs w:val="18"/>
              </w:rPr>
              <w:t>.</w:t>
            </w:r>
          </w:p>
          <w:p w14:paraId="5C94407C" w14:textId="77777777" w:rsidR="00D40AEB" w:rsidRDefault="00BF46C1" w:rsidP="00523C0C">
            <w:pPr>
              <w:autoSpaceDE w:val="0"/>
              <w:autoSpaceDN w:val="0"/>
              <w:adjustRightInd w:val="0"/>
              <w:spacing w:after="0" w:line="180" w:lineRule="exact"/>
              <w:jc w:val="both"/>
              <w:rPr>
                <w:rFonts w:ascii="Times New Roman" w:hAnsi="Times New Roman" w:cs="Times New Roman"/>
                <w:sz w:val="18"/>
                <w:szCs w:val="18"/>
              </w:rPr>
            </w:pPr>
            <w:r>
              <w:rPr>
                <w:rFonts w:ascii="Times New Roman" w:hAnsi="Times New Roman" w:cs="Times New Roman"/>
                <w:sz w:val="18"/>
                <w:szCs w:val="18"/>
              </w:rPr>
              <w:t>Se empezó por Madrid y Barcelona, habilit</w:t>
            </w:r>
            <w:r w:rsidR="00CC6E3C">
              <w:rPr>
                <w:rFonts w:ascii="Times New Roman" w:hAnsi="Times New Roman" w:cs="Times New Roman"/>
                <w:sz w:val="18"/>
                <w:szCs w:val="18"/>
              </w:rPr>
              <w:t>ándose</w:t>
            </w:r>
            <w:r>
              <w:rPr>
                <w:rFonts w:ascii="Times New Roman" w:hAnsi="Times New Roman" w:cs="Times New Roman"/>
                <w:sz w:val="18"/>
                <w:szCs w:val="18"/>
              </w:rPr>
              <w:t xml:space="preserve"> en la plataforma notarial SIGNO el correspondiente aplicativo.</w:t>
            </w:r>
          </w:p>
          <w:p w14:paraId="5A4B8807" w14:textId="3E7AB555" w:rsidR="00BF46C1" w:rsidRPr="00D40AEB" w:rsidRDefault="00D40AEB" w:rsidP="00523C0C">
            <w:pPr>
              <w:autoSpaceDE w:val="0"/>
              <w:autoSpaceDN w:val="0"/>
              <w:adjustRightInd w:val="0"/>
              <w:spacing w:after="40" w:line="180" w:lineRule="exact"/>
              <w:jc w:val="both"/>
              <w:rPr>
                <w:rFonts w:ascii="Times New Roman" w:hAnsi="Times New Roman" w:cs="Times New Roman"/>
                <w:sz w:val="18"/>
                <w:szCs w:val="18"/>
              </w:rPr>
            </w:pPr>
            <w:r>
              <w:rPr>
                <w:rFonts w:ascii="Times New Roman" w:hAnsi="Times New Roman" w:cs="Times New Roman"/>
                <w:sz w:val="18"/>
                <w:szCs w:val="18"/>
              </w:rPr>
              <w:t>En Asturias hay incorporados diversos concejos, entre ellos Oviedo y Gijón.</w:t>
            </w:r>
          </w:p>
        </w:tc>
      </w:tr>
      <w:tr w:rsidR="00FE3F78" w:rsidRPr="000E48AA" w14:paraId="09E266EA" w14:textId="77777777" w:rsidTr="00CD6674">
        <w:trPr>
          <w:trHeight w:val="426"/>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78184AED" w14:textId="77777777" w:rsidR="00FE3F78" w:rsidRDefault="00FE3F78" w:rsidP="0007212D">
            <w:pPr>
              <w:spacing w:before="60"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Registro de la Propiedad</w:t>
            </w:r>
          </w:p>
        </w:tc>
        <w:tc>
          <w:tcPr>
            <w:tcW w:w="3330"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56FF640D" w14:textId="77777777" w:rsidR="00FE3F78" w:rsidRPr="00495E5D" w:rsidRDefault="00FE3F78" w:rsidP="00495E5D">
            <w:pPr>
              <w:spacing w:before="60" w:after="0" w:line="160" w:lineRule="exact"/>
              <w:jc w:val="center"/>
              <w:rPr>
                <w:rFonts w:ascii="Times New Roman" w:eastAsia="Times New Roman" w:hAnsi="Times New Roman" w:cs="Times New Roman"/>
                <w:lang w:eastAsia="es-ES"/>
              </w:rPr>
            </w:pPr>
            <w:r w:rsidRPr="00495E5D">
              <w:rPr>
                <w:rFonts w:ascii="Times New Roman" w:eastAsia="Times New Roman" w:hAnsi="Times New Roman" w:cs="Times New Roman"/>
                <w:lang w:eastAsia="es-ES"/>
              </w:rPr>
              <w:t>Libro de Incapacitados</w:t>
            </w:r>
          </w:p>
          <w:p w14:paraId="1EAE2D9A" w14:textId="77777777" w:rsidR="00FE3F78" w:rsidRPr="00495E5D" w:rsidRDefault="00FE3F78" w:rsidP="00495E5D">
            <w:pPr>
              <w:spacing w:before="60" w:after="40" w:line="160" w:lineRule="exact"/>
              <w:jc w:val="center"/>
              <w:rPr>
                <w:rFonts w:ascii="Times New Roman" w:eastAsia="Times New Roman" w:hAnsi="Times New Roman" w:cs="Times New Roman"/>
                <w:sz w:val="20"/>
                <w:szCs w:val="20"/>
                <w:lang w:eastAsia="es-ES"/>
              </w:rPr>
            </w:pPr>
            <w:r w:rsidRPr="00495E5D">
              <w:rPr>
                <w:rFonts w:ascii="Times New Roman" w:eastAsia="Times New Roman" w:hAnsi="Times New Roman" w:cs="Times New Roman"/>
                <w:lang w:eastAsia="es-ES"/>
              </w:rPr>
              <w:t>del Registro de la Propiedad</w:t>
            </w:r>
          </w:p>
        </w:tc>
        <w:tc>
          <w:tcPr>
            <w:tcW w:w="3330" w:type="dxa"/>
            <w:tcBorders>
              <w:top w:val="single" w:sz="12" w:space="0" w:color="auto"/>
              <w:left w:val="single" w:sz="18" w:space="0" w:color="auto"/>
              <w:right w:val="single" w:sz="18" w:space="0" w:color="auto"/>
            </w:tcBorders>
            <w:shd w:val="clear" w:color="auto" w:fill="E7E6E6" w:themeFill="background2"/>
            <w:vAlign w:val="center"/>
          </w:tcPr>
          <w:p w14:paraId="1B182F7C" w14:textId="77777777" w:rsidR="00FE3F78" w:rsidRPr="00996D36" w:rsidRDefault="00FE3F78" w:rsidP="00996D36">
            <w:pPr>
              <w:spacing w:before="60" w:after="40" w:line="200" w:lineRule="exact"/>
              <w:jc w:val="center"/>
              <w:rPr>
                <w:rFonts w:ascii="Times New Roman" w:eastAsia="Times New Roman" w:hAnsi="Times New Roman" w:cs="Times New Roman"/>
                <w:sz w:val="20"/>
                <w:szCs w:val="20"/>
                <w:lang w:eastAsia="es-ES"/>
              </w:rPr>
            </w:pPr>
            <w:r w:rsidRPr="00CE7756">
              <w:rPr>
                <w:rFonts w:ascii="Times New Roman" w:eastAsia="Times New Roman" w:hAnsi="Times New Roman" w:cs="Times New Roman"/>
                <w:sz w:val="20"/>
                <w:szCs w:val="20"/>
                <w:lang w:eastAsia="es-ES"/>
              </w:rPr>
              <w:t>Voluntariamente, en el Libro sobre administración y disposición de bienes inmuebles del R</w:t>
            </w:r>
            <w:r>
              <w:rPr>
                <w:rFonts w:ascii="Times New Roman" w:eastAsia="Times New Roman" w:hAnsi="Times New Roman" w:cs="Times New Roman"/>
                <w:sz w:val="20"/>
                <w:szCs w:val="20"/>
                <w:lang w:eastAsia="es-ES"/>
              </w:rPr>
              <w:t>P</w:t>
            </w:r>
            <w:r w:rsidRPr="00CE7756">
              <w:rPr>
                <w:rFonts w:ascii="Times New Roman" w:eastAsia="Times New Roman" w:hAnsi="Times New Roman" w:cs="Times New Roman"/>
                <w:sz w:val="20"/>
                <w:szCs w:val="20"/>
                <w:lang w:eastAsia="es-ES"/>
              </w:rPr>
              <w:t xml:space="preserve"> (</w:t>
            </w:r>
            <w:hyperlink r:id="rId74" w:anchor="a755" w:history="1">
              <w:r w:rsidRPr="00CE7756">
                <w:rPr>
                  <w:rStyle w:val="Hipervnculo"/>
                  <w:rFonts w:ascii="Times New Roman" w:eastAsia="Times New Roman" w:hAnsi="Times New Roman" w:cs="Times New Roman"/>
                  <w:sz w:val="20"/>
                  <w:szCs w:val="20"/>
                  <w:lang w:eastAsia="es-ES"/>
                </w:rPr>
                <w:t>art. 755 LEC</w:t>
              </w:r>
            </w:hyperlink>
            <w:r>
              <w:rPr>
                <w:rFonts w:ascii="Times New Roman" w:eastAsia="Times New Roman" w:hAnsi="Times New Roman" w:cs="Times New Roman"/>
                <w:sz w:val="20"/>
                <w:szCs w:val="20"/>
                <w:lang w:eastAsia="es-ES"/>
              </w:rPr>
              <w:t>).</w:t>
            </w:r>
          </w:p>
        </w:tc>
      </w:tr>
      <w:tr w:rsidR="00FE3F78" w:rsidRPr="000E48AA" w14:paraId="76ECD1D6" w14:textId="77777777" w:rsidTr="00FE3F78">
        <w:trPr>
          <w:trHeight w:val="425"/>
          <w:jc w:val="center"/>
        </w:trPr>
        <w:tc>
          <w:tcPr>
            <w:tcW w:w="1798" w:type="dxa"/>
            <w:vMerge/>
            <w:tcBorders>
              <w:left w:val="single" w:sz="18" w:space="0" w:color="auto"/>
              <w:right w:val="single" w:sz="18" w:space="0" w:color="auto"/>
            </w:tcBorders>
            <w:shd w:val="clear" w:color="auto" w:fill="E7E6E6" w:themeFill="background2"/>
            <w:vAlign w:val="center"/>
          </w:tcPr>
          <w:p w14:paraId="4D92E1B2" w14:textId="77777777" w:rsidR="00FE3F78" w:rsidRDefault="00FE3F78" w:rsidP="0007212D">
            <w:pPr>
              <w:spacing w:before="60" w:after="60" w:line="200" w:lineRule="exact"/>
              <w:jc w:val="center"/>
              <w:rPr>
                <w:rFonts w:ascii="Times New Roman" w:eastAsia="Times New Roman" w:hAnsi="Times New Roman" w:cs="Times New Roman"/>
                <w:b/>
                <w:lang w:eastAsia="es-ES"/>
              </w:rPr>
            </w:pPr>
          </w:p>
        </w:tc>
        <w:tc>
          <w:tcPr>
            <w:tcW w:w="3330" w:type="dxa"/>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16E93678" w14:textId="77777777" w:rsidR="00FE3F78" w:rsidRPr="00495E5D" w:rsidRDefault="00FE3F78" w:rsidP="00495E5D">
            <w:pPr>
              <w:spacing w:before="40" w:after="60" w:line="200" w:lineRule="exact"/>
              <w:jc w:val="center"/>
              <w:rPr>
                <w:rFonts w:ascii="Times New Roman" w:eastAsia="Times New Roman" w:hAnsi="Times New Roman" w:cs="Times New Roman"/>
                <w:sz w:val="18"/>
                <w:szCs w:val="18"/>
                <w:lang w:eastAsia="es-ES"/>
              </w:rPr>
            </w:pPr>
            <w:r w:rsidRPr="00495E5D">
              <w:rPr>
                <w:rFonts w:ascii="Times New Roman" w:eastAsia="Times New Roman" w:hAnsi="Times New Roman" w:cs="Times New Roman"/>
                <w:sz w:val="18"/>
                <w:szCs w:val="18"/>
                <w:lang w:eastAsia="es-ES"/>
              </w:rPr>
              <w:t xml:space="preserve">En espera del acceso telemático previsto en la </w:t>
            </w:r>
            <w:hyperlink r:id="rId75" w:history="1">
              <w:r w:rsidRPr="00495E5D">
                <w:rPr>
                  <w:rStyle w:val="Hipervnculo"/>
                  <w:rFonts w:ascii="Times New Roman" w:eastAsia="Times New Roman" w:hAnsi="Times New Roman" w:cs="Times New Roman"/>
                  <w:sz w:val="18"/>
                  <w:szCs w:val="18"/>
                  <w:lang w:eastAsia="es-ES"/>
                </w:rPr>
                <w:t>Ley 24/2001</w:t>
              </w:r>
            </w:hyperlink>
            <w:r w:rsidRPr="00495E5D">
              <w:rPr>
                <w:rFonts w:ascii="Times New Roman" w:eastAsia="Times New Roman" w:hAnsi="Times New Roman" w:cs="Times New Roman"/>
                <w:sz w:val="18"/>
                <w:szCs w:val="18"/>
                <w:lang w:eastAsia="es-ES"/>
              </w:rPr>
              <w:t>, las informaciones registrales remitidas a los notarios deben incorporar tal circunstancia, siendo responsabilidad registral</w:t>
            </w:r>
          </w:p>
        </w:tc>
        <w:tc>
          <w:tcPr>
            <w:tcW w:w="3330" w:type="dxa"/>
            <w:tcBorders>
              <w:left w:val="single" w:sz="18" w:space="0" w:color="auto"/>
              <w:right w:val="single" w:sz="18" w:space="0" w:color="auto"/>
            </w:tcBorders>
            <w:shd w:val="clear" w:color="auto" w:fill="E7E6E6" w:themeFill="background2"/>
            <w:vAlign w:val="center"/>
          </w:tcPr>
          <w:p w14:paraId="0BDB540B" w14:textId="77777777" w:rsidR="00FE3F78" w:rsidRDefault="00FE3F78" w:rsidP="00D57032">
            <w:pPr>
              <w:spacing w:before="60" w:after="20" w:line="200" w:lineRule="exact"/>
              <w:jc w:val="center"/>
              <w:rPr>
                <w:rFonts w:ascii="Times New Roman" w:hAnsi="Times New Roman" w:cs="Times New Roman"/>
                <w:sz w:val="20"/>
                <w:szCs w:val="20"/>
              </w:rPr>
            </w:pPr>
            <w:r w:rsidRPr="00CD6674">
              <w:rPr>
                <w:rFonts w:ascii="Times New Roman" w:hAnsi="Times New Roman" w:cs="Times New Roman"/>
                <w:sz w:val="20"/>
                <w:szCs w:val="20"/>
              </w:rPr>
              <w:t>La falta de inscripción de las medidas de apoyo no debe impedir la inscrip</w:t>
            </w:r>
            <w:r>
              <w:rPr>
                <w:rFonts w:ascii="Times New Roman" w:hAnsi="Times New Roman" w:cs="Times New Roman"/>
                <w:sz w:val="20"/>
                <w:szCs w:val="20"/>
              </w:rPr>
              <w:t>ción del acto en que se aplican.</w:t>
            </w:r>
          </w:p>
          <w:p w14:paraId="7833D12E" w14:textId="0D194E4D" w:rsidR="00FE3F78" w:rsidRPr="007552D9" w:rsidRDefault="00FE3F78" w:rsidP="00DC072B">
            <w:pPr>
              <w:spacing w:before="20" w:after="60" w:line="200" w:lineRule="exact"/>
              <w:jc w:val="center"/>
              <w:rPr>
                <w:rFonts w:ascii="Times New Roman" w:eastAsia="SimSun" w:hAnsi="Times New Roman" w:cs="Times New Roman"/>
                <w:color w:val="0000FF"/>
                <w:sz w:val="20"/>
                <w:szCs w:val="20"/>
                <w:u w:val="single"/>
                <w:lang w:eastAsia="zh-CN"/>
              </w:rPr>
            </w:pPr>
            <w:r w:rsidRPr="00F40175">
              <w:rPr>
                <w:rFonts w:ascii="Times New Roman" w:eastAsia="SimSun" w:hAnsi="Times New Roman" w:cs="Times New Roman"/>
                <w:sz w:val="20"/>
                <w:szCs w:val="20"/>
                <w:lang w:eastAsia="zh-CN"/>
              </w:rPr>
              <w:t xml:space="preserve">En este sentido la </w:t>
            </w:r>
            <w:hyperlink r:id="rId76" w:anchor="410-particion-con-incapacitado-sin-aportar-sentencia-de-incapacitacion-ni-su-inscripcion-en-el-registro-civil" w:history="1">
              <w:r w:rsidRPr="00F40175">
                <w:rPr>
                  <w:rFonts w:ascii="Times New Roman" w:eastAsia="SimSun" w:hAnsi="Times New Roman" w:cs="Times New Roman"/>
                  <w:color w:val="0000FF"/>
                  <w:sz w:val="20"/>
                  <w:szCs w:val="20"/>
                  <w:u w:val="single"/>
                  <w:lang w:eastAsia="zh-CN"/>
                </w:rPr>
                <w:t>Sen</w:t>
              </w:r>
              <w:r>
                <w:rPr>
                  <w:rFonts w:ascii="Times New Roman" w:eastAsia="SimSun" w:hAnsi="Times New Roman" w:cs="Times New Roman"/>
                  <w:color w:val="0000FF"/>
                  <w:sz w:val="20"/>
                  <w:szCs w:val="20"/>
                  <w:u w:val="single"/>
                  <w:lang w:eastAsia="zh-CN"/>
                </w:rPr>
                <w:t>. JPI</w:t>
              </w:r>
              <w:r w:rsidRPr="00F40175">
                <w:rPr>
                  <w:rFonts w:ascii="Times New Roman" w:eastAsia="SimSun" w:hAnsi="Times New Roman" w:cs="Times New Roman"/>
                  <w:color w:val="0000FF"/>
                  <w:sz w:val="20"/>
                  <w:szCs w:val="20"/>
                  <w:u w:val="single"/>
                  <w:lang w:eastAsia="zh-CN"/>
                </w:rPr>
                <w:t xml:space="preserve"> nº 10 de Córdoba de 21</w:t>
              </w:r>
              <w:r>
                <w:rPr>
                  <w:rFonts w:ascii="Times New Roman" w:eastAsia="SimSun" w:hAnsi="Times New Roman" w:cs="Times New Roman"/>
                  <w:color w:val="0000FF"/>
                  <w:sz w:val="20"/>
                  <w:szCs w:val="20"/>
                  <w:u w:val="single"/>
                  <w:lang w:eastAsia="zh-CN"/>
                </w:rPr>
                <w:t>/07/</w:t>
              </w:r>
              <w:r w:rsidRPr="00F40175">
                <w:rPr>
                  <w:rFonts w:ascii="Times New Roman" w:eastAsia="SimSun" w:hAnsi="Times New Roman" w:cs="Times New Roman"/>
                  <w:color w:val="0000FF"/>
                  <w:sz w:val="20"/>
                  <w:szCs w:val="20"/>
                  <w:u w:val="single"/>
                  <w:lang w:eastAsia="zh-CN"/>
                </w:rPr>
                <w:t>2022</w:t>
              </w:r>
            </w:hyperlink>
            <w:r>
              <w:rPr>
                <w:rFonts w:ascii="Times New Roman" w:eastAsia="SimSun" w:hAnsi="Times New Roman" w:cs="Times New Roman"/>
                <w:sz w:val="20"/>
                <w:szCs w:val="20"/>
                <w:lang w:eastAsia="zh-CN"/>
              </w:rPr>
              <w:t xml:space="preserve"> (</w:t>
            </w:r>
            <w:r w:rsidRPr="00F40175">
              <w:rPr>
                <w:rFonts w:ascii="Times New Roman" w:eastAsia="SimSun" w:hAnsi="Times New Roman" w:cs="Times New Roman"/>
                <w:sz w:val="20"/>
                <w:szCs w:val="20"/>
                <w:lang w:eastAsia="zh-CN"/>
              </w:rPr>
              <w:t>que revoca la</w:t>
            </w:r>
            <w:r>
              <w:rPr>
                <w:rFonts w:ascii="Times New Roman" w:eastAsia="SimSun" w:hAnsi="Times New Roman" w:cs="Times New Roman"/>
                <w:sz w:val="20"/>
                <w:szCs w:val="20"/>
                <w:lang w:eastAsia="zh-CN"/>
              </w:rPr>
              <w:t xml:space="preserve"> </w:t>
            </w:r>
            <w:hyperlink r:id="rId77" w:history="1">
              <w:r>
                <w:rPr>
                  <w:rStyle w:val="Hipervnculo"/>
                  <w:rFonts w:ascii="Times New Roman" w:eastAsia="SimSun" w:hAnsi="Times New Roman" w:cs="Times New Roman"/>
                  <w:sz w:val="20"/>
                  <w:szCs w:val="20"/>
                  <w:lang w:eastAsia="zh-CN"/>
                </w:rPr>
                <w:t xml:space="preserve">Res. DGSJFP </w:t>
              </w:r>
              <w:r w:rsidRPr="006A4FE6">
                <w:rPr>
                  <w:rStyle w:val="Hipervnculo"/>
                  <w:rFonts w:ascii="Times New Roman" w:eastAsia="SimSun" w:hAnsi="Times New Roman" w:cs="Times New Roman"/>
                  <w:sz w:val="20"/>
                  <w:szCs w:val="20"/>
                  <w:lang w:eastAsia="zh-CN"/>
                </w:rPr>
                <w:t>6/10/2021</w:t>
              </w:r>
            </w:hyperlink>
            <w:r>
              <w:rPr>
                <w:rFonts w:ascii="Times New Roman" w:eastAsia="SimSun" w:hAnsi="Times New Roman" w:cs="Times New Roman"/>
                <w:sz w:val="20"/>
                <w:szCs w:val="20"/>
                <w:lang w:eastAsia="zh-CN"/>
              </w:rPr>
              <w:t>, recurrida)</w:t>
            </w:r>
            <w:r w:rsidR="009B311B">
              <w:rPr>
                <w:rFonts w:ascii="Times New Roman" w:eastAsia="SimSun" w:hAnsi="Times New Roman" w:cs="Times New Roman"/>
                <w:sz w:val="20"/>
                <w:szCs w:val="20"/>
                <w:lang w:eastAsia="zh-CN"/>
              </w:rPr>
              <w:t xml:space="preserve"> y que ha sido confirmada por la </w:t>
            </w:r>
            <w:hyperlink r:id="rId78" w:history="1">
              <w:r w:rsidR="009B311B" w:rsidRPr="007F26C9">
                <w:rPr>
                  <w:rStyle w:val="Hipervnculo"/>
                  <w:rFonts w:ascii="Times New Roman" w:eastAsia="SimSun" w:hAnsi="Times New Roman" w:cs="Times New Roman"/>
                  <w:b/>
                  <w:sz w:val="20"/>
                  <w:szCs w:val="20"/>
                  <w:lang w:eastAsia="zh-CN"/>
                </w:rPr>
                <w:t>SAP de Córdoba de 28/11/2023</w:t>
              </w:r>
            </w:hyperlink>
            <w:r>
              <w:rPr>
                <w:rFonts w:ascii="Times New Roman" w:eastAsia="SimSun" w:hAnsi="Times New Roman" w:cs="Times New Roman"/>
                <w:sz w:val="20"/>
                <w:szCs w:val="20"/>
                <w:lang w:eastAsia="zh-CN"/>
              </w:rPr>
              <w:t xml:space="preserve">; y la </w:t>
            </w:r>
            <w:hyperlink r:id="rId79" w:history="1">
              <w:r w:rsidRPr="001705C0">
                <w:rPr>
                  <w:rStyle w:val="Hipervnculo"/>
                  <w:rFonts w:ascii="Times New Roman" w:eastAsia="SimSun" w:hAnsi="Times New Roman" w:cs="Times New Roman"/>
                  <w:sz w:val="20"/>
                  <w:szCs w:val="20"/>
                  <w:lang w:eastAsia="zh-CN"/>
                </w:rPr>
                <w:t>SJPI nº 4 de Oviedo de 07/09/2022</w:t>
              </w:r>
            </w:hyperlink>
            <w:r>
              <w:rPr>
                <w:rFonts w:ascii="Times New Roman" w:eastAsia="SimSun" w:hAnsi="Times New Roman" w:cs="Times New Roman"/>
                <w:sz w:val="20"/>
                <w:szCs w:val="20"/>
                <w:lang w:eastAsia="zh-CN"/>
              </w:rPr>
              <w:t xml:space="preserve"> (pero revocada por la SAP de Oviedo de 20/03/2023, recurrida al TS)</w:t>
            </w:r>
            <w:r>
              <w:rPr>
                <w:rStyle w:val="Hipervnculo"/>
                <w:rFonts w:ascii="Times New Roman" w:eastAsia="SimSun" w:hAnsi="Times New Roman" w:cs="Times New Roman"/>
                <w:sz w:val="20"/>
                <w:szCs w:val="20"/>
                <w:lang w:eastAsia="zh-CN"/>
              </w:rPr>
              <w:t xml:space="preserve"> </w:t>
            </w:r>
          </w:p>
        </w:tc>
      </w:tr>
      <w:tr w:rsidR="00FE3F78" w:rsidRPr="000E48AA" w14:paraId="5F72B9A6" w14:textId="77777777" w:rsidTr="00EB1CAE">
        <w:trPr>
          <w:trHeight w:val="425"/>
          <w:jc w:val="center"/>
        </w:trPr>
        <w:tc>
          <w:tcPr>
            <w:tcW w:w="1798" w:type="dxa"/>
            <w:vMerge/>
            <w:tcBorders>
              <w:left w:val="single" w:sz="18" w:space="0" w:color="auto"/>
              <w:bottom w:val="single" w:sz="18" w:space="0" w:color="auto"/>
              <w:right w:val="single" w:sz="18" w:space="0" w:color="auto"/>
            </w:tcBorders>
            <w:shd w:val="clear" w:color="auto" w:fill="E7E6E6" w:themeFill="background2"/>
            <w:vAlign w:val="center"/>
          </w:tcPr>
          <w:p w14:paraId="390072D0" w14:textId="77777777" w:rsidR="00FE3F78" w:rsidRDefault="00FE3F78" w:rsidP="0007212D">
            <w:pPr>
              <w:spacing w:before="60" w:after="60" w:line="200" w:lineRule="exact"/>
              <w:jc w:val="center"/>
              <w:rPr>
                <w:rFonts w:ascii="Times New Roman" w:eastAsia="Times New Roman" w:hAnsi="Times New Roman" w:cs="Times New Roman"/>
                <w:b/>
                <w:lang w:eastAsia="es-ES"/>
              </w:rPr>
            </w:pPr>
          </w:p>
        </w:tc>
        <w:tc>
          <w:tcPr>
            <w:tcW w:w="6660" w:type="dxa"/>
            <w:gridSpan w:val="2"/>
            <w:tcBorders>
              <w:top w:val="single" w:sz="8" w:space="0" w:color="auto"/>
              <w:left w:val="single" w:sz="18" w:space="0" w:color="auto"/>
              <w:bottom w:val="single" w:sz="18" w:space="0" w:color="auto"/>
              <w:right w:val="single" w:sz="18" w:space="0" w:color="auto"/>
            </w:tcBorders>
            <w:shd w:val="clear" w:color="auto" w:fill="E7E6E6" w:themeFill="background2"/>
            <w:vAlign w:val="center"/>
          </w:tcPr>
          <w:p w14:paraId="1A2C5FEE" w14:textId="46B989A3" w:rsidR="00FE3F78" w:rsidRDefault="003F64ED" w:rsidP="00DC072B">
            <w:pPr>
              <w:spacing w:before="60" w:after="0" w:line="200" w:lineRule="exact"/>
              <w:jc w:val="both"/>
              <w:rPr>
                <w:rFonts w:ascii="Times New Roman" w:hAnsi="Times New Roman" w:cs="Times New Roman"/>
                <w:sz w:val="20"/>
                <w:szCs w:val="20"/>
              </w:rPr>
            </w:pPr>
            <w:r>
              <w:rPr>
                <w:rFonts w:ascii="Times New Roman" w:hAnsi="Times New Roman" w:cs="Times New Roman"/>
                <w:sz w:val="20"/>
                <w:szCs w:val="20"/>
              </w:rPr>
              <w:t xml:space="preserve">La </w:t>
            </w:r>
            <w:hyperlink r:id="rId80" w:history="1">
              <w:r w:rsidRPr="00DC072B">
                <w:rPr>
                  <w:rStyle w:val="Hipervnculo"/>
                  <w:rFonts w:ascii="Times New Roman" w:hAnsi="Times New Roman" w:cs="Times New Roman"/>
                  <w:sz w:val="20"/>
                  <w:szCs w:val="20"/>
                </w:rPr>
                <w:t xml:space="preserve">Resolución DGSJFP de </w:t>
              </w:r>
              <w:r w:rsidR="00FC0384" w:rsidRPr="00DC072B">
                <w:rPr>
                  <w:rStyle w:val="Hipervnculo"/>
                  <w:rFonts w:ascii="Times New Roman" w:hAnsi="Times New Roman" w:cs="Times New Roman"/>
                  <w:sz w:val="20"/>
                  <w:szCs w:val="20"/>
                </w:rPr>
                <w:t>31 de octubre de 2023</w:t>
              </w:r>
            </w:hyperlink>
            <w:r w:rsidR="00DC072B">
              <w:rPr>
                <w:rFonts w:ascii="Times New Roman" w:hAnsi="Times New Roman" w:cs="Times New Roman"/>
                <w:sz w:val="20"/>
                <w:szCs w:val="20"/>
              </w:rPr>
              <w:t xml:space="preserve"> expresamente se desmarca del criterio que mantuvo durante un tiempo de exigir la inscripción en Registro Civil de las medidas de apoyo a la persona con discapacidad, como requisito previo para la inscripción en el Registro de la Propiedad, y vuelve al anterior de que basta con la simple constancia de su promoción, sobre los siguientes argumentos:</w:t>
            </w:r>
          </w:p>
          <w:p w14:paraId="25C05B13" w14:textId="72CFE70F" w:rsidR="00DC072B" w:rsidRPr="00DC072B" w:rsidRDefault="00DC072B" w:rsidP="00DC072B">
            <w:pPr>
              <w:spacing w:after="60" w:line="200" w:lineRule="exact"/>
              <w:jc w:val="both"/>
              <w:rPr>
                <w:rFonts w:ascii="Times New Roman" w:hAnsi="Times New Roman" w:cs="Times New Roman"/>
                <w:i/>
                <w:iCs/>
                <w:sz w:val="20"/>
                <w:szCs w:val="20"/>
              </w:rPr>
            </w:pPr>
            <w:r w:rsidRPr="00DC072B">
              <w:rPr>
                <w:rFonts w:ascii="Times New Roman" w:hAnsi="Times New Roman" w:cs="Times New Roman"/>
                <w:i/>
                <w:iCs/>
                <w:sz w:val="20"/>
                <w:szCs w:val="20"/>
              </w:rPr>
              <w:t>a) que la inscripción de la resolución sobre medidas de apoyo y la del cargo de curador no es constitutiva de los hechos inscritos sino que –aparte su oponibilidad– tiene simplemente efectos probatorios y de legitimación, de modo que tal efecto probatorio no es excluyente, pues según el mismo artículo 17 de la Ley de Registro Civil, «en los casos de falta de inscripción o en los que no fuera posible certificar del asiento, se admitirán otros medios de prueba», siendo en el primer caso «requisito indispensable para su admisión la acreditación de que previa o simultáneamente se ha instado la inscripción omitida o la reconstrucción del asiento, y no su mera solicitud»; b) que las resoluciones judiciales sobre medidas de apoyo y sobre el cargo de curador son documentos públicos que constituyen medio de prueba suficiente para acreditar los hechos a que se refieren y su inscripción sólo producen el despliegue de los principios de publicidad y legitimación registral de forma que pueda oponerse el hecho inscrito a quien no conoce el título, pero conociéndolo no puede negarse su eficacia probatoria, y c) que, especialmente en casos de dilación de la inscripción en el Registro Civil por causas ajenas a la voluntad del interesado, ese deseo de conjurar el riesgo de que se produzca una colisión entre la inoponibilidad de la medida de apoyo derivada de su falta de inscripción en el Registro Civil y la oponibilidad de la inscripción de la adquisición de que se trata en el Registro de la Propiedad, no debe prevalecer sobre la necesidad de agilizar y simplificar el tráfico en la medida en que queden debidamente salvaguardados los intereses de las personas afectadas por las medidas de apoyo.</w:t>
            </w:r>
          </w:p>
        </w:tc>
      </w:tr>
      <w:bookmarkEnd w:id="7"/>
    </w:tbl>
    <w:p w14:paraId="5A9EB00A" w14:textId="4693E987" w:rsidR="00F8173C" w:rsidRDefault="00F8173C" w:rsidP="00F8173C">
      <w:pPr>
        <w:spacing w:after="0" w:line="240" w:lineRule="auto"/>
        <w:rPr>
          <w:rFonts w:ascii="Times New Roman" w:eastAsia="Times New Roman" w:hAnsi="Times New Roman" w:cs="Times New Roman"/>
          <w:sz w:val="24"/>
          <w:szCs w:val="24"/>
          <w:lang w:eastAsia="es-ES"/>
        </w:rPr>
      </w:pPr>
    </w:p>
    <w:p w14:paraId="3372B2EA" w14:textId="77777777" w:rsidR="00F8173C" w:rsidRDefault="00F8173C">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14:paraId="4D1C0260" w14:textId="77777777" w:rsidR="00F8173C" w:rsidRDefault="00F8173C" w:rsidP="00F8173C">
      <w:pPr>
        <w:spacing w:after="0" w:line="240" w:lineRule="auto"/>
        <w:rPr>
          <w:rFonts w:ascii="Times New Roman" w:eastAsia="Times New Roman" w:hAnsi="Times New Roman" w:cs="Times New Roman"/>
          <w:sz w:val="24"/>
          <w:szCs w:val="24"/>
          <w:lang w:eastAsia="es-ES"/>
        </w:rPr>
      </w:pPr>
    </w:p>
    <w:p w14:paraId="2FEDEECD" w14:textId="77777777" w:rsidR="00F8173C" w:rsidRDefault="00F8173C" w:rsidP="00F8173C">
      <w:pPr>
        <w:spacing w:after="0" w:line="240" w:lineRule="auto"/>
        <w:rPr>
          <w:rFonts w:ascii="Times New Roman" w:eastAsia="Times New Roman" w:hAnsi="Times New Roman"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F8173C" w:rsidRPr="000E48AA" w14:paraId="53D4658E" w14:textId="77777777" w:rsidTr="00056754">
        <w:trPr>
          <w:trHeight w:val="144"/>
          <w:jc w:val="center"/>
        </w:trPr>
        <w:tc>
          <w:tcPr>
            <w:tcW w:w="1798" w:type="dxa"/>
            <w:tcBorders>
              <w:top w:val="single" w:sz="18" w:space="0" w:color="FFFFFF"/>
              <w:left w:val="single" w:sz="18" w:space="0" w:color="FFFFFF"/>
              <w:bottom w:val="single" w:sz="18" w:space="0" w:color="auto"/>
              <w:right w:val="single" w:sz="18" w:space="0" w:color="auto"/>
            </w:tcBorders>
            <w:shd w:val="clear" w:color="auto" w:fill="FFFFFF"/>
          </w:tcPr>
          <w:p w14:paraId="5E762290" w14:textId="77777777" w:rsidR="00F8173C" w:rsidRPr="000E48AA" w:rsidRDefault="00F8173C" w:rsidP="00275C2A">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18" w:space="0" w:color="auto"/>
              <w:right w:val="single" w:sz="18" w:space="0" w:color="auto"/>
            </w:tcBorders>
            <w:shd w:val="clear" w:color="auto" w:fill="CCCCCC"/>
          </w:tcPr>
          <w:p w14:paraId="7518CF44" w14:textId="13304A29" w:rsidR="00F8173C" w:rsidRPr="005C2DD1" w:rsidRDefault="00F8173C" w:rsidP="00275C2A">
            <w:pPr>
              <w:spacing w:before="60" w:after="6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4</w:t>
            </w:r>
            <w:r w:rsidRPr="00315DE5">
              <w:rPr>
                <w:rFonts w:ascii="Times New Roman" w:eastAsia="Times New Roman" w:hAnsi="Times New Roman" w:cs="Times New Roman"/>
                <w:b/>
                <w:color w:val="000000"/>
                <w:lang w:eastAsia="es-ES"/>
              </w:rPr>
              <w:t>.</w:t>
            </w:r>
            <w:r w:rsidRPr="00E801A0">
              <w:rPr>
                <w:rFonts w:ascii="Times New Roman" w:eastAsia="Times New Roman" w:hAnsi="Times New Roman" w:cs="Times New Roman"/>
                <w:b/>
                <w:color w:val="000000"/>
                <w:sz w:val="20"/>
                <w:szCs w:val="20"/>
                <w:lang w:eastAsia="es-ES"/>
              </w:rPr>
              <w:t xml:space="preserve"> </w:t>
            </w:r>
            <w:bookmarkStart w:id="9" w:name="PUBLI2"/>
            <w:bookmarkEnd w:id="9"/>
            <w:r w:rsidRPr="00315DE5">
              <w:rPr>
                <w:rFonts w:ascii="Times New Roman" w:eastAsia="Times New Roman" w:hAnsi="Times New Roman" w:cs="Times New Roman"/>
                <w:b/>
                <w:color w:val="000000"/>
                <w:sz w:val="18"/>
                <w:szCs w:val="18"/>
                <w:lang w:eastAsia="es-ES"/>
              </w:rPr>
              <w:t>REFORMA DISCAPACIDAD</w:t>
            </w:r>
            <w:r w:rsidRPr="00E801A0">
              <w:rPr>
                <w:rFonts w:ascii="Times New Roman" w:eastAsia="Times New Roman" w:hAnsi="Times New Roman" w:cs="Times New Roman"/>
                <w:b/>
                <w:color w:val="000000"/>
                <w:sz w:val="20"/>
                <w:szCs w:val="20"/>
                <w:lang w:eastAsia="es-ES"/>
              </w:rPr>
              <w:t xml:space="preserve">. </w:t>
            </w:r>
            <w:r>
              <w:rPr>
                <w:rFonts w:ascii="Times New Roman" w:eastAsia="Times New Roman" w:hAnsi="Times New Roman" w:cs="Times New Roman"/>
                <w:b/>
                <w:color w:val="000000"/>
                <w:lang w:eastAsia="es-ES"/>
              </w:rPr>
              <w:t>PUBLICIDAD REGISTRAL (2)</w:t>
            </w:r>
          </w:p>
        </w:tc>
      </w:tr>
      <w:tr w:rsidR="00042943" w:rsidRPr="000E48AA" w14:paraId="049495EC" w14:textId="77777777" w:rsidTr="00244AD8">
        <w:trPr>
          <w:trHeight w:val="902"/>
          <w:jc w:val="center"/>
        </w:trPr>
        <w:tc>
          <w:tcPr>
            <w:tcW w:w="1798" w:type="dxa"/>
            <w:vMerge w:val="restart"/>
            <w:tcBorders>
              <w:top w:val="single" w:sz="18" w:space="0" w:color="auto"/>
              <w:left w:val="single" w:sz="18" w:space="0" w:color="auto"/>
              <w:right w:val="single" w:sz="18" w:space="0" w:color="auto"/>
            </w:tcBorders>
            <w:shd w:val="clear" w:color="auto" w:fill="auto"/>
            <w:vAlign w:val="center"/>
          </w:tcPr>
          <w:p w14:paraId="7B1BD571" w14:textId="0CF73C16" w:rsidR="00042943" w:rsidRDefault="00042943" w:rsidP="00275C2A">
            <w:pPr>
              <w:spacing w:before="60" w:after="60" w:line="200" w:lineRule="exact"/>
              <w:jc w:val="center"/>
              <w:rPr>
                <w:rFonts w:ascii="Times New Roman" w:eastAsia="Times New Roman" w:hAnsi="Times New Roman" w:cs="Times New Roman"/>
                <w:b/>
                <w:sz w:val="18"/>
                <w:szCs w:val="18"/>
                <w:lang w:eastAsia="es-ES"/>
              </w:rPr>
            </w:pPr>
            <w:r w:rsidRPr="00EA55C9">
              <w:rPr>
                <w:rFonts w:ascii="Times New Roman" w:eastAsia="Times New Roman" w:hAnsi="Times New Roman" w:cs="Times New Roman"/>
                <w:b/>
                <w:sz w:val="18"/>
                <w:szCs w:val="18"/>
                <w:lang w:eastAsia="es-ES"/>
              </w:rPr>
              <w:t>Guarda de hecho</w:t>
            </w:r>
          </w:p>
        </w:tc>
        <w:tc>
          <w:tcPr>
            <w:tcW w:w="6660" w:type="dxa"/>
            <w:tcBorders>
              <w:top w:val="single" w:sz="8" w:space="0" w:color="auto"/>
              <w:left w:val="single" w:sz="18" w:space="0" w:color="auto"/>
              <w:bottom w:val="single" w:sz="6" w:space="0" w:color="auto"/>
              <w:right w:val="single" w:sz="18" w:space="0" w:color="auto"/>
            </w:tcBorders>
            <w:shd w:val="clear" w:color="auto" w:fill="auto"/>
            <w:vAlign w:val="center"/>
          </w:tcPr>
          <w:p w14:paraId="75D84323" w14:textId="1580AF8F" w:rsidR="00042943" w:rsidRPr="00AA691C" w:rsidRDefault="00042943" w:rsidP="00AA691C">
            <w:pPr>
              <w:spacing w:before="60" w:after="40" w:line="180" w:lineRule="exact"/>
              <w:jc w:val="center"/>
              <w:rPr>
                <w:rFonts w:ascii="Times New Roman" w:eastAsia="Times New Roman" w:hAnsi="Times New Roman" w:cs="Times New Roman"/>
                <w:sz w:val="20"/>
                <w:szCs w:val="20"/>
                <w:lang w:eastAsia="es-ES"/>
              </w:rPr>
            </w:pPr>
            <w:r w:rsidRPr="00EA55C9">
              <w:rPr>
                <w:rFonts w:ascii="Times New Roman" w:eastAsia="Times New Roman" w:hAnsi="Times New Roman" w:cs="Times New Roman"/>
                <w:sz w:val="20"/>
                <w:szCs w:val="20"/>
                <w:lang w:eastAsia="es-ES"/>
              </w:rPr>
              <w:t xml:space="preserve">El </w:t>
            </w:r>
            <w:hyperlink r:id="rId81" w:anchor="a40" w:history="1">
              <w:r w:rsidRPr="00EA55C9">
                <w:rPr>
                  <w:rStyle w:val="Hipervnculo"/>
                  <w:rFonts w:ascii="Times New Roman" w:eastAsia="Times New Roman" w:hAnsi="Times New Roman" w:cs="Times New Roman"/>
                  <w:sz w:val="20"/>
                  <w:szCs w:val="20"/>
                  <w:lang w:eastAsia="es-ES"/>
                </w:rPr>
                <w:t>art. 40-3-9º LRC</w:t>
              </w:r>
            </w:hyperlink>
            <w:r w:rsidRPr="00EA55C9">
              <w:rPr>
                <w:rFonts w:ascii="Times New Roman" w:eastAsia="Times New Roman" w:hAnsi="Times New Roman" w:cs="Times New Roman"/>
                <w:sz w:val="20"/>
                <w:szCs w:val="20"/>
                <w:lang w:eastAsia="es-ES"/>
              </w:rPr>
              <w:t xml:space="preserve"> contempla la guarda de hecho entre las situaciones de posible reflejo en el Registro Civil, mediante un asiento de anotación con valor meramente informativo, salvo los casos en que la Ley les atribuya valor de presunción. Pero el </w:t>
            </w:r>
            <w:hyperlink r:id="rId82" w:anchor="a40" w:history="1">
              <w:r w:rsidRPr="00EA55C9">
                <w:rPr>
                  <w:rStyle w:val="Hipervnculo"/>
                  <w:rFonts w:ascii="Times New Roman" w:eastAsia="Times New Roman" w:hAnsi="Times New Roman" w:cs="Times New Roman"/>
                  <w:sz w:val="20"/>
                  <w:szCs w:val="20"/>
                  <w:lang w:eastAsia="es-ES"/>
                </w:rPr>
                <w:t>art. 40-2 LRC</w:t>
              </w:r>
            </w:hyperlink>
            <w:r w:rsidRPr="00EA55C9">
              <w:rPr>
                <w:rFonts w:ascii="Times New Roman" w:eastAsia="Times New Roman" w:hAnsi="Times New Roman" w:cs="Times New Roman"/>
                <w:sz w:val="20"/>
                <w:szCs w:val="20"/>
                <w:lang w:eastAsia="es-ES"/>
              </w:rPr>
              <w:t xml:space="preserve"> prevé que las anotaciones “</w:t>
            </w:r>
            <w:r w:rsidRPr="00EA55C9">
              <w:rPr>
                <w:rFonts w:ascii="Times New Roman" w:eastAsia="Times New Roman" w:hAnsi="Times New Roman" w:cs="Times New Roman"/>
                <w:i/>
                <w:iCs/>
                <w:sz w:val="20"/>
                <w:szCs w:val="20"/>
                <w:lang w:eastAsia="es-ES"/>
              </w:rPr>
              <w:t>... se extenderán a petición del Ministerio Fiscal o de cualquier interesado...</w:t>
            </w:r>
            <w:r w:rsidRPr="00EA55C9">
              <w:rPr>
                <w:rFonts w:ascii="Times New Roman" w:eastAsia="Times New Roman" w:hAnsi="Times New Roman" w:cs="Times New Roman"/>
                <w:sz w:val="20"/>
                <w:szCs w:val="20"/>
                <w:lang w:eastAsia="es-ES"/>
              </w:rPr>
              <w:t>”.</w:t>
            </w:r>
          </w:p>
        </w:tc>
      </w:tr>
      <w:tr w:rsidR="00042943" w:rsidRPr="000E48AA" w14:paraId="0DF88DA7" w14:textId="77777777" w:rsidTr="00244AD8">
        <w:trPr>
          <w:trHeight w:val="901"/>
          <w:jc w:val="center"/>
        </w:trPr>
        <w:tc>
          <w:tcPr>
            <w:tcW w:w="1798" w:type="dxa"/>
            <w:vMerge/>
            <w:tcBorders>
              <w:left w:val="single" w:sz="18" w:space="0" w:color="auto"/>
              <w:bottom w:val="single" w:sz="18" w:space="0" w:color="auto"/>
              <w:right w:val="single" w:sz="18" w:space="0" w:color="auto"/>
            </w:tcBorders>
            <w:shd w:val="clear" w:color="auto" w:fill="auto"/>
            <w:vAlign w:val="center"/>
          </w:tcPr>
          <w:p w14:paraId="3E0FBCFA" w14:textId="77777777" w:rsidR="00042943" w:rsidRPr="00EA55C9" w:rsidRDefault="00042943" w:rsidP="00275C2A">
            <w:pPr>
              <w:spacing w:before="60" w:after="60" w:line="200" w:lineRule="exact"/>
              <w:jc w:val="center"/>
              <w:rPr>
                <w:rFonts w:ascii="Times New Roman" w:eastAsia="Times New Roman" w:hAnsi="Times New Roman" w:cs="Times New Roman"/>
                <w:b/>
                <w:sz w:val="18"/>
                <w:szCs w:val="18"/>
                <w:lang w:eastAsia="es-ES"/>
              </w:rPr>
            </w:pPr>
          </w:p>
        </w:tc>
        <w:tc>
          <w:tcPr>
            <w:tcW w:w="6660" w:type="dxa"/>
            <w:tcBorders>
              <w:top w:val="single" w:sz="6" w:space="0" w:color="auto"/>
              <w:left w:val="single" w:sz="18" w:space="0" w:color="auto"/>
              <w:bottom w:val="single" w:sz="18" w:space="0" w:color="auto"/>
              <w:right w:val="single" w:sz="18" w:space="0" w:color="auto"/>
            </w:tcBorders>
            <w:shd w:val="clear" w:color="auto" w:fill="auto"/>
            <w:vAlign w:val="center"/>
          </w:tcPr>
          <w:p w14:paraId="0909FD6A" w14:textId="77777777" w:rsidR="00AA691C" w:rsidRDefault="00042943" w:rsidP="00AA691C">
            <w:pPr>
              <w:spacing w:before="60" w:after="0" w:line="180" w:lineRule="exact"/>
              <w:jc w:val="both"/>
              <w:rPr>
                <w:rFonts w:ascii="Times New Roman" w:eastAsia="Times New Roman" w:hAnsi="Times New Roman" w:cs="Times New Roman"/>
                <w:sz w:val="18"/>
                <w:szCs w:val="18"/>
                <w:lang w:eastAsia="es-ES"/>
              </w:rPr>
            </w:pPr>
            <w:r w:rsidRPr="00042943">
              <w:rPr>
                <w:rFonts w:ascii="Times New Roman" w:eastAsia="Times New Roman" w:hAnsi="Times New Roman" w:cs="Times New Roman"/>
                <w:sz w:val="18"/>
                <w:szCs w:val="18"/>
                <w:lang w:eastAsia="es-ES"/>
              </w:rPr>
              <w:t>Dado que el medio principal de acreditar la guarda de hecho es el acta notarial de notoriedad (aunque también hay sentencias que la reconocen), que goza de tal presunción, se plantea si el notario ha de comunicarlo al Registro Civil.</w:t>
            </w:r>
          </w:p>
          <w:p w14:paraId="7CD18C19" w14:textId="7C0FE67B" w:rsidR="00042943" w:rsidRPr="00EA55C9" w:rsidRDefault="00042943" w:rsidP="00AA691C">
            <w:pPr>
              <w:spacing w:after="40" w:line="180" w:lineRule="exact"/>
              <w:jc w:val="both"/>
              <w:rPr>
                <w:rFonts w:ascii="Times New Roman" w:eastAsia="Times New Roman" w:hAnsi="Times New Roman" w:cs="Times New Roman"/>
                <w:sz w:val="20"/>
                <w:szCs w:val="20"/>
                <w:lang w:eastAsia="es-ES"/>
              </w:rPr>
            </w:pPr>
            <w:r w:rsidRPr="00042943">
              <w:rPr>
                <w:rFonts w:ascii="Times New Roman" w:eastAsia="Times New Roman" w:hAnsi="Times New Roman" w:cs="Times New Roman"/>
                <w:sz w:val="18"/>
                <w:szCs w:val="18"/>
                <w:lang w:eastAsia="es-ES"/>
              </w:rPr>
              <w:t xml:space="preserve">Siendo respetuosos con el tenor literal del </w:t>
            </w:r>
            <w:hyperlink r:id="rId83" w:anchor="a40" w:history="1">
              <w:r w:rsidRPr="00042943">
                <w:rPr>
                  <w:rStyle w:val="Hipervnculo"/>
                  <w:rFonts w:ascii="Times New Roman" w:eastAsia="Times New Roman" w:hAnsi="Times New Roman" w:cs="Times New Roman"/>
                  <w:sz w:val="18"/>
                  <w:szCs w:val="18"/>
                  <w:lang w:eastAsia="es-ES"/>
                </w:rPr>
                <w:t>art. 40-2 LRC</w:t>
              </w:r>
            </w:hyperlink>
            <w:r w:rsidRPr="00042943">
              <w:rPr>
                <w:rFonts w:ascii="Times New Roman" w:eastAsia="Times New Roman" w:hAnsi="Times New Roman" w:cs="Times New Roman"/>
                <w:sz w:val="18"/>
                <w:szCs w:val="18"/>
                <w:lang w:eastAsia="es-ES"/>
              </w:rPr>
              <w:t>, entiendo que lo procedente es comunicarlo al Ministerio Fiscal y que éste decida si ha de procederse a su anotación en el Registro Civil o a la promoción de cualesquiera otras medidas.</w:t>
            </w:r>
          </w:p>
        </w:tc>
      </w:tr>
      <w:tr w:rsidR="000F0E80" w:rsidRPr="000E48AA" w14:paraId="26C07EED" w14:textId="77777777" w:rsidTr="00926F0E">
        <w:trPr>
          <w:trHeight w:val="201"/>
          <w:jc w:val="center"/>
        </w:trPr>
        <w:tc>
          <w:tcPr>
            <w:tcW w:w="1798" w:type="dxa"/>
            <w:vMerge w:val="restart"/>
            <w:tcBorders>
              <w:top w:val="single" w:sz="18" w:space="0" w:color="auto"/>
              <w:left w:val="single" w:sz="18" w:space="0" w:color="auto"/>
              <w:right w:val="single" w:sz="18" w:space="0" w:color="auto"/>
            </w:tcBorders>
            <w:shd w:val="clear" w:color="auto" w:fill="E7E6E6" w:themeFill="background2"/>
            <w:vAlign w:val="center"/>
          </w:tcPr>
          <w:p w14:paraId="1C6B5F9A" w14:textId="77777777" w:rsidR="000F0E80" w:rsidRPr="00AA62C6" w:rsidRDefault="000F0E80" w:rsidP="000F0E80">
            <w:pPr>
              <w:spacing w:before="60"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sz w:val="18"/>
                <w:szCs w:val="18"/>
                <w:lang w:eastAsia="es-ES"/>
              </w:rPr>
              <w:t>Obligatoriedad</w:t>
            </w:r>
            <w:r w:rsidRPr="00AA62C6">
              <w:rPr>
                <w:rFonts w:ascii="Times New Roman" w:eastAsia="Times New Roman" w:hAnsi="Times New Roman" w:cs="Times New Roman"/>
                <w:b/>
                <w:sz w:val="18"/>
                <w:szCs w:val="18"/>
                <w:lang w:eastAsia="es-ES"/>
              </w:rPr>
              <w:t xml:space="preserve"> o no </w:t>
            </w:r>
            <w:r w:rsidRPr="0032786E">
              <w:rPr>
                <w:rFonts w:ascii="Times New Roman" w:eastAsia="Times New Roman" w:hAnsi="Times New Roman" w:cs="Times New Roman"/>
                <w:b/>
                <w:sz w:val="20"/>
                <w:szCs w:val="20"/>
                <w:lang w:eastAsia="es-ES"/>
              </w:rPr>
              <w:t xml:space="preserve">de la publicidad registral de las </w:t>
            </w:r>
            <w:r w:rsidRPr="0032786E">
              <w:rPr>
                <w:rFonts w:ascii="Times New Roman" w:eastAsia="Times New Roman" w:hAnsi="Times New Roman" w:cs="Times New Roman"/>
                <w:b/>
                <w:sz w:val="18"/>
                <w:szCs w:val="18"/>
                <w:lang w:eastAsia="es-ES"/>
              </w:rPr>
              <w:t>medidas voluntarias</w:t>
            </w:r>
          </w:p>
          <w:p w14:paraId="5E3F5D9A" w14:textId="77777777" w:rsidR="000F0E80" w:rsidRDefault="000F0E80" w:rsidP="000F0E80">
            <w:pPr>
              <w:spacing w:before="60" w:after="60" w:line="200" w:lineRule="exact"/>
              <w:jc w:val="center"/>
              <w:rPr>
                <w:rFonts w:ascii="Times New Roman" w:eastAsia="Times New Roman" w:hAnsi="Times New Roman" w:cs="Times New Roman"/>
                <w:lang w:eastAsia="es-ES"/>
              </w:rPr>
            </w:pPr>
          </w:p>
          <w:p w14:paraId="3FF6CD4D" w14:textId="77777777" w:rsidR="000F0E80" w:rsidRDefault="000F0E80" w:rsidP="000F0E80">
            <w:pPr>
              <w:spacing w:after="0" w:line="180" w:lineRule="exact"/>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 xml:space="preserve">La obligatoriedad o no </w:t>
            </w:r>
            <w:r w:rsidRPr="00AA62C6">
              <w:rPr>
                <w:rFonts w:ascii="Times New Roman" w:eastAsia="Times New Roman" w:hAnsi="Times New Roman" w:cs="Times New Roman"/>
                <w:sz w:val="16"/>
                <w:szCs w:val="16"/>
                <w:lang w:eastAsia="es-ES"/>
              </w:rPr>
              <w:t>de la inscripción en el Registro Civil</w:t>
            </w:r>
            <w:r>
              <w:rPr>
                <w:rFonts w:ascii="Times New Roman" w:eastAsia="Times New Roman" w:hAnsi="Times New Roman" w:cs="Times New Roman"/>
                <w:sz w:val="16"/>
                <w:szCs w:val="16"/>
                <w:lang w:eastAsia="es-ES"/>
              </w:rPr>
              <w:t xml:space="preserve"> de las medidas voluntarias de apoyo, así como de su promoción notarial</w:t>
            </w:r>
            <w:r w:rsidRPr="00AA62C6">
              <w:rPr>
                <w:rFonts w:ascii="Times New Roman" w:eastAsia="Times New Roman" w:hAnsi="Times New Roman" w:cs="Times New Roman"/>
                <w:sz w:val="16"/>
                <w:szCs w:val="16"/>
                <w:lang w:eastAsia="es-ES"/>
              </w:rPr>
              <w:t xml:space="preserve">, </w:t>
            </w:r>
            <w:r>
              <w:rPr>
                <w:rFonts w:ascii="Times New Roman" w:eastAsia="Times New Roman" w:hAnsi="Times New Roman" w:cs="Times New Roman"/>
                <w:sz w:val="16"/>
                <w:szCs w:val="16"/>
                <w:lang w:eastAsia="es-ES"/>
              </w:rPr>
              <w:t>no puede sostenerse</w:t>
            </w:r>
            <w:r w:rsidRPr="00AA62C6">
              <w:rPr>
                <w:rFonts w:ascii="Times New Roman" w:eastAsia="Times New Roman" w:hAnsi="Times New Roman" w:cs="Times New Roman"/>
                <w:sz w:val="16"/>
                <w:szCs w:val="16"/>
                <w:lang w:eastAsia="es-ES"/>
              </w:rPr>
              <w:t xml:space="preserve"> desde la mención</w:t>
            </w:r>
            <w:r>
              <w:rPr>
                <w:rFonts w:ascii="Times New Roman" w:eastAsia="Times New Roman" w:hAnsi="Times New Roman" w:cs="Times New Roman"/>
                <w:sz w:val="16"/>
                <w:szCs w:val="16"/>
                <w:lang w:eastAsia="es-ES"/>
              </w:rPr>
              <w:t>, o falta de ella, que a la misma hagan las regulaciones autonómicas.</w:t>
            </w:r>
          </w:p>
          <w:p w14:paraId="7A2ED7CA" w14:textId="77777777" w:rsidR="000F0E80" w:rsidRDefault="000F0E80" w:rsidP="000F0E80">
            <w:pPr>
              <w:spacing w:after="0" w:line="160" w:lineRule="exact"/>
              <w:jc w:val="both"/>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br/>
              <w:t>Por ejemplo, acerca de los poderes preventivos:</w:t>
            </w:r>
          </w:p>
          <w:p w14:paraId="721951E5" w14:textId="77777777" w:rsidR="000F0E80" w:rsidRDefault="000F0E80" w:rsidP="000F0E80">
            <w:pPr>
              <w:spacing w:after="0" w:line="160" w:lineRule="exact"/>
              <w:jc w:val="both"/>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 Navarra: nada dice.</w:t>
            </w:r>
          </w:p>
          <w:p w14:paraId="5067C596" w14:textId="77777777" w:rsidR="000F0E80" w:rsidRDefault="000F0E80" w:rsidP="000F0E80">
            <w:pPr>
              <w:spacing w:after="0" w:line="160" w:lineRule="exact"/>
              <w:jc w:val="both"/>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 Aragón: contempla la inscripción en el Registro Civil pero, tras la Ley 3/2024, ya no habla de comunicación notarial obligatoria.</w:t>
            </w:r>
          </w:p>
          <w:p w14:paraId="3813EE06" w14:textId="77777777" w:rsidR="000F0E80" w:rsidRPr="002F56DE" w:rsidRDefault="000F0E80" w:rsidP="000F0E80">
            <w:pPr>
              <w:spacing w:after="0" w:line="160" w:lineRule="exact"/>
              <w:jc w:val="both"/>
              <w:rPr>
                <w:rFonts w:ascii="Times New Roman" w:eastAsia="Times New Roman" w:hAnsi="Times New Roman" w:cs="Times New Roman"/>
                <w:sz w:val="14"/>
                <w:szCs w:val="14"/>
                <w:lang w:eastAsia="es-ES"/>
              </w:rPr>
            </w:pPr>
            <w:r>
              <w:rPr>
                <w:rFonts w:ascii="Times New Roman" w:eastAsia="Times New Roman" w:hAnsi="Times New Roman" w:cs="Times New Roman"/>
                <w:sz w:val="16"/>
                <w:szCs w:val="16"/>
                <w:lang w:eastAsia="es-ES"/>
              </w:rPr>
              <w:t xml:space="preserve">- Cataluña: </w:t>
            </w:r>
            <w:r w:rsidRPr="00AA62C6">
              <w:rPr>
                <w:rFonts w:ascii="Times New Roman" w:eastAsia="Times New Roman" w:hAnsi="Times New Roman" w:cs="Times New Roman"/>
                <w:sz w:val="16"/>
                <w:szCs w:val="16"/>
                <w:lang w:eastAsia="es-ES"/>
              </w:rPr>
              <w:t>sólo se pronuncia</w:t>
            </w:r>
            <w:r>
              <w:rPr>
                <w:rFonts w:ascii="Times New Roman" w:eastAsia="Times New Roman" w:hAnsi="Times New Roman" w:cs="Times New Roman"/>
                <w:sz w:val="16"/>
                <w:szCs w:val="16"/>
                <w:lang w:eastAsia="es-ES"/>
              </w:rPr>
              <w:t>, para los notarios allí ejercientes, sobre</w:t>
            </w:r>
            <w:r w:rsidRPr="00AA62C6">
              <w:rPr>
                <w:rFonts w:ascii="Times New Roman" w:eastAsia="Times New Roman" w:hAnsi="Times New Roman" w:cs="Times New Roman"/>
                <w:sz w:val="16"/>
                <w:szCs w:val="16"/>
                <w:lang w:eastAsia="es-ES"/>
              </w:rPr>
              <w:t xml:space="preserve"> la i</w:t>
            </w:r>
            <w:r>
              <w:rPr>
                <w:rFonts w:ascii="Times New Roman" w:eastAsia="Times New Roman" w:hAnsi="Times New Roman" w:cs="Times New Roman"/>
                <w:sz w:val="16"/>
                <w:szCs w:val="16"/>
                <w:lang w:eastAsia="es-ES"/>
              </w:rPr>
              <w:t xml:space="preserve">nscripción en su </w:t>
            </w:r>
            <w:r w:rsidRPr="005D209A">
              <w:rPr>
                <w:rFonts w:ascii="Times New Roman" w:eastAsia="Times New Roman" w:hAnsi="Times New Roman" w:cs="Times New Roman"/>
                <w:i/>
                <w:iCs/>
                <w:sz w:val="14"/>
                <w:szCs w:val="14"/>
                <w:lang w:eastAsia="es-ES"/>
              </w:rPr>
              <w:t>Registro de nombramientos tutelares no testamentarios</w:t>
            </w:r>
            <w:r>
              <w:rPr>
                <w:rFonts w:ascii="Times New Roman" w:eastAsia="Times New Roman" w:hAnsi="Times New Roman" w:cs="Times New Roman"/>
                <w:sz w:val="16"/>
                <w:szCs w:val="16"/>
                <w:lang w:eastAsia="es-ES"/>
              </w:rPr>
              <w:t xml:space="preserve">  (mientras </w:t>
            </w:r>
            <w:r w:rsidRPr="00AA62C6">
              <w:rPr>
                <w:rFonts w:ascii="Times New Roman" w:eastAsia="Times New Roman" w:hAnsi="Times New Roman" w:cs="Times New Roman"/>
                <w:sz w:val="16"/>
                <w:szCs w:val="16"/>
                <w:lang w:eastAsia="es-ES"/>
              </w:rPr>
              <w:t>no se declare</w:t>
            </w:r>
            <w:r>
              <w:rPr>
                <w:rFonts w:ascii="Times New Roman" w:eastAsia="Times New Roman" w:hAnsi="Times New Roman" w:cs="Times New Roman"/>
                <w:sz w:val="16"/>
                <w:szCs w:val="16"/>
                <w:lang w:eastAsia="es-ES"/>
              </w:rPr>
              <w:t xml:space="preserve"> su inconstitucionalidad).</w:t>
            </w:r>
          </w:p>
          <w:p w14:paraId="6F9F308C" w14:textId="77777777" w:rsidR="000F0E80" w:rsidRDefault="000F0E80" w:rsidP="000F0E80">
            <w:pPr>
              <w:spacing w:after="20" w:line="160" w:lineRule="exact"/>
              <w:jc w:val="center"/>
              <w:rPr>
                <w:rFonts w:ascii="Times New Roman" w:eastAsia="Times New Roman" w:hAnsi="Times New Roman" w:cs="Times New Roman"/>
                <w:sz w:val="16"/>
                <w:szCs w:val="16"/>
                <w:lang w:eastAsia="es-ES"/>
              </w:rPr>
            </w:pPr>
          </w:p>
          <w:p w14:paraId="1825D5C9" w14:textId="491658EE" w:rsidR="000F0E80" w:rsidRPr="00AA62C6" w:rsidRDefault="000F0E80" w:rsidP="000F0E80">
            <w:pPr>
              <w:spacing w:before="60" w:after="60" w:line="200" w:lineRule="exact"/>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El criterio es siempre la autodeterminación del disponente, asesorado por el notario</w:t>
            </w:r>
          </w:p>
        </w:tc>
        <w:tc>
          <w:tcPr>
            <w:tcW w:w="6660" w:type="dxa"/>
            <w:tcBorders>
              <w:top w:val="single" w:sz="18" w:space="0" w:color="auto"/>
              <w:left w:val="single" w:sz="18" w:space="0" w:color="auto"/>
              <w:bottom w:val="single" w:sz="4" w:space="0" w:color="auto"/>
              <w:right w:val="single" w:sz="18" w:space="0" w:color="auto"/>
            </w:tcBorders>
            <w:shd w:val="clear" w:color="auto" w:fill="E7E6E6" w:themeFill="background2"/>
            <w:vAlign w:val="center"/>
          </w:tcPr>
          <w:p w14:paraId="7E87471F" w14:textId="77777777" w:rsidR="000F0E80" w:rsidRPr="00FA1E65" w:rsidRDefault="000F0E80" w:rsidP="00042943">
            <w:pPr>
              <w:spacing w:before="60" w:after="60" w:line="180" w:lineRule="exact"/>
              <w:jc w:val="center"/>
              <w:rPr>
                <w:rFonts w:ascii="Times New Roman" w:eastAsia="Times New Roman" w:hAnsi="Times New Roman" w:cs="Times New Roman"/>
                <w:sz w:val="20"/>
                <w:szCs w:val="20"/>
                <w:lang w:eastAsia="es-ES"/>
              </w:rPr>
            </w:pPr>
            <w:r w:rsidRPr="00FA1E65">
              <w:rPr>
                <w:rFonts w:ascii="Times New Roman" w:eastAsia="Times New Roman" w:hAnsi="Times New Roman" w:cs="Times New Roman"/>
                <w:sz w:val="20"/>
                <w:szCs w:val="20"/>
                <w:lang w:eastAsia="es-ES"/>
              </w:rPr>
              <w:t>En los Registros de la Propiedad, Mercantil y de Bienes Muebles la inscripción es voluntaria a petición de parte, que en el caso de medidas de apoyo es la persona con discapacidad (</w:t>
            </w:r>
            <w:hyperlink r:id="rId84" w:anchor="a755" w:history="1">
              <w:r w:rsidRPr="00FA1E65">
                <w:rPr>
                  <w:rStyle w:val="Hipervnculo"/>
                  <w:rFonts w:ascii="Times New Roman" w:eastAsia="Times New Roman" w:hAnsi="Times New Roman" w:cs="Times New Roman"/>
                  <w:sz w:val="20"/>
                  <w:szCs w:val="20"/>
                  <w:lang w:eastAsia="es-ES"/>
                </w:rPr>
                <w:t>art. 755-2 LEC</w:t>
              </w:r>
            </w:hyperlink>
            <w:r w:rsidRPr="00FA1E65">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 xml:space="preserve"> </w:t>
            </w:r>
            <w:r w:rsidRPr="00FA1E65">
              <w:rPr>
                <w:rFonts w:ascii="Times New Roman" w:eastAsia="Times New Roman" w:hAnsi="Times New Roman" w:cs="Times New Roman"/>
                <w:sz w:val="20"/>
                <w:szCs w:val="20"/>
                <w:lang w:eastAsia="es-ES"/>
              </w:rPr>
              <w:t>Normalmente desaconsejable.</w:t>
            </w:r>
          </w:p>
        </w:tc>
      </w:tr>
      <w:tr w:rsidR="000F0E80" w:rsidRPr="00BC11A9" w14:paraId="22525F12" w14:textId="77777777" w:rsidTr="00926F0E">
        <w:trPr>
          <w:trHeight w:val="200"/>
          <w:jc w:val="center"/>
        </w:trPr>
        <w:tc>
          <w:tcPr>
            <w:tcW w:w="1798" w:type="dxa"/>
            <w:vMerge/>
            <w:tcBorders>
              <w:left w:val="single" w:sz="18" w:space="0" w:color="auto"/>
              <w:right w:val="single" w:sz="18" w:space="0" w:color="auto"/>
            </w:tcBorders>
            <w:shd w:val="clear" w:color="auto" w:fill="E7E6E6" w:themeFill="background2"/>
            <w:vAlign w:val="center"/>
          </w:tcPr>
          <w:p w14:paraId="41D21DF1" w14:textId="041217DE" w:rsidR="000F0E80" w:rsidRPr="00C542DD" w:rsidRDefault="000F0E80" w:rsidP="000F0E80">
            <w:pPr>
              <w:spacing w:before="60" w:after="60" w:line="200" w:lineRule="exact"/>
              <w:jc w:val="center"/>
              <w:rPr>
                <w:rFonts w:ascii="Times New Roman" w:eastAsia="Times New Roman" w:hAnsi="Times New Roman" w:cs="Times New Roman"/>
                <w:b/>
                <w:sz w:val="18"/>
                <w:szCs w:val="18"/>
                <w:lang w:eastAsia="es-ES"/>
              </w:rPr>
            </w:pPr>
          </w:p>
        </w:tc>
        <w:tc>
          <w:tcPr>
            <w:tcW w:w="6660" w:type="dxa"/>
            <w:tcBorders>
              <w:top w:val="single" w:sz="8" w:space="0" w:color="auto"/>
              <w:left w:val="single" w:sz="18" w:space="0" w:color="auto"/>
              <w:bottom w:val="single" w:sz="4" w:space="0" w:color="auto"/>
              <w:right w:val="single" w:sz="18" w:space="0" w:color="auto"/>
            </w:tcBorders>
            <w:shd w:val="clear" w:color="auto" w:fill="E7E6E6" w:themeFill="background2"/>
            <w:vAlign w:val="center"/>
          </w:tcPr>
          <w:p w14:paraId="34D38A35" w14:textId="77777777" w:rsidR="000F0E80" w:rsidRPr="00407B74" w:rsidRDefault="000F0E80" w:rsidP="00275C2A">
            <w:pPr>
              <w:spacing w:before="60" w:after="0" w:line="220" w:lineRule="exact"/>
              <w:jc w:val="center"/>
              <w:rPr>
                <w:rFonts w:ascii="Times New Roman" w:eastAsia="Times New Roman" w:hAnsi="Times New Roman" w:cs="Times New Roman"/>
                <w:lang w:eastAsia="es-ES"/>
              </w:rPr>
            </w:pPr>
            <w:r w:rsidRPr="00407B74">
              <w:rPr>
                <w:rFonts w:ascii="Times New Roman" w:eastAsia="Times New Roman" w:hAnsi="Times New Roman" w:cs="Times New Roman"/>
                <w:lang w:eastAsia="es-ES"/>
              </w:rPr>
              <w:t>En el Registro Civil la inscripción de las medidas legales adoptadas en resolución judicial es obligatoria y se practicará de oficio</w:t>
            </w:r>
          </w:p>
          <w:p w14:paraId="3269DD0F" w14:textId="77777777" w:rsidR="000F0E80" w:rsidRPr="00CB2154" w:rsidRDefault="000F0E80" w:rsidP="00275C2A">
            <w:pPr>
              <w:spacing w:after="60" w:line="220" w:lineRule="exact"/>
              <w:jc w:val="center"/>
              <w:rPr>
                <w:rFonts w:ascii="Times New Roman" w:eastAsia="Times New Roman" w:hAnsi="Times New Roman" w:cs="Times New Roman"/>
                <w:lang w:val="en-GB" w:eastAsia="es-ES"/>
              </w:rPr>
            </w:pPr>
            <w:r w:rsidRPr="00CB2154">
              <w:rPr>
                <w:rFonts w:ascii="Times New Roman" w:eastAsia="Times New Roman" w:hAnsi="Times New Roman" w:cs="Times New Roman"/>
                <w:lang w:val="en-GB" w:eastAsia="es-ES"/>
              </w:rPr>
              <w:t>(</w:t>
            </w:r>
            <w:hyperlink r:id="rId85" w:anchor="art300" w:history="1">
              <w:r w:rsidRPr="00CB2154">
                <w:rPr>
                  <w:rStyle w:val="Hipervnculo"/>
                  <w:rFonts w:ascii="Times New Roman" w:hAnsi="Times New Roman" w:cs="Times New Roman"/>
                  <w:lang w:val="en-GB"/>
                </w:rPr>
                <w:t>art. 300 CC</w:t>
              </w:r>
            </w:hyperlink>
            <w:r w:rsidRPr="00CB2154">
              <w:rPr>
                <w:rFonts w:ascii="Times New Roman" w:eastAsia="Times New Roman" w:hAnsi="Times New Roman" w:cs="Times New Roman"/>
                <w:lang w:val="en-GB" w:eastAsia="es-ES"/>
              </w:rPr>
              <w:t xml:space="preserve"> y </w:t>
            </w:r>
            <w:hyperlink r:id="rId86" w:anchor="a755" w:history="1">
              <w:r w:rsidRPr="00CB2154">
                <w:rPr>
                  <w:rStyle w:val="Hipervnculo"/>
                  <w:rFonts w:ascii="Times New Roman" w:eastAsia="Times New Roman" w:hAnsi="Times New Roman" w:cs="Times New Roman"/>
                  <w:lang w:val="en-GB" w:eastAsia="es-ES"/>
                </w:rPr>
                <w:t>art. 755-1 LEC</w:t>
              </w:r>
            </w:hyperlink>
            <w:r w:rsidRPr="00CB2154">
              <w:rPr>
                <w:rFonts w:ascii="Times New Roman" w:eastAsia="Times New Roman" w:hAnsi="Times New Roman" w:cs="Times New Roman"/>
                <w:lang w:val="en-GB" w:eastAsia="es-ES"/>
              </w:rPr>
              <w:t>)</w:t>
            </w:r>
          </w:p>
        </w:tc>
      </w:tr>
      <w:tr w:rsidR="000F0E80" w:rsidRPr="000E48AA" w14:paraId="5009E5EC" w14:textId="77777777" w:rsidTr="006D7208">
        <w:trPr>
          <w:trHeight w:val="2181"/>
          <w:jc w:val="center"/>
        </w:trPr>
        <w:tc>
          <w:tcPr>
            <w:tcW w:w="1798" w:type="dxa"/>
            <w:vMerge/>
            <w:tcBorders>
              <w:left w:val="single" w:sz="18" w:space="0" w:color="auto"/>
              <w:right w:val="single" w:sz="18" w:space="0" w:color="auto"/>
            </w:tcBorders>
            <w:shd w:val="clear" w:color="auto" w:fill="E7E6E6" w:themeFill="background2"/>
            <w:vAlign w:val="center"/>
          </w:tcPr>
          <w:p w14:paraId="4D15E81D" w14:textId="3EDF897A" w:rsidR="000F0E80" w:rsidRPr="00CB2154" w:rsidRDefault="000F0E80" w:rsidP="000F0E80">
            <w:pPr>
              <w:spacing w:before="60" w:after="60" w:line="200" w:lineRule="exact"/>
              <w:jc w:val="center"/>
              <w:rPr>
                <w:rFonts w:ascii="Times New Roman" w:eastAsia="Times New Roman" w:hAnsi="Times New Roman" w:cs="Times New Roman"/>
                <w:b/>
                <w:sz w:val="18"/>
                <w:szCs w:val="18"/>
                <w:lang w:val="en-GB"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5C7691AD" w14:textId="77777777" w:rsidR="000F0E80" w:rsidRPr="00E03BF4" w:rsidRDefault="000F0E80" w:rsidP="00384177">
            <w:pPr>
              <w:spacing w:before="60" w:after="0" w:line="200" w:lineRule="exact"/>
              <w:jc w:val="both"/>
              <w:rPr>
                <w:rFonts w:ascii="Times New Roman" w:eastAsia="Times New Roman" w:hAnsi="Times New Roman" w:cs="Times New Roman"/>
                <w:sz w:val="20"/>
                <w:szCs w:val="20"/>
                <w:lang w:eastAsia="es-ES"/>
              </w:rPr>
            </w:pPr>
            <w:r w:rsidRPr="00E03BF4">
              <w:rPr>
                <w:rFonts w:ascii="Times New Roman" w:eastAsia="Times New Roman" w:hAnsi="Times New Roman" w:cs="Times New Roman"/>
                <w:sz w:val="20"/>
                <w:szCs w:val="20"/>
                <w:lang w:eastAsia="es-ES"/>
              </w:rPr>
              <w:t>¿Es obligatoria la inscripción en el Registro Civil de las medidas voluntarias en escritura pública? ¿ha de promoverla el notario de oficio?:</w:t>
            </w:r>
          </w:p>
          <w:p w14:paraId="4BBF7E53" w14:textId="77777777" w:rsidR="000F0E80" w:rsidRPr="00E03BF4" w:rsidRDefault="000F0E80" w:rsidP="00384177">
            <w:pPr>
              <w:spacing w:after="0" w:line="200" w:lineRule="exact"/>
              <w:jc w:val="both"/>
              <w:rPr>
                <w:rFonts w:ascii="Times New Roman" w:hAnsi="Times New Roman" w:cs="Times New Roman"/>
                <w:sz w:val="20"/>
                <w:szCs w:val="20"/>
              </w:rPr>
            </w:pPr>
            <w:r w:rsidRPr="00E03BF4">
              <w:rPr>
                <w:rFonts w:ascii="Times New Roman" w:eastAsia="Times New Roman" w:hAnsi="Times New Roman" w:cs="Times New Roman"/>
                <w:sz w:val="20"/>
                <w:szCs w:val="20"/>
                <w:lang w:eastAsia="es-ES"/>
              </w:rPr>
              <w:t xml:space="preserve">- A favor de la obligatoriedad se cita el </w:t>
            </w:r>
            <w:hyperlink r:id="rId87" w:anchor="art300" w:history="1">
              <w:r w:rsidRPr="00E03BF4">
                <w:rPr>
                  <w:rStyle w:val="Hipervnculo"/>
                  <w:rFonts w:ascii="Times New Roman" w:hAnsi="Times New Roman" w:cs="Times New Roman"/>
                  <w:sz w:val="20"/>
                  <w:szCs w:val="20"/>
                </w:rPr>
                <w:t>art. 300 CC</w:t>
              </w:r>
            </w:hyperlink>
            <w:r w:rsidRPr="00E03BF4">
              <w:rPr>
                <w:rFonts w:ascii="Times New Roman" w:eastAsia="Times New Roman" w:hAnsi="Times New Roman" w:cs="Times New Roman"/>
                <w:sz w:val="20"/>
                <w:szCs w:val="20"/>
                <w:lang w:eastAsia="es-ES"/>
              </w:rPr>
              <w:t xml:space="preserve"> , según el cual, “</w:t>
            </w:r>
            <w:r w:rsidRPr="00E03BF4">
              <w:rPr>
                <w:rFonts w:ascii="Times New Roman" w:eastAsia="Times New Roman" w:hAnsi="Times New Roman" w:cs="Times New Roman"/>
                <w:i/>
                <w:sz w:val="20"/>
                <w:szCs w:val="20"/>
                <w:lang w:eastAsia="es-ES"/>
              </w:rPr>
              <w:t xml:space="preserve">... </w:t>
            </w:r>
            <w:r w:rsidRPr="00E03BF4">
              <w:rPr>
                <w:rFonts w:ascii="Times New Roman" w:hAnsi="Times New Roman" w:cs="Times New Roman"/>
                <w:i/>
                <w:sz w:val="20"/>
                <w:szCs w:val="20"/>
              </w:rPr>
              <w:t>Las resoluciones judiciales y los documentos públicos notariales sobre los cargos tutelares y medidas de apoyo a personas con discapacidad habrán de inscribirse en el Registro Civil...</w:t>
            </w:r>
            <w:r w:rsidRPr="00E03BF4">
              <w:rPr>
                <w:rFonts w:ascii="Times New Roman" w:hAnsi="Times New Roman" w:cs="Times New Roman"/>
                <w:sz w:val="20"/>
                <w:szCs w:val="20"/>
              </w:rPr>
              <w:t xml:space="preserve">”. Y de su promoción notarial de oficio, el </w:t>
            </w:r>
            <w:hyperlink r:id="rId88" w:anchor="a35" w:history="1">
              <w:r w:rsidRPr="00E03BF4">
                <w:rPr>
                  <w:rStyle w:val="Hipervnculo"/>
                  <w:rFonts w:ascii="Times New Roman" w:hAnsi="Times New Roman" w:cs="Times New Roman"/>
                  <w:sz w:val="20"/>
                  <w:szCs w:val="20"/>
                </w:rPr>
                <w:t>art. 35 LRC</w:t>
              </w:r>
            </w:hyperlink>
            <w:r w:rsidRPr="00E03BF4">
              <w:rPr>
                <w:rFonts w:ascii="Times New Roman" w:hAnsi="Times New Roman" w:cs="Times New Roman"/>
                <w:sz w:val="20"/>
                <w:szCs w:val="20"/>
              </w:rPr>
              <w:t>.</w:t>
            </w:r>
          </w:p>
          <w:p w14:paraId="3F76EA5E" w14:textId="734FD0EF" w:rsidR="000F0E80" w:rsidRPr="006D7208" w:rsidRDefault="000F0E80" w:rsidP="00500DC9">
            <w:pPr>
              <w:spacing w:after="60" w:line="200" w:lineRule="exact"/>
              <w:jc w:val="both"/>
              <w:rPr>
                <w:rFonts w:ascii="Times New Roman" w:hAnsi="Times New Roman" w:cs="Times New Roman"/>
              </w:rPr>
            </w:pPr>
            <w:r w:rsidRPr="00E03BF4">
              <w:rPr>
                <w:rFonts w:ascii="Times New Roman" w:hAnsi="Times New Roman" w:cs="Times New Roman"/>
                <w:sz w:val="20"/>
                <w:szCs w:val="20"/>
              </w:rPr>
              <w:t xml:space="preserve">- A favor de la voluntariedad se argumenta que precisamente son voluntarias y que el principio rector de la reforma es la autodeterminación de la persona con discapacidad, por lo que para tales medidas voluntarias el anterior precepto sólo debe operar en defecto de previsión; debiendo entenderse el </w:t>
            </w:r>
            <w:hyperlink r:id="rId89" w:anchor="a35" w:history="1">
              <w:r w:rsidRPr="00E03BF4">
                <w:rPr>
                  <w:rStyle w:val="Hipervnculo"/>
                  <w:rFonts w:ascii="Times New Roman" w:hAnsi="Times New Roman" w:cs="Times New Roman"/>
                  <w:sz w:val="20"/>
                  <w:szCs w:val="20"/>
                </w:rPr>
                <w:t>art. 35 LRC</w:t>
              </w:r>
            </w:hyperlink>
            <w:r w:rsidRPr="00E03BF4">
              <w:rPr>
                <w:rFonts w:ascii="Times New Roman" w:hAnsi="Times New Roman" w:cs="Times New Roman"/>
                <w:sz w:val="20"/>
                <w:szCs w:val="20"/>
              </w:rPr>
              <w:t xml:space="preserve"> con sujeción a lo que resulte del instituto sustantivo.</w:t>
            </w:r>
          </w:p>
        </w:tc>
      </w:tr>
      <w:tr w:rsidR="000F0E80" w:rsidRPr="000E48AA" w14:paraId="35EACDC7" w14:textId="77777777" w:rsidTr="008621A5">
        <w:trPr>
          <w:trHeight w:val="1709"/>
          <w:jc w:val="center"/>
        </w:trPr>
        <w:tc>
          <w:tcPr>
            <w:tcW w:w="1798" w:type="dxa"/>
            <w:vMerge/>
            <w:tcBorders>
              <w:left w:val="single" w:sz="18" w:space="0" w:color="auto"/>
              <w:right w:val="single" w:sz="18" w:space="0" w:color="auto"/>
            </w:tcBorders>
            <w:shd w:val="clear" w:color="auto" w:fill="E7E6E6" w:themeFill="background2"/>
            <w:vAlign w:val="center"/>
          </w:tcPr>
          <w:p w14:paraId="4232EA36" w14:textId="43B1F1A7" w:rsidR="000F0E80" w:rsidRPr="00FB121A" w:rsidRDefault="000F0E80" w:rsidP="000F0E80">
            <w:pPr>
              <w:spacing w:before="60" w:after="60" w:line="200" w:lineRule="exact"/>
              <w:jc w:val="center"/>
              <w:rPr>
                <w:rFonts w:ascii="Times New Roman" w:eastAsia="Times New Roman" w:hAnsi="Times New Roman" w:cs="Times New Roman"/>
                <w:b/>
                <w:sz w:val="18"/>
                <w:szCs w:val="18"/>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E7E6E6" w:themeFill="background2"/>
            <w:vAlign w:val="center"/>
          </w:tcPr>
          <w:p w14:paraId="580F56AF" w14:textId="0F750B45" w:rsidR="000F0E80" w:rsidRPr="00E03BF4" w:rsidRDefault="000F0E80" w:rsidP="000F0E80">
            <w:pPr>
              <w:spacing w:before="20" w:after="0" w:line="200" w:lineRule="exact"/>
              <w:jc w:val="both"/>
              <w:rPr>
                <w:rFonts w:ascii="Times New Roman" w:hAnsi="Times New Roman" w:cs="Times New Roman"/>
                <w:sz w:val="20"/>
                <w:szCs w:val="20"/>
              </w:rPr>
            </w:pPr>
            <w:r w:rsidRPr="00E03BF4">
              <w:rPr>
                <w:rFonts w:ascii="Times New Roman" w:hAnsi="Times New Roman" w:cs="Times New Roman"/>
                <w:sz w:val="20"/>
                <w:szCs w:val="20"/>
              </w:rPr>
              <w:t>Por mi parte, tras la reforma, considero que</w:t>
            </w:r>
            <w:r>
              <w:rPr>
                <w:rFonts w:ascii="Times New Roman" w:hAnsi="Times New Roman" w:cs="Times New Roman"/>
                <w:sz w:val="20"/>
                <w:szCs w:val="20"/>
              </w:rPr>
              <w:t xml:space="preserve"> la inscripción en el Registro Civil de las medidas voluntarias de apoyo, como su nombre indica,</w:t>
            </w:r>
            <w:r w:rsidRPr="00E03BF4">
              <w:rPr>
                <w:rFonts w:ascii="Times New Roman" w:hAnsi="Times New Roman" w:cs="Times New Roman"/>
                <w:sz w:val="20"/>
                <w:szCs w:val="20"/>
              </w:rPr>
              <w:t xml:space="preserve"> es voluntaria mientras no concurra la causa de discapacidad y el instr</w:t>
            </w:r>
            <w:r>
              <w:rPr>
                <w:rFonts w:ascii="Times New Roman" w:hAnsi="Times New Roman" w:cs="Times New Roman"/>
                <w:sz w:val="20"/>
                <w:szCs w:val="20"/>
              </w:rPr>
              <w:t>umento tenga virtualidad propia</w:t>
            </w:r>
            <w:r w:rsidRPr="00E03BF4">
              <w:rPr>
                <w:rFonts w:ascii="Times New Roman" w:hAnsi="Times New Roman" w:cs="Times New Roman"/>
                <w:sz w:val="20"/>
                <w:szCs w:val="20"/>
              </w:rPr>
              <w:t>, por lo que debe asesorarse al disponente en función de la naturaleza de la medida voluntaria y sus circunstancias, y así reflejarlo en la escritura:</w:t>
            </w:r>
          </w:p>
          <w:p w14:paraId="5F7D6D23" w14:textId="77777777" w:rsidR="000F0E80" w:rsidRPr="00E03BF4" w:rsidRDefault="000F0E80" w:rsidP="000F0E80">
            <w:pPr>
              <w:spacing w:after="0" w:line="200" w:lineRule="exact"/>
              <w:jc w:val="both"/>
              <w:rPr>
                <w:rFonts w:ascii="Times New Roman" w:hAnsi="Times New Roman" w:cs="Times New Roman"/>
                <w:sz w:val="20"/>
                <w:szCs w:val="20"/>
              </w:rPr>
            </w:pPr>
            <w:r w:rsidRPr="00E03BF4">
              <w:rPr>
                <w:rFonts w:ascii="Times New Roman" w:hAnsi="Times New Roman" w:cs="Times New Roman"/>
                <w:sz w:val="20"/>
                <w:szCs w:val="20"/>
              </w:rPr>
              <w:t xml:space="preserve">- </w:t>
            </w:r>
            <w:r w:rsidRPr="00E03BF4">
              <w:rPr>
                <w:rFonts w:ascii="Times New Roman" w:hAnsi="Times New Roman" w:cs="Times New Roman"/>
                <w:b/>
                <w:sz w:val="20"/>
                <w:szCs w:val="20"/>
              </w:rPr>
              <w:t xml:space="preserve">Medidas preferentes a las legales </w:t>
            </w:r>
            <w:r w:rsidRPr="00E03BF4">
              <w:rPr>
                <w:rFonts w:ascii="Times New Roman" w:hAnsi="Times New Roman" w:cs="Times New Roman"/>
                <w:sz w:val="20"/>
                <w:szCs w:val="20"/>
              </w:rPr>
              <w:t>(</w:t>
            </w:r>
            <w:hyperlink r:id="rId90" w:anchor="art255" w:history="1">
              <w:r w:rsidRPr="00E03BF4">
                <w:rPr>
                  <w:rStyle w:val="Hipervnculo"/>
                  <w:rFonts w:ascii="Times New Roman" w:hAnsi="Times New Roman" w:cs="Times New Roman"/>
                  <w:sz w:val="20"/>
                  <w:szCs w:val="20"/>
                </w:rPr>
                <w:t>art. 255 CC</w:t>
              </w:r>
            </w:hyperlink>
            <w:r w:rsidRPr="00E03BF4">
              <w:rPr>
                <w:rFonts w:ascii="Times New Roman" w:hAnsi="Times New Roman" w:cs="Times New Roman"/>
                <w:sz w:val="20"/>
                <w:szCs w:val="20"/>
              </w:rPr>
              <w:t xml:space="preserve">): la </w:t>
            </w:r>
            <w:r>
              <w:rPr>
                <w:rFonts w:ascii="Times New Roman" w:hAnsi="Times New Roman" w:cs="Times New Roman"/>
                <w:sz w:val="20"/>
                <w:szCs w:val="20"/>
              </w:rPr>
              <w:t>inscripción es voluntaria [</w:t>
            </w:r>
            <w:r w:rsidRPr="00E03BF4">
              <w:rPr>
                <w:rFonts w:ascii="Times New Roman" w:hAnsi="Times New Roman" w:cs="Times New Roman"/>
                <w:sz w:val="20"/>
                <w:szCs w:val="20"/>
              </w:rPr>
              <w:t xml:space="preserve">y </w:t>
            </w:r>
            <w:r>
              <w:rPr>
                <w:rFonts w:ascii="Times New Roman" w:hAnsi="Times New Roman" w:cs="Times New Roman"/>
                <w:sz w:val="20"/>
                <w:szCs w:val="20"/>
              </w:rPr>
              <w:t>aconsejable]</w:t>
            </w:r>
            <w:r w:rsidRPr="00E03BF4">
              <w:rPr>
                <w:rFonts w:ascii="Times New Roman" w:hAnsi="Times New Roman" w:cs="Times New Roman"/>
                <w:sz w:val="20"/>
                <w:szCs w:val="20"/>
              </w:rPr>
              <w:t xml:space="preserve"> mientras no concurra la causa de discapacidad y obligatoria una vez se manifieste.</w:t>
            </w:r>
          </w:p>
          <w:p w14:paraId="69D0B154" w14:textId="77777777" w:rsidR="000F0E80" w:rsidRPr="00E03BF4" w:rsidRDefault="000F0E80" w:rsidP="000F0E80">
            <w:pPr>
              <w:spacing w:after="0" w:line="200" w:lineRule="exact"/>
              <w:jc w:val="both"/>
              <w:rPr>
                <w:rFonts w:ascii="Times New Roman" w:hAnsi="Times New Roman" w:cs="Times New Roman"/>
                <w:sz w:val="20"/>
                <w:szCs w:val="20"/>
              </w:rPr>
            </w:pPr>
            <w:r w:rsidRPr="00E03BF4">
              <w:rPr>
                <w:rFonts w:ascii="Times New Roman" w:hAnsi="Times New Roman" w:cs="Times New Roman"/>
                <w:sz w:val="20"/>
                <w:szCs w:val="20"/>
              </w:rPr>
              <w:t xml:space="preserve">- </w:t>
            </w:r>
            <w:r w:rsidRPr="00E03BF4">
              <w:rPr>
                <w:rFonts w:ascii="Times New Roman" w:hAnsi="Times New Roman" w:cs="Times New Roman"/>
                <w:b/>
                <w:sz w:val="20"/>
                <w:szCs w:val="20"/>
              </w:rPr>
              <w:t>Autocuratela</w:t>
            </w:r>
            <w:r w:rsidRPr="00E03BF4">
              <w:rPr>
                <w:rFonts w:ascii="Times New Roman" w:hAnsi="Times New Roman" w:cs="Times New Roman"/>
                <w:sz w:val="20"/>
                <w:szCs w:val="20"/>
              </w:rPr>
              <w:t>: aunque es precisamente la única medida acerca de la que no se dice nada, entiendo que su inscripción [y notificación notarial] es obligatoria para que el juez, a quien se dirige, pueda tomarla en consideración.</w:t>
            </w:r>
          </w:p>
          <w:p w14:paraId="062FC6A6" w14:textId="77777777" w:rsidR="000F0E80" w:rsidRDefault="000F0E80" w:rsidP="000F0E80">
            <w:pPr>
              <w:spacing w:after="20" w:line="200" w:lineRule="exact"/>
              <w:jc w:val="both"/>
              <w:rPr>
                <w:rFonts w:ascii="Times New Roman" w:hAnsi="Times New Roman" w:cs="Times New Roman"/>
                <w:sz w:val="20"/>
                <w:szCs w:val="20"/>
              </w:rPr>
            </w:pPr>
            <w:r w:rsidRPr="00E03BF4">
              <w:rPr>
                <w:rFonts w:ascii="Times New Roman" w:hAnsi="Times New Roman" w:cs="Times New Roman"/>
                <w:sz w:val="20"/>
                <w:szCs w:val="20"/>
              </w:rPr>
              <w:t xml:space="preserve">- </w:t>
            </w:r>
            <w:r w:rsidRPr="00E03BF4">
              <w:rPr>
                <w:rFonts w:ascii="Times New Roman" w:hAnsi="Times New Roman" w:cs="Times New Roman"/>
                <w:b/>
                <w:sz w:val="20"/>
                <w:szCs w:val="20"/>
              </w:rPr>
              <w:t>Poderes preventivos</w:t>
            </w:r>
            <w:r w:rsidRPr="00E03BF4">
              <w:rPr>
                <w:rFonts w:ascii="Times New Roman" w:hAnsi="Times New Roman" w:cs="Times New Roman"/>
                <w:sz w:val="20"/>
                <w:szCs w:val="20"/>
              </w:rPr>
              <w:t xml:space="preserve"> (</w:t>
            </w:r>
            <w:hyperlink r:id="rId91" w:anchor="art260" w:history="1">
              <w:r w:rsidRPr="00E03BF4">
                <w:rPr>
                  <w:rStyle w:val="Hipervnculo"/>
                  <w:rFonts w:ascii="Times New Roman" w:hAnsi="Times New Roman" w:cs="Times New Roman"/>
                  <w:sz w:val="20"/>
                  <w:szCs w:val="20"/>
                </w:rPr>
                <w:t>art. 260 CC</w:t>
              </w:r>
            </w:hyperlink>
            <w:r>
              <w:rPr>
                <w:rFonts w:ascii="Times New Roman" w:hAnsi="Times New Roman" w:cs="Times New Roman"/>
                <w:sz w:val="20"/>
                <w:szCs w:val="20"/>
              </w:rPr>
              <w:t>): e</w:t>
            </w:r>
            <w:r w:rsidRPr="00E03BF4">
              <w:rPr>
                <w:rFonts w:ascii="Times New Roman" w:hAnsi="Times New Roman" w:cs="Times New Roman"/>
                <w:sz w:val="20"/>
                <w:szCs w:val="20"/>
              </w:rPr>
              <w:t xml:space="preserve">n el </w:t>
            </w:r>
            <w:r w:rsidRPr="00E03BF4">
              <w:rPr>
                <w:rFonts w:ascii="Times New Roman" w:hAnsi="Times New Roman" w:cs="Times New Roman"/>
                <w:b/>
                <w:sz w:val="20"/>
                <w:szCs w:val="20"/>
              </w:rPr>
              <w:t>poder con cláusula de subsistencia en caso de discapacidad sobrevenida</w:t>
            </w:r>
            <w:r>
              <w:rPr>
                <w:rFonts w:ascii="Times New Roman" w:hAnsi="Times New Roman" w:cs="Times New Roman"/>
                <w:sz w:val="20"/>
                <w:szCs w:val="20"/>
              </w:rPr>
              <w:t xml:space="preserve"> la inscripción es voluntaria [y desaconsejable]</w:t>
            </w:r>
            <w:r w:rsidRPr="00E03BF4">
              <w:rPr>
                <w:rFonts w:ascii="Times New Roman" w:hAnsi="Times New Roman" w:cs="Times New Roman"/>
                <w:sz w:val="20"/>
                <w:szCs w:val="20"/>
              </w:rPr>
              <w:t xml:space="preserve"> mientras no concurra la causa de discapacidad</w:t>
            </w:r>
            <w:r>
              <w:rPr>
                <w:rFonts w:ascii="Times New Roman" w:hAnsi="Times New Roman" w:cs="Times New Roman"/>
                <w:sz w:val="20"/>
                <w:szCs w:val="20"/>
              </w:rPr>
              <w:t>,</w:t>
            </w:r>
            <w:r w:rsidRPr="00E03BF4">
              <w:rPr>
                <w:rFonts w:ascii="Times New Roman" w:hAnsi="Times New Roman" w:cs="Times New Roman"/>
                <w:sz w:val="20"/>
                <w:szCs w:val="20"/>
              </w:rPr>
              <w:t xml:space="preserve"> y obligatoria para el apoderado una vez se manifieste, pero sin que la falta de inscripción afecte a la validez y eficacia de los actos realizados en el ejercicio del poder; mientras que en el </w:t>
            </w:r>
            <w:r w:rsidRPr="00E03BF4">
              <w:rPr>
                <w:rFonts w:ascii="Times New Roman" w:hAnsi="Times New Roman" w:cs="Times New Roman"/>
                <w:b/>
                <w:sz w:val="20"/>
                <w:szCs w:val="20"/>
              </w:rPr>
              <w:t>poder sólo preventivo</w:t>
            </w:r>
            <w:r>
              <w:rPr>
                <w:rFonts w:ascii="Times New Roman" w:hAnsi="Times New Roman" w:cs="Times New Roman"/>
                <w:sz w:val="20"/>
                <w:szCs w:val="20"/>
              </w:rPr>
              <w:t xml:space="preserve"> la inscripción es voluntaria [</w:t>
            </w:r>
            <w:r w:rsidRPr="00E03BF4">
              <w:rPr>
                <w:rFonts w:ascii="Times New Roman" w:hAnsi="Times New Roman" w:cs="Times New Roman"/>
                <w:sz w:val="20"/>
                <w:szCs w:val="20"/>
              </w:rPr>
              <w:t>y aconsejable</w:t>
            </w:r>
            <w:r>
              <w:rPr>
                <w:rFonts w:ascii="Times New Roman" w:hAnsi="Times New Roman" w:cs="Times New Roman"/>
                <w:sz w:val="20"/>
                <w:szCs w:val="20"/>
              </w:rPr>
              <w:t>]</w:t>
            </w:r>
            <w:r w:rsidRPr="00E03BF4">
              <w:rPr>
                <w:rFonts w:ascii="Times New Roman" w:hAnsi="Times New Roman" w:cs="Times New Roman"/>
                <w:sz w:val="20"/>
                <w:szCs w:val="20"/>
              </w:rPr>
              <w:t xml:space="preserve"> mientras no concurra la causa de discapacidad</w:t>
            </w:r>
            <w:r>
              <w:rPr>
                <w:rFonts w:ascii="Times New Roman" w:hAnsi="Times New Roman" w:cs="Times New Roman"/>
                <w:sz w:val="20"/>
                <w:szCs w:val="20"/>
              </w:rPr>
              <w:t>,</w:t>
            </w:r>
            <w:r w:rsidRPr="00E03BF4">
              <w:rPr>
                <w:rFonts w:ascii="Times New Roman" w:hAnsi="Times New Roman" w:cs="Times New Roman"/>
                <w:sz w:val="20"/>
                <w:szCs w:val="20"/>
              </w:rPr>
              <w:t xml:space="preserve"> y obligatoria para el apoderado una vez se manifieste, por lo que sin tal inscripción no puede</w:t>
            </w:r>
            <w:r>
              <w:rPr>
                <w:rFonts w:ascii="Times New Roman" w:hAnsi="Times New Roman" w:cs="Times New Roman"/>
                <w:sz w:val="20"/>
                <w:szCs w:val="20"/>
              </w:rPr>
              <w:t xml:space="preserve"> ejercitarse el poder.</w:t>
            </w:r>
          </w:p>
          <w:p w14:paraId="364FFEB2" w14:textId="094911EA" w:rsidR="000F0E80" w:rsidRPr="00E03BF4" w:rsidRDefault="000F0E80" w:rsidP="000F0E80">
            <w:pPr>
              <w:spacing w:before="20" w:after="60" w:line="200" w:lineRule="exact"/>
              <w:jc w:val="both"/>
              <w:rPr>
                <w:rFonts w:ascii="Times New Roman" w:eastAsia="Times New Roman" w:hAnsi="Times New Roman" w:cs="Times New Roman"/>
                <w:sz w:val="20"/>
                <w:szCs w:val="20"/>
                <w:lang w:eastAsia="es-ES"/>
              </w:rPr>
            </w:pPr>
            <w:r w:rsidRPr="00E03BF4">
              <w:rPr>
                <w:rFonts w:ascii="Times New Roman" w:hAnsi="Times New Roman" w:cs="Times New Roman"/>
                <w:sz w:val="20"/>
                <w:szCs w:val="20"/>
              </w:rPr>
              <w:t xml:space="preserve">Los modelos del </w:t>
            </w:r>
            <w:r>
              <w:rPr>
                <w:rFonts w:ascii="Times New Roman" w:hAnsi="Times New Roman" w:cs="Times New Roman"/>
                <w:sz w:val="20"/>
                <w:szCs w:val="20"/>
              </w:rPr>
              <w:t>APARTADO 13</w:t>
            </w:r>
            <w:r w:rsidRPr="00E03BF4">
              <w:rPr>
                <w:rFonts w:ascii="Times New Roman" w:hAnsi="Times New Roman" w:cs="Times New Roman"/>
                <w:sz w:val="20"/>
                <w:szCs w:val="20"/>
              </w:rPr>
              <w:t xml:space="preserve"> responden a esta concepción.</w:t>
            </w:r>
          </w:p>
        </w:tc>
      </w:tr>
      <w:tr w:rsidR="000F0E80" w:rsidRPr="000E48AA" w14:paraId="6B4FE63A" w14:textId="77777777" w:rsidTr="00926F0E">
        <w:trPr>
          <w:trHeight w:val="1709"/>
          <w:jc w:val="center"/>
        </w:trPr>
        <w:tc>
          <w:tcPr>
            <w:tcW w:w="1798" w:type="dxa"/>
            <w:vMerge/>
            <w:tcBorders>
              <w:left w:val="single" w:sz="18" w:space="0" w:color="auto"/>
              <w:bottom w:val="single" w:sz="18" w:space="0" w:color="auto"/>
              <w:right w:val="single" w:sz="18" w:space="0" w:color="auto"/>
            </w:tcBorders>
            <w:shd w:val="clear" w:color="auto" w:fill="E7E6E6" w:themeFill="background2"/>
            <w:vAlign w:val="center"/>
          </w:tcPr>
          <w:p w14:paraId="3DEBFAFF" w14:textId="77777777" w:rsidR="000F0E80" w:rsidRPr="00FB121A" w:rsidRDefault="000F0E80" w:rsidP="000F0E80">
            <w:pPr>
              <w:spacing w:before="60" w:after="60" w:line="200" w:lineRule="exact"/>
              <w:jc w:val="center"/>
              <w:rPr>
                <w:rFonts w:ascii="Times New Roman" w:eastAsia="Times New Roman" w:hAnsi="Times New Roman" w:cs="Times New Roman"/>
                <w:b/>
                <w:sz w:val="18"/>
                <w:szCs w:val="18"/>
                <w:lang w:eastAsia="es-ES"/>
              </w:rPr>
            </w:pPr>
          </w:p>
        </w:tc>
        <w:tc>
          <w:tcPr>
            <w:tcW w:w="6660" w:type="dxa"/>
            <w:tcBorders>
              <w:top w:val="single" w:sz="8" w:space="0" w:color="auto"/>
              <w:left w:val="single" w:sz="18" w:space="0" w:color="auto"/>
              <w:bottom w:val="single" w:sz="18" w:space="0" w:color="auto"/>
              <w:right w:val="single" w:sz="18" w:space="0" w:color="auto"/>
            </w:tcBorders>
            <w:shd w:val="clear" w:color="auto" w:fill="E7E6E6" w:themeFill="background2"/>
            <w:vAlign w:val="center"/>
          </w:tcPr>
          <w:p w14:paraId="2108D7EA" w14:textId="1D996165" w:rsidR="000F0E80" w:rsidRPr="00E03BF4" w:rsidRDefault="000F0E80" w:rsidP="000F0E80">
            <w:pPr>
              <w:spacing w:before="20" w:after="60" w:line="200" w:lineRule="exact"/>
              <w:jc w:val="both"/>
              <w:rPr>
                <w:rFonts w:ascii="Times New Roman" w:hAnsi="Times New Roman" w:cs="Times New Roman"/>
                <w:sz w:val="20"/>
                <w:szCs w:val="20"/>
              </w:rPr>
            </w:pPr>
            <w:r>
              <w:rPr>
                <w:rFonts w:ascii="Times New Roman" w:hAnsi="Times New Roman" w:cs="Times New Roman"/>
                <w:sz w:val="20"/>
                <w:szCs w:val="20"/>
              </w:rPr>
              <w:t xml:space="preserve">Según la </w:t>
            </w:r>
            <w:hyperlink r:id="rId92" w:history="1">
              <w:r w:rsidRPr="00267DE3">
                <w:rPr>
                  <w:rStyle w:val="Hipervnculo"/>
                  <w:rFonts w:ascii="Times New Roman" w:hAnsi="Times New Roman" w:cs="Times New Roman"/>
                  <w:sz w:val="20"/>
                  <w:szCs w:val="20"/>
                </w:rPr>
                <w:t>STS de 4 de noviembre de 2024</w:t>
              </w:r>
            </w:hyperlink>
            <w:r>
              <w:rPr>
                <w:rFonts w:ascii="Times New Roman" w:hAnsi="Times New Roman" w:cs="Times New Roman"/>
                <w:sz w:val="20"/>
                <w:szCs w:val="20"/>
              </w:rPr>
              <w:t>, “</w:t>
            </w:r>
            <w:r w:rsidRPr="0058084B">
              <w:rPr>
                <w:rFonts w:ascii="Times New Roman" w:hAnsi="Times New Roman" w:cs="Times New Roman"/>
                <w:i/>
                <w:iCs/>
                <w:sz w:val="20"/>
                <w:szCs w:val="20"/>
              </w:rPr>
              <w:t>... La validez y la eficacia del poder</w:t>
            </w:r>
            <w:r>
              <w:rPr>
                <w:rFonts w:ascii="Times New Roman" w:hAnsi="Times New Roman" w:cs="Times New Roman"/>
                <w:sz w:val="20"/>
                <w:szCs w:val="20"/>
              </w:rPr>
              <w:t xml:space="preserve"> [general con cláusula de subsistencia en caso de discapacidad] </w:t>
            </w:r>
            <w:r w:rsidRPr="0058084B">
              <w:rPr>
                <w:rFonts w:ascii="Times New Roman" w:hAnsi="Times New Roman" w:cs="Times New Roman"/>
                <w:i/>
                <w:iCs/>
                <w:sz w:val="20"/>
                <w:szCs w:val="20"/>
              </w:rPr>
              <w:t>no está supeditada a su inscripción en el Registro Civil ni en el derecho vigente cuando se otorgó el poder</w:t>
            </w:r>
            <w:r>
              <w:rPr>
                <w:rFonts w:ascii="Times New Roman" w:hAnsi="Times New Roman" w:cs="Times New Roman"/>
                <w:sz w:val="20"/>
                <w:szCs w:val="20"/>
              </w:rPr>
              <w:t xml:space="preserve"> [antes de la reforma por la Ley 8/2021] </w:t>
            </w:r>
            <w:r w:rsidRPr="0058084B">
              <w:rPr>
                <w:rFonts w:ascii="Times New Roman" w:hAnsi="Times New Roman" w:cs="Times New Roman"/>
                <w:i/>
                <w:iCs/>
                <w:sz w:val="20"/>
                <w:szCs w:val="20"/>
              </w:rPr>
              <w:t>ni en la actualidad. El poder confiere legitimación al margen de su inscripción, a la que la ley no confiere naturaleza constitutiva... La inscripción de las medidas voluntarias permite al juez conocerlas cuando se le solicita una medida judicial y valorar si, pese a ellas, procede que establezca el apoyo judicial...</w:t>
            </w:r>
            <w:r>
              <w:rPr>
                <w:rFonts w:ascii="Times New Roman" w:hAnsi="Times New Roman" w:cs="Times New Roman"/>
                <w:sz w:val="20"/>
                <w:szCs w:val="20"/>
              </w:rPr>
              <w:t>”.</w:t>
            </w:r>
          </w:p>
        </w:tc>
      </w:tr>
    </w:tbl>
    <w:p w14:paraId="52BFC966" w14:textId="052B2B16" w:rsidR="00EA55C9" w:rsidRDefault="00EA55C9" w:rsidP="00607FC5">
      <w:pPr>
        <w:spacing w:after="0" w:line="240" w:lineRule="auto"/>
        <w:rPr>
          <w:rFonts w:ascii="Times New Roman" w:eastAsia="Times New Roman" w:hAnsi="Times New Roman" w:cs="Times New Roman"/>
          <w:sz w:val="24"/>
          <w:szCs w:val="24"/>
          <w:lang w:eastAsia="es-ES"/>
        </w:rPr>
      </w:pPr>
    </w:p>
    <w:p w14:paraId="642090C1" w14:textId="77777777" w:rsidR="00EA55C9" w:rsidRDefault="00EA55C9">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14:paraId="1284A142" w14:textId="77777777" w:rsidR="00635383" w:rsidRDefault="00635383" w:rsidP="00607FC5">
      <w:pPr>
        <w:spacing w:after="0" w:line="240" w:lineRule="auto"/>
        <w:rPr>
          <w:rFonts w:ascii="Times New Roman" w:eastAsia="Times New Roman" w:hAnsi="Times New Roman"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655"/>
      </w:tblGrid>
      <w:tr w:rsidR="00635383" w:rsidRPr="000E48AA" w14:paraId="67ED62E1" w14:textId="77777777" w:rsidTr="006614D8">
        <w:trPr>
          <w:trHeight w:val="144"/>
          <w:jc w:val="center"/>
        </w:trPr>
        <w:tc>
          <w:tcPr>
            <w:tcW w:w="1803" w:type="dxa"/>
            <w:tcBorders>
              <w:top w:val="single" w:sz="18" w:space="0" w:color="FFFFFF"/>
              <w:left w:val="single" w:sz="18" w:space="0" w:color="FFFFFF"/>
              <w:bottom w:val="single" w:sz="18" w:space="0" w:color="auto"/>
              <w:right w:val="single" w:sz="18" w:space="0" w:color="auto"/>
            </w:tcBorders>
            <w:shd w:val="clear" w:color="auto" w:fill="FFFFFF"/>
          </w:tcPr>
          <w:p w14:paraId="210D9F86" w14:textId="0CD35C0F" w:rsidR="00635383" w:rsidRPr="000E48AA" w:rsidRDefault="00635383" w:rsidP="00635383">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r>
              <w:br w:type="page"/>
            </w:r>
          </w:p>
        </w:tc>
        <w:tc>
          <w:tcPr>
            <w:tcW w:w="6655" w:type="dxa"/>
            <w:tcBorders>
              <w:top w:val="single" w:sz="18" w:space="0" w:color="auto"/>
              <w:left w:val="single" w:sz="18" w:space="0" w:color="auto"/>
              <w:bottom w:val="single" w:sz="18" w:space="0" w:color="auto"/>
              <w:right w:val="single" w:sz="18" w:space="0" w:color="auto"/>
            </w:tcBorders>
            <w:shd w:val="clear" w:color="auto" w:fill="CCCCCC"/>
          </w:tcPr>
          <w:p w14:paraId="786F7BCD" w14:textId="2B8C94CE" w:rsidR="00635383" w:rsidRPr="00315DE5" w:rsidRDefault="00F8173C" w:rsidP="00635383">
            <w:pPr>
              <w:spacing w:before="60" w:after="6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5</w:t>
            </w:r>
            <w:r w:rsidR="00635383" w:rsidRPr="00315DE5">
              <w:rPr>
                <w:rFonts w:ascii="Times New Roman" w:eastAsia="Times New Roman" w:hAnsi="Times New Roman" w:cs="Times New Roman"/>
                <w:b/>
                <w:color w:val="000000"/>
                <w:lang w:eastAsia="es-ES"/>
              </w:rPr>
              <w:t>.</w:t>
            </w:r>
            <w:r w:rsidR="00635383" w:rsidRPr="00E801A0">
              <w:rPr>
                <w:rFonts w:ascii="Times New Roman" w:eastAsia="Times New Roman" w:hAnsi="Times New Roman" w:cs="Times New Roman"/>
                <w:b/>
                <w:color w:val="000000"/>
                <w:sz w:val="20"/>
                <w:szCs w:val="20"/>
                <w:lang w:eastAsia="es-ES"/>
              </w:rPr>
              <w:t xml:space="preserve"> </w:t>
            </w:r>
            <w:bookmarkStart w:id="10" w:name="REGISTRAL2"/>
            <w:bookmarkStart w:id="11" w:name="PUBLI3"/>
            <w:bookmarkEnd w:id="10"/>
            <w:bookmarkEnd w:id="11"/>
            <w:r w:rsidR="00635383" w:rsidRPr="00315DE5">
              <w:rPr>
                <w:rFonts w:ascii="Times New Roman" w:eastAsia="Times New Roman" w:hAnsi="Times New Roman" w:cs="Times New Roman"/>
                <w:b/>
                <w:color w:val="000000"/>
                <w:sz w:val="18"/>
                <w:szCs w:val="18"/>
                <w:lang w:eastAsia="es-ES"/>
              </w:rPr>
              <w:t>REFORMA DISCAPACIDAD</w:t>
            </w:r>
            <w:r w:rsidR="00635383" w:rsidRPr="00E801A0">
              <w:rPr>
                <w:rFonts w:ascii="Times New Roman" w:eastAsia="Times New Roman" w:hAnsi="Times New Roman" w:cs="Times New Roman"/>
                <w:b/>
                <w:color w:val="000000"/>
                <w:sz w:val="20"/>
                <w:szCs w:val="20"/>
                <w:lang w:eastAsia="es-ES"/>
              </w:rPr>
              <w:t xml:space="preserve">. </w:t>
            </w:r>
            <w:r w:rsidR="00635383">
              <w:rPr>
                <w:rFonts w:ascii="Times New Roman" w:eastAsia="Times New Roman" w:hAnsi="Times New Roman" w:cs="Times New Roman"/>
                <w:b/>
                <w:color w:val="000000"/>
                <w:lang w:eastAsia="es-ES"/>
              </w:rPr>
              <w:t>PUBLICIDAD REGISTRAL (</w:t>
            </w:r>
            <w:r>
              <w:rPr>
                <w:rFonts w:ascii="Times New Roman" w:eastAsia="Times New Roman" w:hAnsi="Times New Roman" w:cs="Times New Roman"/>
                <w:b/>
                <w:color w:val="000000"/>
                <w:lang w:eastAsia="es-ES"/>
              </w:rPr>
              <w:t>3</w:t>
            </w:r>
            <w:r w:rsidR="00635383">
              <w:rPr>
                <w:rFonts w:ascii="Times New Roman" w:eastAsia="Times New Roman" w:hAnsi="Times New Roman" w:cs="Times New Roman"/>
                <w:b/>
                <w:color w:val="000000"/>
                <w:lang w:eastAsia="es-ES"/>
              </w:rPr>
              <w:t>)</w:t>
            </w:r>
          </w:p>
        </w:tc>
      </w:tr>
      <w:tr w:rsidR="00635383" w:rsidRPr="000E48AA" w14:paraId="13B2ECEA" w14:textId="77777777" w:rsidTr="00EA55C9">
        <w:trPr>
          <w:trHeight w:val="1628"/>
          <w:jc w:val="center"/>
        </w:trPr>
        <w:tc>
          <w:tcPr>
            <w:tcW w:w="1803" w:type="dxa"/>
            <w:vMerge w:val="restart"/>
            <w:tcBorders>
              <w:top w:val="single" w:sz="12" w:space="0" w:color="auto"/>
              <w:left w:val="single" w:sz="18" w:space="0" w:color="auto"/>
              <w:right w:val="single" w:sz="18" w:space="0" w:color="auto"/>
            </w:tcBorders>
            <w:shd w:val="clear" w:color="auto" w:fill="FFFFFF" w:themeFill="background1"/>
            <w:vAlign w:val="center"/>
          </w:tcPr>
          <w:p w14:paraId="2AFD4BFF" w14:textId="3268B96B" w:rsidR="00635383" w:rsidRPr="00895977" w:rsidRDefault="00635383" w:rsidP="00635383">
            <w:pPr>
              <w:spacing w:before="60" w:after="60" w:line="200" w:lineRule="exact"/>
              <w:jc w:val="center"/>
              <w:rPr>
                <w:rFonts w:ascii="Times New Roman" w:eastAsia="Times New Roman" w:hAnsi="Times New Roman" w:cs="Times New Roman"/>
                <w:b/>
                <w:sz w:val="18"/>
                <w:szCs w:val="18"/>
                <w:lang w:eastAsia="es-ES"/>
              </w:rPr>
            </w:pPr>
            <w:r>
              <w:rPr>
                <w:rFonts w:ascii="Times New Roman" w:eastAsia="Times New Roman" w:hAnsi="Times New Roman" w:cs="Times New Roman"/>
                <w:b/>
                <w:sz w:val="18"/>
                <w:szCs w:val="18"/>
                <w:lang w:eastAsia="es-ES"/>
              </w:rPr>
              <w:t>¿Inscripción p</w:t>
            </w:r>
            <w:r w:rsidRPr="00895977">
              <w:rPr>
                <w:rFonts w:ascii="Times New Roman" w:eastAsia="Times New Roman" w:hAnsi="Times New Roman" w:cs="Times New Roman"/>
                <w:b/>
                <w:sz w:val="18"/>
                <w:szCs w:val="18"/>
                <w:lang w:eastAsia="es-ES"/>
              </w:rPr>
              <w:t>ropuesta curate</w:t>
            </w:r>
            <w:r w:rsidR="00967227">
              <w:rPr>
                <w:rFonts w:ascii="Times New Roman" w:eastAsia="Times New Roman" w:hAnsi="Times New Roman" w:cs="Times New Roman"/>
                <w:b/>
                <w:sz w:val="18"/>
                <w:szCs w:val="18"/>
                <w:lang w:eastAsia="es-ES"/>
              </w:rPr>
              <w:t xml:space="preserve">la </w:t>
            </w:r>
            <w:r w:rsidRPr="00895977">
              <w:rPr>
                <w:rFonts w:ascii="Times New Roman" w:eastAsia="Times New Roman" w:hAnsi="Times New Roman" w:cs="Times New Roman"/>
                <w:b/>
                <w:sz w:val="18"/>
                <w:szCs w:val="18"/>
                <w:lang w:eastAsia="es-ES"/>
              </w:rPr>
              <w:t>por tercero</w:t>
            </w:r>
            <w:r w:rsidR="00967227">
              <w:rPr>
                <w:rFonts w:ascii="Times New Roman" w:eastAsia="Times New Roman" w:hAnsi="Times New Roman" w:cs="Times New Roman"/>
                <w:b/>
                <w:sz w:val="18"/>
                <w:szCs w:val="18"/>
                <w:lang w:eastAsia="es-ES"/>
              </w:rPr>
              <w:t xml:space="preserve"> para persona con discapacidad</w:t>
            </w:r>
            <w:r>
              <w:rPr>
                <w:rFonts w:ascii="Times New Roman" w:eastAsia="Times New Roman" w:hAnsi="Times New Roman" w:cs="Times New Roman"/>
                <w:b/>
                <w:sz w:val="18"/>
                <w:szCs w:val="18"/>
                <w:lang w:eastAsia="es-ES"/>
              </w:rPr>
              <w:t>?</w:t>
            </w:r>
          </w:p>
        </w:tc>
        <w:tc>
          <w:tcPr>
            <w:tcW w:w="6655" w:type="dxa"/>
            <w:tcBorders>
              <w:top w:val="single" w:sz="12" w:space="0" w:color="auto"/>
              <w:left w:val="single" w:sz="18" w:space="0" w:color="auto"/>
              <w:bottom w:val="single" w:sz="8" w:space="0" w:color="auto"/>
              <w:right w:val="single" w:sz="18" w:space="0" w:color="auto"/>
            </w:tcBorders>
            <w:shd w:val="clear" w:color="auto" w:fill="FFFFFF" w:themeFill="background1"/>
            <w:vAlign w:val="center"/>
          </w:tcPr>
          <w:p w14:paraId="52593360" w14:textId="77777777" w:rsidR="00635383" w:rsidRPr="00FF77DB" w:rsidRDefault="00635383" w:rsidP="00FF77DB">
            <w:pPr>
              <w:tabs>
                <w:tab w:val="left" w:pos="5822"/>
              </w:tabs>
              <w:autoSpaceDE w:val="0"/>
              <w:autoSpaceDN w:val="0"/>
              <w:adjustRightInd w:val="0"/>
              <w:spacing w:before="60"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xml:space="preserve">La posibilidad de designar curador por el cónyuge o la pareja conviviente o los progenitores en testamento o documento público, como proposición a considerar por el juez, resulta de los </w:t>
            </w:r>
            <w:hyperlink r:id="rId93" w:anchor="art276" w:history="1">
              <w:r w:rsidRPr="00FF77DB">
                <w:rPr>
                  <w:rStyle w:val="Hipervnculo"/>
                  <w:rFonts w:ascii="Times New Roman" w:eastAsia="Times New Roman" w:hAnsi="Times New Roman" w:cs="Times New Roman"/>
                  <w:sz w:val="16"/>
                  <w:szCs w:val="16"/>
                  <w:lang w:eastAsia="es-ES"/>
                </w:rPr>
                <w:t>arts. 201 y 276-4 CC</w:t>
              </w:r>
            </w:hyperlink>
            <w:r w:rsidRPr="00FF77DB">
              <w:rPr>
                <w:rFonts w:ascii="Times New Roman" w:eastAsia="Times New Roman" w:hAnsi="Times New Roman" w:cs="Times New Roman"/>
                <w:sz w:val="16"/>
                <w:szCs w:val="16"/>
                <w:lang w:eastAsia="es-ES"/>
              </w:rPr>
              <w:t>. Se discute si tal designación/proposición es inscribible en el Registro Civil y si el notario tiene obligación de comunicarlo.</w:t>
            </w:r>
          </w:p>
          <w:p w14:paraId="4314DD7D" w14:textId="77777777" w:rsidR="00635383" w:rsidRPr="00FF77DB" w:rsidRDefault="00635383" w:rsidP="00FF77DB">
            <w:pPr>
              <w:tabs>
                <w:tab w:val="left" w:pos="5822"/>
              </w:tabs>
              <w:autoSpaceDE w:val="0"/>
              <w:autoSpaceDN w:val="0"/>
              <w:adjustRightInd w:val="0"/>
              <w:spacing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u w:val="single"/>
                <w:lang w:eastAsia="es-ES"/>
              </w:rPr>
              <w:t>A favor de tal inscripción y comunicación</w:t>
            </w:r>
            <w:r w:rsidRPr="00FF77DB">
              <w:rPr>
                <w:rFonts w:ascii="Times New Roman" w:eastAsia="Times New Roman" w:hAnsi="Times New Roman" w:cs="Times New Roman"/>
                <w:sz w:val="16"/>
                <w:szCs w:val="16"/>
                <w:lang w:eastAsia="es-ES"/>
              </w:rPr>
              <w:t>:</w:t>
            </w:r>
          </w:p>
          <w:p w14:paraId="1281E8AB" w14:textId="169C0B31" w:rsidR="00635383" w:rsidRPr="00FF77DB" w:rsidRDefault="00635383" w:rsidP="00FF77DB">
            <w:pPr>
              <w:tabs>
                <w:tab w:val="left" w:pos="5822"/>
              </w:tabs>
              <w:autoSpaceDE w:val="0"/>
              <w:autoSpaceDN w:val="0"/>
              <w:adjustRightInd w:val="0"/>
              <w:spacing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Cierta inercia, tributaria de la llamada autocuratela</w:t>
            </w:r>
            <w:r w:rsidR="00967227" w:rsidRPr="00FF77DB">
              <w:rPr>
                <w:rFonts w:ascii="Times New Roman" w:eastAsia="Times New Roman" w:hAnsi="Times New Roman" w:cs="Times New Roman"/>
                <w:sz w:val="16"/>
                <w:szCs w:val="16"/>
                <w:lang w:eastAsia="es-ES"/>
              </w:rPr>
              <w:t xml:space="preserve"> e incluso de la tutela para los menores de edad</w:t>
            </w:r>
            <w:r w:rsidR="004E2599" w:rsidRPr="00FF77DB">
              <w:rPr>
                <w:rFonts w:ascii="Times New Roman" w:eastAsia="Times New Roman" w:hAnsi="Times New Roman" w:cs="Times New Roman"/>
                <w:sz w:val="16"/>
                <w:szCs w:val="16"/>
                <w:lang w:eastAsia="es-ES"/>
              </w:rPr>
              <w:t>; máxime tratándose de un dato protegido (</w:t>
            </w:r>
            <w:hyperlink r:id="rId94" w:anchor="c2" w:history="1">
              <w:r w:rsidR="004E2599" w:rsidRPr="00FF77DB">
                <w:rPr>
                  <w:rStyle w:val="Hipervnculo"/>
                  <w:rFonts w:ascii="Times New Roman" w:eastAsia="Times New Roman" w:hAnsi="Times New Roman" w:cs="Times New Roman"/>
                  <w:sz w:val="16"/>
                  <w:szCs w:val="16"/>
                  <w:lang w:eastAsia="es-ES"/>
                </w:rPr>
                <w:t>arts. 83 y 84 LRC</w:t>
              </w:r>
            </w:hyperlink>
            <w:r w:rsidR="004E2599" w:rsidRPr="00FF77DB">
              <w:rPr>
                <w:rFonts w:ascii="Times New Roman" w:eastAsia="Times New Roman" w:hAnsi="Times New Roman" w:cs="Times New Roman"/>
                <w:sz w:val="16"/>
                <w:szCs w:val="16"/>
                <w:lang w:eastAsia="es-ES"/>
              </w:rPr>
              <w:t>), accesible sólo por las autoridades.</w:t>
            </w:r>
          </w:p>
          <w:p w14:paraId="7E5B95E9" w14:textId="37045EEB" w:rsidR="004E2599" w:rsidRPr="00FF77DB" w:rsidRDefault="004E2599" w:rsidP="00FF77DB">
            <w:pPr>
              <w:tabs>
                <w:tab w:val="left" w:pos="5822"/>
              </w:tabs>
              <w:autoSpaceDE w:val="0"/>
              <w:autoSpaceDN w:val="0"/>
              <w:adjustRightInd w:val="0"/>
              <w:spacing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xml:space="preserve">- </w:t>
            </w:r>
            <w:r w:rsidR="006962AB" w:rsidRPr="00FF77DB">
              <w:rPr>
                <w:rFonts w:ascii="Times New Roman" w:eastAsia="Times New Roman" w:hAnsi="Times New Roman" w:cs="Times New Roman"/>
                <w:sz w:val="16"/>
                <w:szCs w:val="16"/>
                <w:lang w:eastAsia="es-ES"/>
              </w:rPr>
              <w:t xml:space="preserve">El </w:t>
            </w:r>
            <w:hyperlink r:id="rId95" w:anchor="a40" w:history="1">
              <w:r w:rsidR="006962AB" w:rsidRPr="00FF77DB">
                <w:rPr>
                  <w:rStyle w:val="Hipervnculo"/>
                  <w:rFonts w:ascii="Times New Roman" w:eastAsia="Times New Roman" w:hAnsi="Times New Roman" w:cs="Times New Roman"/>
                  <w:sz w:val="16"/>
                  <w:szCs w:val="16"/>
                  <w:lang w:eastAsia="es-ES"/>
                </w:rPr>
                <w:t>art. 40-</w:t>
              </w:r>
              <w:r w:rsidR="002667F1">
                <w:rPr>
                  <w:rStyle w:val="Hipervnculo"/>
                  <w:rFonts w:ascii="Times New Roman" w:eastAsia="Times New Roman" w:hAnsi="Times New Roman" w:cs="Times New Roman"/>
                  <w:sz w:val="16"/>
                  <w:szCs w:val="16"/>
                  <w:lang w:eastAsia="es-ES"/>
                </w:rPr>
                <w:t>3</w:t>
              </w:r>
              <w:r w:rsidR="002667F1">
                <w:rPr>
                  <w:rStyle w:val="Hipervnculo"/>
                  <w:sz w:val="16"/>
                  <w:szCs w:val="16"/>
                </w:rPr>
                <w:t>-</w:t>
              </w:r>
              <w:r w:rsidR="006962AB" w:rsidRPr="00FF77DB">
                <w:rPr>
                  <w:rStyle w:val="Hipervnculo"/>
                  <w:rFonts w:ascii="Times New Roman" w:eastAsia="Times New Roman" w:hAnsi="Times New Roman" w:cs="Times New Roman"/>
                  <w:sz w:val="16"/>
                  <w:szCs w:val="16"/>
                  <w:lang w:eastAsia="es-ES"/>
                </w:rPr>
                <w:t>8</w:t>
              </w:r>
              <w:r w:rsidR="002667F1">
                <w:rPr>
                  <w:rStyle w:val="Hipervnculo"/>
                  <w:rFonts w:ascii="Times New Roman" w:eastAsia="Times New Roman" w:hAnsi="Times New Roman" w:cs="Times New Roman"/>
                  <w:sz w:val="16"/>
                  <w:szCs w:val="16"/>
                  <w:lang w:eastAsia="es-ES"/>
                </w:rPr>
                <w:t>º</w:t>
              </w:r>
              <w:r w:rsidR="006962AB" w:rsidRPr="00FF77DB">
                <w:rPr>
                  <w:rStyle w:val="Hipervnculo"/>
                  <w:rFonts w:ascii="Times New Roman" w:eastAsia="Times New Roman" w:hAnsi="Times New Roman" w:cs="Times New Roman"/>
                  <w:sz w:val="16"/>
                  <w:szCs w:val="16"/>
                  <w:lang w:eastAsia="es-ES"/>
                </w:rPr>
                <w:t xml:space="preserve"> LRC</w:t>
              </w:r>
            </w:hyperlink>
            <w:r w:rsidR="006962AB" w:rsidRPr="00FF77DB">
              <w:rPr>
                <w:rFonts w:ascii="Times New Roman" w:eastAsia="Times New Roman" w:hAnsi="Times New Roman" w:cs="Times New Roman"/>
                <w:sz w:val="16"/>
                <w:szCs w:val="16"/>
                <w:lang w:eastAsia="es-ES"/>
              </w:rPr>
              <w:t xml:space="preserve"> contempla la anotación, con valor meramente informativo, de “</w:t>
            </w:r>
            <w:r w:rsidR="006962AB" w:rsidRPr="00FF77DB">
              <w:rPr>
                <w:rFonts w:ascii="Times New Roman" w:eastAsia="Times New Roman" w:hAnsi="Times New Roman" w:cs="Times New Roman"/>
                <w:i/>
                <w:iCs/>
                <w:sz w:val="16"/>
                <w:szCs w:val="16"/>
                <w:lang w:eastAsia="es-ES"/>
              </w:rPr>
              <w:t>... Las actuaciones tutelares y de otras figuras tuitivas previstas en la Ley, en los casos que reglamentariamente se determinen...</w:t>
            </w:r>
            <w:r w:rsidR="006962AB" w:rsidRPr="00FF77DB">
              <w:rPr>
                <w:rFonts w:ascii="Times New Roman" w:eastAsia="Times New Roman" w:hAnsi="Times New Roman" w:cs="Times New Roman"/>
                <w:sz w:val="16"/>
                <w:szCs w:val="16"/>
                <w:lang w:eastAsia="es-ES"/>
              </w:rPr>
              <w:t>”.</w:t>
            </w:r>
          </w:p>
          <w:p w14:paraId="5CAA33A1" w14:textId="37F02F6C" w:rsidR="005D48B4" w:rsidRPr="00FF77DB" w:rsidRDefault="00635383" w:rsidP="00FF77DB">
            <w:pPr>
              <w:tabs>
                <w:tab w:val="left" w:pos="5822"/>
              </w:tabs>
              <w:autoSpaceDE w:val="0"/>
              <w:autoSpaceDN w:val="0"/>
              <w:adjustRightInd w:val="0"/>
              <w:spacing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El temor de que el día de mañana no sea conocida por el juez.</w:t>
            </w:r>
          </w:p>
          <w:p w14:paraId="21881F09" w14:textId="2E1C39B0" w:rsidR="00635383" w:rsidRPr="00FF77DB" w:rsidRDefault="00635383" w:rsidP="00FF77DB">
            <w:pPr>
              <w:tabs>
                <w:tab w:val="left" w:pos="5822"/>
              </w:tabs>
              <w:autoSpaceDE w:val="0"/>
              <w:autoSpaceDN w:val="0"/>
              <w:adjustRightInd w:val="0"/>
              <w:spacing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u w:val="single"/>
                <w:lang w:eastAsia="es-ES"/>
              </w:rPr>
              <w:t>En contra de tal inscripción</w:t>
            </w:r>
            <w:r w:rsidR="00967227" w:rsidRPr="00FF77DB">
              <w:rPr>
                <w:rFonts w:ascii="Times New Roman" w:eastAsia="Times New Roman" w:hAnsi="Times New Roman" w:cs="Times New Roman"/>
                <w:sz w:val="16"/>
                <w:szCs w:val="16"/>
                <w:u w:val="single"/>
                <w:lang w:eastAsia="es-ES"/>
              </w:rPr>
              <w:t xml:space="preserve"> y comunicación</w:t>
            </w:r>
            <w:r w:rsidRPr="00FF77DB">
              <w:rPr>
                <w:rFonts w:ascii="Times New Roman" w:eastAsia="Times New Roman" w:hAnsi="Times New Roman" w:cs="Times New Roman"/>
                <w:sz w:val="16"/>
                <w:szCs w:val="16"/>
                <w:lang w:eastAsia="es-ES"/>
              </w:rPr>
              <w:t>:</w:t>
            </w:r>
          </w:p>
          <w:p w14:paraId="7E1B713C" w14:textId="6DF430F8" w:rsidR="00635383" w:rsidRPr="00FF77DB" w:rsidRDefault="00635383" w:rsidP="00FF77DB">
            <w:pPr>
              <w:tabs>
                <w:tab w:val="left" w:pos="5822"/>
              </w:tabs>
              <w:autoSpaceDE w:val="0"/>
              <w:autoSpaceDN w:val="0"/>
              <w:adjustRightInd w:val="0"/>
              <w:spacing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El principio de autodeterminación informativa</w:t>
            </w:r>
            <w:r w:rsidR="00C25455" w:rsidRPr="00FF77DB">
              <w:rPr>
                <w:rFonts w:ascii="Times New Roman" w:eastAsia="Times New Roman" w:hAnsi="Times New Roman" w:cs="Times New Roman"/>
                <w:sz w:val="16"/>
                <w:szCs w:val="16"/>
                <w:lang w:eastAsia="es-ES"/>
              </w:rPr>
              <w:t xml:space="preserve"> y la protección a la intimidad</w:t>
            </w:r>
            <w:r w:rsidRPr="00FF77DB">
              <w:rPr>
                <w:rFonts w:ascii="Times New Roman" w:eastAsia="Times New Roman" w:hAnsi="Times New Roman" w:cs="Times New Roman"/>
                <w:sz w:val="16"/>
                <w:szCs w:val="16"/>
                <w:lang w:eastAsia="es-ES"/>
              </w:rPr>
              <w:t xml:space="preserve"> pues, a diferencia de la llamada autocuratela, se pretende por un tercero afectar el registro individual de otra persona, con riesgos incluso reputacionales para ésta, pues por muy protegido que esté, sigue siendo un dato; máxime cuando en la práctica no se exige en la designación la acreditación del matrimonio o filiación, o puede resultar muy dificultoso tratándose de parejas de hecho anómicas.</w:t>
            </w:r>
          </w:p>
          <w:p w14:paraId="7DD40A3F" w14:textId="2975205B" w:rsidR="00635383" w:rsidRPr="00FF77DB" w:rsidRDefault="00635383" w:rsidP="00FF77DB">
            <w:pPr>
              <w:tabs>
                <w:tab w:val="left" w:pos="5822"/>
              </w:tabs>
              <w:autoSpaceDE w:val="0"/>
              <w:autoSpaceDN w:val="0"/>
              <w:adjustRightInd w:val="0"/>
              <w:spacing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xml:space="preserve">- El </w:t>
            </w:r>
            <w:hyperlink r:id="rId96" w:anchor="a4" w:history="1">
              <w:r w:rsidRPr="00FF77DB">
                <w:rPr>
                  <w:rStyle w:val="Hipervnculo"/>
                  <w:rFonts w:ascii="Times New Roman" w:eastAsia="Times New Roman" w:hAnsi="Times New Roman" w:cs="Times New Roman"/>
                  <w:sz w:val="16"/>
                  <w:szCs w:val="16"/>
                  <w:lang w:eastAsia="es-ES"/>
                </w:rPr>
                <w:t>art. 4-10 LRC</w:t>
              </w:r>
            </w:hyperlink>
            <w:r w:rsidRPr="00FF77DB">
              <w:rPr>
                <w:rFonts w:ascii="Times New Roman" w:eastAsia="Times New Roman" w:hAnsi="Times New Roman" w:cs="Times New Roman"/>
                <w:sz w:val="16"/>
                <w:szCs w:val="16"/>
                <w:lang w:eastAsia="es-ES"/>
              </w:rPr>
              <w:t xml:space="preserve"> sólo contempla la posible inscripción de “</w:t>
            </w:r>
            <w:r w:rsidRPr="00FF77DB">
              <w:rPr>
                <w:rFonts w:ascii="Times New Roman" w:eastAsia="Times New Roman" w:hAnsi="Times New Roman" w:cs="Times New Roman"/>
                <w:i/>
                <w:iCs/>
                <w:sz w:val="16"/>
                <w:szCs w:val="16"/>
                <w:lang w:eastAsia="es-ES"/>
              </w:rPr>
              <w:t>... la propuesta de nombramiento de curador y las medidas de apoyo previstas por una persona respecto de sí misma o de sus bienes...</w:t>
            </w:r>
            <w:r w:rsidRPr="00FF77DB">
              <w:rPr>
                <w:rFonts w:ascii="Times New Roman" w:eastAsia="Times New Roman" w:hAnsi="Times New Roman" w:cs="Times New Roman"/>
                <w:sz w:val="16"/>
                <w:szCs w:val="16"/>
                <w:lang w:eastAsia="es-ES"/>
              </w:rPr>
              <w:t>”</w:t>
            </w:r>
            <w:r w:rsidR="006962AB" w:rsidRPr="00FF77DB">
              <w:rPr>
                <w:rFonts w:ascii="Times New Roman" w:eastAsia="Times New Roman" w:hAnsi="Times New Roman" w:cs="Times New Roman"/>
                <w:sz w:val="16"/>
                <w:szCs w:val="16"/>
                <w:lang w:eastAsia="es-ES"/>
              </w:rPr>
              <w:t xml:space="preserve">; y las anotaciones previstas en el </w:t>
            </w:r>
            <w:hyperlink r:id="rId97" w:anchor="a40" w:history="1">
              <w:r w:rsidR="006962AB" w:rsidRPr="00FF77DB">
                <w:rPr>
                  <w:rStyle w:val="Hipervnculo"/>
                  <w:rFonts w:ascii="Times New Roman" w:eastAsia="Times New Roman" w:hAnsi="Times New Roman" w:cs="Times New Roman"/>
                  <w:sz w:val="16"/>
                  <w:szCs w:val="16"/>
                  <w:lang w:eastAsia="es-ES"/>
                </w:rPr>
                <w:t>art. 40</w:t>
              </w:r>
              <w:r w:rsidR="002667F1">
                <w:rPr>
                  <w:rStyle w:val="Hipervnculo"/>
                  <w:rFonts w:ascii="Times New Roman" w:eastAsia="Times New Roman" w:hAnsi="Times New Roman" w:cs="Times New Roman"/>
                  <w:sz w:val="16"/>
                  <w:szCs w:val="16"/>
                  <w:lang w:eastAsia="es-ES"/>
                </w:rPr>
                <w:t>-</w:t>
              </w:r>
              <w:r w:rsidR="002667F1">
                <w:rPr>
                  <w:rStyle w:val="Hipervnculo"/>
                  <w:sz w:val="16"/>
                  <w:szCs w:val="16"/>
                </w:rPr>
                <w:t>2</w:t>
              </w:r>
              <w:r w:rsidR="006962AB" w:rsidRPr="00FF77DB">
                <w:rPr>
                  <w:rStyle w:val="Hipervnculo"/>
                  <w:rFonts w:ascii="Times New Roman" w:eastAsia="Times New Roman" w:hAnsi="Times New Roman" w:cs="Times New Roman"/>
                  <w:sz w:val="16"/>
                  <w:szCs w:val="16"/>
                  <w:lang w:eastAsia="es-ES"/>
                </w:rPr>
                <w:t xml:space="preserve"> LRC</w:t>
              </w:r>
            </w:hyperlink>
            <w:r w:rsidR="006962AB" w:rsidRPr="00FF77DB">
              <w:rPr>
                <w:rFonts w:ascii="Times New Roman" w:eastAsia="Times New Roman" w:hAnsi="Times New Roman" w:cs="Times New Roman"/>
                <w:sz w:val="16"/>
                <w:szCs w:val="16"/>
                <w:lang w:eastAsia="es-ES"/>
              </w:rPr>
              <w:t xml:space="preserve"> “</w:t>
            </w:r>
            <w:r w:rsidR="006962AB" w:rsidRPr="00FF77DB">
              <w:rPr>
                <w:rFonts w:ascii="Times New Roman" w:eastAsia="Times New Roman" w:hAnsi="Times New Roman" w:cs="Times New Roman"/>
                <w:i/>
                <w:iCs/>
                <w:sz w:val="16"/>
                <w:szCs w:val="16"/>
                <w:lang w:eastAsia="es-ES"/>
              </w:rPr>
              <w:t>... se extenderán a petición del Ministerio Fiscal o de cualquier interesado...</w:t>
            </w:r>
            <w:r w:rsidR="006962AB" w:rsidRPr="00FF77DB">
              <w:rPr>
                <w:rFonts w:ascii="Times New Roman" w:eastAsia="Times New Roman" w:hAnsi="Times New Roman" w:cs="Times New Roman"/>
                <w:sz w:val="16"/>
                <w:szCs w:val="16"/>
                <w:lang w:eastAsia="es-ES"/>
              </w:rPr>
              <w:t>”, e interesado es</w:t>
            </w:r>
            <w:r w:rsidR="00472332" w:rsidRPr="00FF77DB">
              <w:rPr>
                <w:rFonts w:ascii="Times New Roman" w:eastAsia="Times New Roman" w:hAnsi="Times New Roman" w:cs="Times New Roman"/>
                <w:sz w:val="16"/>
                <w:szCs w:val="16"/>
                <w:lang w:eastAsia="es-ES"/>
              </w:rPr>
              <w:t xml:space="preserve"> sólo</w:t>
            </w:r>
            <w:r w:rsidR="006962AB" w:rsidRPr="00FF77DB">
              <w:rPr>
                <w:rFonts w:ascii="Times New Roman" w:eastAsia="Times New Roman" w:hAnsi="Times New Roman" w:cs="Times New Roman"/>
                <w:sz w:val="16"/>
                <w:szCs w:val="16"/>
                <w:lang w:eastAsia="es-ES"/>
              </w:rPr>
              <w:t xml:space="preserve"> la persona con discapacidad</w:t>
            </w:r>
            <w:r w:rsidR="00472332" w:rsidRPr="00FF77DB">
              <w:rPr>
                <w:rFonts w:ascii="Times New Roman" w:eastAsia="Times New Roman" w:hAnsi="Times New Roman" w:cs="Times New Roman"/>
                <w:sz w:val="16"/>
                <w:szCs w:val="16"/>
                <w:lang w:eastAsia="es-ES"/>
              </w:rPr>
              <w:t xml:space="preserve"> [supuesta o futura] mientras no se demuestre lo contrario.</w:t>
            </w:r>
          </w:p>
          <w:p w14:paraId="4A9A120A" w14:textId="77777777" w:rsidR="00635383" w:rsidRPr="00FF77DB" w:rsidRDefault="00635383" w:rsidP="00FF77DB">
            <w:pPr>
              <w:tabs>
                <w:tab w:val="left" w:pos="5822"/>
              </w:tabs>
              <w:autoSpaceDE w:val="0"/>
              <w:autoSpaceDN w:val="0"/>
              <w:adjustRightInd w:val="0"/>
              <w:spacing w:after="2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xml:space="preserve">- Su recepción por el juez resultará de su alegación por los designados o por los propios disponentes si están vivos, en la tramitación del correspondiente expediente de jurisdicción voluntaria conforme al procedimiento y garantías de los </w:t>
            </w:r>
            <w:hyperlink r:id="rId98" w:anchor="t2c6s2" w:history="1">
              <w:r w:rsidRPr="00FF77DB">
                <w:rPr>
                  <w:rStyle w:val="Hipervnculo"/>
                  <w:rFonts w:ascii="Times New Roman" w:eastAsia="Times New Roman" w:hAnsi="Times New Roman" w:cs="Times New Roman"/>
                  <w:sz w:val="16"/>
                  <w:szCs w:val="16"/>
                  <w:lang w:eastAsia="es-ES"/>
                </w:rPr>
                <w:t>arts. 44 y ss. LJV</w:t>
              </w:r>
            </w:hyperlink>
            <w:r w:rsidRPr="00FF77DB">
              <w:rPr>
                <w:rFonts w:ascii="Times New Roman" w:eastAsia="Times New Roman" w:hAnsi="Times New Roman" w:cs="Times New Roman"/>
                <w:sz w:val="16"/>
                <w:szCs w:val="16"/>
                <w:lang w:eastAsia="es-ES"/>
              </w:rPr>
              <w:t>. Prima el conocimiento de los interesados y, en su defecto, podrían éstos interesados recurrir al Índice Único notarial.</w:t>
            </w:r>
          </w:p>
        </w:tc>
      </w:tr>
      <w:tr w:rsidR="00635383" w:rsidRPr="000E48AA" w14:paraId="75AFB3F9" w14:textId="77777777" w:rsidTr="00EA55C9">
        <w:trPr>
          <w:trHeight w:val="470"/>
          <w:jc w:val="center"/>
        </w:trPr>
        <w:tc>
          <w:tcPr>
            <w:tcW w:w="1803" w:type="dxa"/>
            <w:vMerge/>
            <w:tcBorders>
              <w:left w:val="single" w:sz="18" w:space="0" w:color="auto"/>
              <w:right w:val="single" w:sz="18" w:space="0" w:color="auto"/>
            </w:tcBorders>
            <w:shd w:val="clear" w:color="auto" w:fill="FFFFFF" w:themeFill="background1"/>
            <w:vAlign w:val="center"/>
          </w:tcPr>
          <w:p w14:paraId="52379A55" w14:textId="77777777" w:rsidR="00635383" w:rsidRDefault="00635383" w:rsidP="00635383">
            <w:pPr>
              <w:spacing w:before="60" w:after="60" w:line="200" w:lineRule="exact"/>
              <w:jc w:val="center"/>
              <w:rPr>
                <w:rFonts w:ascii="Times New Roman" w:eastAsia="Times New Roman" w:hAnsi="Times New Roman" w:cs="Times New Roman"/>
                <w:b/>
                <w:sz w:val="18"/>
                <w:szCs w:val="18"/>
                <w:lang w:eastAsia="es-ES"/>
              </w:rPr>
            </w:pPr>
          </w:p>
        </w:tc>
        <w:tc>
          <w:tcPr>
            <w:tcW w:w="6655" w:type="dxa"/>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14:paraId="3C9453D8" w14:textId="105E8E56" w:rsidR="00915C18" w:rsidRPr="00FF77DB" w:rsidRDefault="00915C18" w:rsidP="00FF77DB">
            <w:pPr>
              <w:tabs>
                <w:tab w:val="left" w:pos="5822"/>
              </w:tabs>
              <w:autoSpaceDE w:val="0"/>
              <w:autoSpaceDN w:val="0"/>
              <w:adjustRightInd w:val="0"/>
              <w:spacing w:before="20"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xml:space="preserve">La </w:t>
            </w:r>
            <w:hyperlink r:id="rId99" w:history="1">
              <w:r w:rsidRPr="00FF77DB">
                <w:rPr>
                  <w:rStyle w:val="Hipervnculo"/>
                  <w:rFonts w:ascii="Times New Roman" w:eastAsia="Times New Roman" w:hAnsi="Times New Roman" w:cs="Times New Roman"/>
                  <w:sz w:val="16"/>
                  <w:szCs w:val="16"/>
                  <w:lang w:eastAsia="es-ES"/>
                </w:rPr>
                <w:t>Res</w:t>
              </w:r>
              <w:r w:rsidR="00FF77DB">
                <w:rPr>
                  <w:rStyle w:val="Hipervnculo"/>
                  <w:rFonts w:ascii="Times New Roman" w:eastAsia="Times New Roman" w:hAnsi="Times New Roman" w:cs="Times New Roman"/>
                  <w:sz w:val="16"/>
                  <w:szCs w:val="16"/>
                  <w:lang w:eastAsia="es-ES"/>
                </w:rPr>
                <w:t>o</w:t>
              </w:r>
              <w:r w:rsidR="00FF77DB">
                <w:rPr>
                  <w:rStyle w:val="Hipervnculo"/>
                  <w:sz w:val="16"/>
                  <w:szCs w:val="16"/>
                </w:rPr>
                <w:t>lución</w:t>
              </w:r>
              <w:r w:rsidR="004471E9" w:rsidRPr="00FF77DB">
                <w:rPr>
                  <w:rStyle w:val="Hipervnculo"/>
                  <w:rFonts w:ascii="Times New Roman" w:eastAsia="Times New Roman" w:hAnsi="Times New Roman" w:cs="Times New Roman"/>
                  <w:sz w:val="16"/>
                  <w:szCs w:val="16"/>
                  <w:lang w:eastAsia="es-ES"/>
                </w:rPr>
                <w:t xml:space="preserve"> DGRN</w:t>
              </w:r>
              <w:r w:rsidRPr="00FF77DB">
                <w:rPr>
                  <w:rStyle w:val="Hipervnculo"/>
                  <w:rFonts w:ascii="Times New Roman" w:eastAsia="Times New Roman" w:hAnsi="Times New Roman" w:cs="Times New Roman"/>
                  <w:sz w:val="16"/>
                  <w:szCs w:val="16"/>
                  <w:lang w:eastAsia="es-ES"/>
                </w:rPr>
                <w:t xml:space="preserve"> 09/01/2007</w:t>
              </w:r>
            </w:hyperlink>
            <w:r w:rsidRPr="00FF77DB">
              <w:rPr>
                <w:rFonts w:ascii="Times New Roman" w:eastAsia="Times New Roman" w:hAnsi="Times New Roman" w:cs="Times New Roman"/>
                <w:sz w:val="16"/>
                <w:szCs w:val="16"/>
                <w:lang w:eastAsia="es-ES"/>
              </w:rPr>
              <w:t xml:space="preserve"> entendió que no era inscribible en el R</w:t>
            </w:r>
            <w:r w:rsidR="00C25455" w:rsidRPr="00FF77DB">
              <w:rPr>
                <w:rFonts w:ascii="Times New Roman" w:eastAsia="Times New Roman" w:hAnsi="Times New Roman" w:cs="Times New Roman"/>
                <w:sz w:val="16"/>
                <w:szCs w:val="16"/>
                <w:lang w:eastAsia="es-ES"/>
              </w:rPr>
              <w:t>egistro Civil</w:t>
            </w:r>
            <w:r w:rsidRPr="00FF77DB">
              <w:rPr>
                <w:rFonts w:ascii="Times New Roman" w:eastAsia="Times New Roman" w:hAnsi="Times New Roman" w:cs="Times New Roman"/>
                <w:sz w:val="16"/>
                <w:szCs w:val="16"/>
                <w:lang w:eastAsia="es-ES"/>
              </w:rPr>
              <w:t xml:space="preserve"> la proposición de tutor por los padres.</w:t>
            </w:r>
          </w:p>
          <w:p w14:paraId="21614828" w14:textId="7B4EDAF5" w:rsidR="00915C18" w:rsidRPr="00FF77DB" w:rsidRDefault="00915C18" w:rsidP="00FF77DB">
            <w:pPr>
              <w:tabs>
                <w:tab w:val="left" w:pos="5822"/>
              </w:tabs>
              <w:autoSpaceDE w:val="0"/>
              <w:autoSpaceDN w:val="0"/>
              <w:adjustRightInd w:val="0"/>
              <w:spacing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xml:space="preserve">En un trabajo de 2018 anticipatorio de la reforma, </w:t>
            </w:r>
            <w:hyperlink r:id="rId100" w:history="1">
              <w:r w:rsidR="004471E9" w:rsidRPr="00FF77DB">
                <w:rPr>
                  <w:rStyle w:val="Hipervnculo"/>
                  <w:rFonts w:ascii="Times New Roman" w:eastAsia="Times New Roman" w:hAnsi="Times New Roman" w:cs="Times New Roman"/>
                  <w:sz w:val="16"/>
                  <w:szCs w:val="16"/>
                  <w:lang w:eastAsia="es-ES"/>
                </w:rPr>
                <w:t>I</w:t>
              </w:r>
              <w:r w:rsidR="004471E9" w:rsidRPr="00FF77DB">
                <w:rPr>
                  <w:rStyle w:val="Hipervnculo"/>
                  <w:rFonts w:ascii="Times New Roman" w:hAnsi="Times New Roman" w:cs="Times New Roman"/>
                  <w:sz w:val="16"/>
                  <w:szCs w:val="16"/>
                </w:rPr>
                <w:t>nmaculada E</w:t>
              </w:r>
              <w:r w:rsidRPr="00FF77DB">
                <w:rPr>
                  <w:rStyle w:val="Hipervnculo"/>
                  <w:rFonts w:ascii="Times New Roman" w:eastAsia="Times New Roman" w:hAnsi="Times New Roman" w:cs="Times New Roman"/>
                  <w:sz w:val="16"/>
                  <w:szCs w:val="16"/>
                  <w:lang w:eastAsia="es-ES"/>
                </w:rPr>
                <w:t>SPI</w:t>
              </w:r>
              <w:r w:rsidR="004471E9" w:rsidRPr="00FF77DB">
                <w:rPr>
                  <w:rStyle w:val="Hipervnculo"/>
                  <w:rFonts w:ascii="Times New Roman" w:eastAsia="Times New Roman" w:hAnsi="Times New Roman" w:cs="Times New Roman"/>
                  <w:sz w:val="16"/>
                  <w:szCs w:val="16"/>
                  <w:lang w:eastAsia="es-ES"/>
                </w:rPr>
                <w:t>Ñ</w:t>
              </w:r>
              <w:r w:rsidRPr="00FF77DB">
                <w:rPr>
                  <w:rStyle w:val="Hipervnculo"/>
                  <w:rFonts w:ascii="Times New Roman" w:eastAsia="Times New Roman" w:hAnsi="Times New Roman" w:cs="Times New Roman"/>
                  <w:sz w:val="16"/>
                  <w:szCs w:val="16"/>
                  <w:lang w:eastAsia="es-ES"/>
                </w:rPr>
                <w:t>EIRA</w:t>
              </w:r>
            </w:hyperlink>
            <w:r w:rsidR="000A0163" w:rsidRPr="00FF77DB">
              <w:rPr>
                <w:rFonts w:ascii="Times New Roman" w:eastAsia="Times New Roman" w:hAnsi="Times New Roman" w:cs="Times New Roman"/>
                <w:sz w:val="16"/>
                <w:szCs w:val="16"/>
                <w:lang w:eastAsia="es-ES"/>
              </w:rPr>
              <w:t xml:space="preserve"> p</w:t>
            </w:r>
            <w:r w:rsidRPr="00FF77DB">
              <w:rPr>
                <w:rFonts w:ascii="Times New Roman" w:eastAsia="Times New Roman" w:hAnsi="Times New Roman" w:cs="Times New Roman"/>
                <w:sz w:val="16"/>
                <w:szCs w:val="16"/>
                <w:lang w:eastAsia="es-ES"/>
              </w:rPr>
              <w:t>arece inclinarse por la no inscripción.</w:t>
            </w:r>
          </w:p>
          <w:p w14:paraId="42ACAE83" w14:textId="41AF9176" w:rsidR="00635383" w:rsidRPr="00FF77DB" w:rsidRDefault="00915C18" w:rsidP="002F6F8C">
            <w:pPr>
              <w:tabs>
                <w:tab w:val="left" w:pos="5822"/>
              </w:tabs>
              <w:autoSpaceDE w:val="0"/>
              <w:autoSpaceDN w:val="0"/>
              <w:adjustRightInd w:val="0"/>
              <w:spacing w:after="4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Por su parte, la Res</w:t>
            </w:r>
            <w:r w:rsidR="00CC3673" w:rsidRPr="00FF77DB">
              <w:rPr>
                <w:rFonts w:ascii="Times New Roman" w:eastAsia="Times New Roman" w:hAnsi="Times New Roman" w:cs="Times New Roman"/>
                <w:sz w:val="16"/>
                <w:szCs w:val="16"/>
                <w:lang w:eastAsia="es-ES"/>
              </w:rPr>
              <w:t xml:space="preserve"> DGRN</w:t>
            </w:r>
            <w:r w:rsidRPr="00FF77DB">
              <w:rPr>
                <w:rFonts w:ascii="Times New Roman" w:eastAsia="Times New Roman" w:hAnsi="Times New Roman" w:cs="Times New Roman"/>
                <w:sz w:val="16"/>
                <w:szCs w:val="16"/>
                <w:lang w:eastAsia="es-ES"/>
              </w:rPr>
              <w:t xml:space="preserve"> 26/07/2018 </w:t>
            </w:r>
            <w:r w:rsidR="00BA6EC2" w:rsidRPr="00FF77DB">
              <w:rPr>
                <w:rFonts w:ascii="Times New Roman" w:eastAsia="Times New Roman" w:hAnsi="Times New Roman" w:cs="Times New Roman"/>
                <w:sz w:val="16"/>
                <w:szCs w:val="16"/>
                <w:lang w:eastAsia="es-ES"/>
              </w:rPr>
              <w:t xml:space="preserve">de </w:t>
            </w:r>
            <w:r w:rsidRPr="00FF77DB">
              <w:rPr>
                <w:rFonts w:ascii="Times New Roman" w:eastAsia="Times New Roman" w:hAnsi="Times New Roman" w:cs="Times New Roman"/>
                <w:sz w:val="16"/>
                <w:szCs w:val="16"/>
                <w:lang w:eastAsia="es-ES"/>
              </w:rPr>
              <w:t>sistema notarial</w:t>
            </w:r>
            <w:r w:rsidR="00604F83" w:rsidRPr="00FF77DB">
              <w:rPr>
                <w:rFonts w:ascii="Times New Roman" w:eastAsia="Times New Roman" w:hAnsi="Times New Roman" w:cs="Times New Roman"/>
                <w:sz w:val="16"/>
                <w:szCs w:val="16"/>
                <w:lang w:eastAsia="es-ES"/>
              </w:rPr>
              <w:t>, a veces invocada,</w:t>
            </w:r>
            <w:r w:rsidRPr="00FF77DB">
              <w:rPr>
                <w:rFonts w:ascii="Times New Roman" w:eastAsia="Times New Roman" w:hAnsi="Times New Roman" w:cs="Times New Roman"/>
                <w:sz w:val="16"/>
                <w:szCs w:val="16"/>
                <w:lang w:eastAsia="es-ES"/>
              </w:rPr>
              <w:t xml:space="preserve"> viene referida a la obligatoriedad de comunicación de la [entonces] autotutela y de los poderes preventivos [será si el poderdante quiere].</w:t>
            </w:r>
          </w:p>
        </w:tc>
      </w:tr>
      <w:tr w:rsidR="00635383" w:rsidRPr="000E48AA" w14:paraId="69EF4C8C" w14:textId="77777777" w:rsidTr="00EA55C9">
        <w:trPr>
          <w:trHeight w:val="469"/>
          <w:jc w:val="center"/>
        </w:trPr>
        <w:tc>
          <w:tcPr>
            <w:tcW w:w="1803" w:type="dxa"/>
            <w:vMerge/>
            <w:tcBorders>
              <w:left w:val="single" w:sz="18" w:space="0" w:color="auto"/>
              <w:bottom w:val="single" w:sz="12" w:space="0" w:color="auto"/>
              <w:right w:val="single" w:sz="18" w:space="0" w:color="auto"/>
            </w:tcBorders>
            <w:shd w:val="clear" w:color="auto" w:fill="FFFFFF" w:themeFill="background1"/>
            <w:vAlign w:val="center"/>
          </w:tcPr>
          <w:p w14:paraId="7098563C" w14:textId="77777777" w:rsidR="00635383" w:rsidRDefault="00635383" w:rsidP="00635383">
            <w:pPr>
              <w:spacing w:before="60" w:after="60" w:line="200" w:lineRule="exact"/>
              <w:jc w:val="center"/>
              <w:rPr>
                <w:rFonts w:ascii="Times New Roman" w:eastAsia="Times New Roman" w:hAnsi="Times New Roman" w:cs="Times New Roman"/>
                <w:b/>
                <w:sz w:val="18"/>
                <w:szCs w:val="18"/>
                <w:lang w:eastAsia="es-ES"/>
              </w:rPr>
            </w:pPr>
          </w:p>
        </w:tc>
        <w:tc>
          <w:tcPr>
            <w:tcW w:w="6655" w:type="dxa"/>
            <w:tcBorders>
              <w:top w:val="single" w:sz="8" w:space="0" w:color="auto"/>
              <w:left w:val="single" w:sz="18" w:space="0" w:color="auto"/>
              <w:bottom w:val="single" w:sz="12" w:space="0" w:color="auto"/>
              <w:right w:val="single" w:sz="18" w:space="0" w:color="auto"/>
            </w:tcBorders>
            <w:shd w:val="clear" w:color="auto" w:fill="FFFFFF" w:themeFill="background1"/>
            <w:vAlign w:val="center"/>
          </w:tcPr>
          <w:p w14:paraId="692482E6" w14:textId="6FC6E2C5" w:rsidR="00915C18" w:rsidRPr="002F6F8C" w:rsidRDefault="00915C18" w:rsidP="002F6F8C">
            <w:pPr>
              <w:tabs>
                <w:tab w:val="left" w:pos="5822"/>
              </w:tabs>
              <w:autoSpaceDE w:val="0"/>
              <w:autoSpaceDN w:val="0"/>
              <w:adjustRightInd w:val="0"/>
              <w:spacing w:before="20" w:after="20" w:line="180" w:lineRule="exact"/>
              <w:jc w:val="both"/>
              <w:rPr>
                <w:rFonts w:ascii="Times New Roman" w:eastAsia="Times New Roman" w:hAnsi="Times New Roman" w:cs="Times New Roman"/>
                <w:sz w:val="18"/>
                <w:szCs w:val="18"/>
                <w:lang w:eastAsia="es-ES"/>
              </w:rPr>
            </w:pPr>
            <w:r w:rsidRPr="00FF77DB">
              <w:rPr>
                <w:rFonts w:ascii="Times New Roman" w:eastAsia="Times New Roman" w:hAnsi="Times New Roman" w:cs="Times New Roman"/>
                <w:sz w:val="16"/>
                <w:szCs w:val="16"/>
                <w:u w:val="single"/>
                <w:lang w:eastAsia="es-ES"/>
              </w:rPr>
              <w:t>¿</w:t>
            </w:r>
            <w:r w:rsidRPr="002F6F8C">
              <w:rPr>
                <w:rFonts w:ascii="Times New Roman" w:eastAsia="Times New Roman" w:hAnsi="Times New Roman" w:cs="Times New Roman"/>
                <w:sz w:val="18"/>
                <w:szCs w:val="18"/>
                <w:u w:val="single"/>
                <w:lang w:eastAsia="es-ES"/>
              </w:rPr>
              <w:t>Comunicación notarial o no?</w:t>
            </w:r>
            <w:r w:rsidRPr="002F6F8C">
              <w:rPr>
                <w:rFonts w:ascii="Times New Roman" w:eastAsia="Times New Roman" w:hAnsi="Times New Roman" w:cs="Times New Roman"/>
                <w:sz w:val="18"/>
                <w:szCs w:val="18"/>
                <w:lang w:eastAsia="es-ES"/>
              </w:rPr>
              <w:t xml:space="preserve"> Por las razones expuestas me inclino por la no comunicación por el notario al Registro Civil de la propuesta de curatela por un tercero para una persona con discapacidad. </w:t>
            </w:r>
          </w:p>
          <w:p w14:paraId="5AE22236" w14:textId="7955BC44" w:rsidR="00915C18" w:rsidRPr="002F6F8C" w:rsidRDefault="00915C18" w:rsidP="002F6F8C">
            <w:pPr>
              <w:tabs>
                <w:tab w:val="left" w:pos="5822"/>
              </w:tabs>
              <w:autoSpaceDE w:val="0"/>
              <w:autoSpaceDN w:val="0"/>
              <w:adjustRightInd w:val="0"/>
              <w:spacing w:before="20" w:after="0" w:line="180" w:lineRule="exact"/>
              <w:jc w:val="both"/>
              <w:rPr>
                <w:rFonts w:ascii="Times New Roman" w:eastAsia="Times New Roman" w:hAnsi="Times New Roman" w:cs="Times New Roman"/>
                <w:sz w:val="18"/>
                <w:szCs w:val="18"/>
                <w:lang w:eastAsia="es-ES"/>
              </w:rPr>
            </w:pPr>
            <w:r w:rsidRPr="002F6F8C">
              <w:rPr>
                <w:rFonts w:ascii="Times New Roman" w:eastAsia="Times New Roman" w:hAnsi="Times New Roman" w:cs="Times New Roman"/>
                <w:sz w:val="18"/>
                <w:szCs w:val="18"/>
                <w:u w:val="single"/>
                <w:lang w:eastAsia="es-ES"/>
              </w:rPr>
              <w:t>¿Testamento o documento aparte?</w:t>
            </w:r>
            <w:r w:rsidRPr="002F6F8C">
              <w:rPr>
                <w:rFonts w:ascii="Times New Roman" w:eastAsia="Times New Roman" w:hAnsi="Times New Roman" w:cs="Times New Roman"/>
                <w:sz w:val="18"/>
                <w:szCs w:val="18"/>
                <w:lang w:eastAsia="es-ES"/>
              </w:rPr>
              <w:t xml:space="preserve"> Siendo notariales, prefiero el testamento, pues tales disposiciones suelen pensarse siempre en relación al fallecimiento, además de asegurar mejor su cognoscibilidad o la de su revocación. El documento aparte podría interesar cuando se prevea que sea el propio disponente el que va sufrir una discapacidad, de manera que al no haber fallecido no pueda tomarse en consideración su testamento; o simplemente por preservar otros datos patrimoniales.</w:t>
            </w:r>
          </w:p>
          <w:p w14:paraId="7B46E5EA" w14:textId="7010A119" w:rsidR="0012199F" w:rsidRPr="00FF77DB" w:rsidRDefault="00915C18" w:rsidP="002F6F8C">
            <w:pPr>
              <w:tabs>
                <w:tab w:val="left" w:pos="5822"/>
              </w:tabs>
              <w:autoSpaceDE w:val="0"/>
              <w:autoSpaceDN w:val="0"/>
              <w:adjustRightInd w:val="0"/>
              <w:spacing w:after="60" w:line="180" w:lineRule="exact"/>
              <w:jc w:val="both"/>
              <w:rPr>
                <w:rFonts w:ascii="Times New Roman" w:eastAsia="Times New Roman" w:hAnsi="Times New Roman" w:cs="Times New Roman"/>
                <w:sz w:val="16"/>
                <w:szCs w:val="16"/>
                <w:lang w:eastAsia="es-ES"/>
              </w:rPr>
            </w:pPr>
            <w:r w:rsidRPr="002F6F8C">
              <w:rPr>
                <w:rFonts w:ascii="Times New Roman" w:eastAsia="Times New Roman" w:hAnsi="Times New Roman" w:cs="Times New Roman"/>
                <w:sz w:val="18"/>
                <w:szCs w:val="18"/>
                <w:lang w:eastAsia="es-ES"/>
              </w:rPr>
              <w:t>Aunque nada impide otorgar ambos documentos y apoyarse en el Índice Único notarial</w:t>
            </w:r>
            <w:r w:rsidR="0012199F" w:rsidRPr="002F6F8C">
              <w:rPr>
                <w:rFonts w:ascii="Times New Roman" w:eastAsia="Times New Roman" w:hAnsi="Times New Roman" w:cs="Times New Roman"/>
                <w:sz w:val="18"/>
                <w:szCs w:val="18"/>
                <w:lang w:eastAsia="es-ES"/>
              </w:rPr>
              <w:t>.</w:t>
            </w:r>
          </w:p>
        </w:tc>
      </w:tr>
      <w:tr w:rsidR="001C312F" w:rsidRPr="000E48AA" w14:paraId="28E8CC32" w14:textId="77777777" w:rsidTr="00EA55C9">
        <w:trPr>
          <w:trHeight w:val="301"/>
          <w:jc w:val="center"/>
        </w:trPr>
        <w:tc>
          <w:tcPr>
            <w:tcW w:w="1803" w:type="dxa"/>
            <w:vMerge w:val="restart"/>
            <w:tcBorders>
              <w:top w:val="single" w:sz="12" w:space="0" w:color="auto"/>
              <w:left w:val="single" w:sz="18" w:space="0" w:color="auto"/>
              <w:right w:val="single" w:sz="18" w:space="0" w:color="auto"/>
            </w:tcBorders>
            <w:shd w:val="clear" w:color="auto" w:fill="E7E6E6" w:themeFill="background2"/>
            <w:vAlign w:val="center"/>
          </w:tcPr>
          <w:p w14:paraId="49E2C598" w14:textId="36405EA6" w:rsidR="001C312F" w:rsidRDefault="001C312F" w:rsidP="00635383">
            <w:pPr>
              <w:spacing w:before="60" w:after="60" w:line="200" w:lineRule="exact"/>
              <w:jc w:val="center"/>
              <w:rPr>
                <w:rFonts w:ascii="Times New Roman" w:eastAsia="Times New Roman" w:hAnsi="Times New Roman" w:cs="Times New Roman"/>
                <w:b/>
                <w:sz w:val="18"/>
                <w:szCs w:val="18"/>
                <w:lang w:eastAsia="es-ES"/>
              </w:rPr>
            </w:pPr>
            <w:r>
              <w:rPr>
                <w:rFonts w:ascii="Times New Roman" w:eastAsia="Times New Roman" w:hAnsi="Times New Roman" w:cs="Times New Roman"/>
                <w:b/>
                <w:sz w:val="18"/>
                <w:szCs w:val="18"/>
                <w:lang w:eastAsia="es-ES"/>
              </w:rPr>
              <w:t>Inscripción p</w:t>
            </w:r>
            <w:r w:rsidRPr="00895977">
              <w:rPr>
                <w:rFonts w:ascii="Times New Roman" w:eastAsia="Times New Roman" w:hAnsi="Times New Roman" w:cs="Times New Roman"/>
                <w:b/>
                <w:sz w:val="18"/>
                <w:szCs w:val="18"/>
                <w:lang w:eastAsia="es-ES"/>
              </w:rPr>
              <w:t xml:space="preserve">ropuesta </w:t>
            </w:r>
            <w:r>
              <w:rPr>
                <w:rFonts w:ascii="Times New Roman" w:eastAsia="Times New Roman" w:hAnsi="Times New Roman" w:cs="Times New Roman"/>
                <w:b/>
                <w:sz w:val="18"/>
                <w:szCs w:val="18"/>
                <w:lang w:eastAsia="es-ES"/>
              </w:rPr>
              <w:t>tutor para menor de edad</w:t>
            </w:r>
          </w:p>
        </w:tc>
        <w:tc>
          <w:tcPr>
            <w:tcW w:w="6655" w:type="dxa"/>
            <w:tcBorders>
              <w:top w:val="single" w:sz="12" w:space="0" w:color="auto"/>
              <w:left w:val="single" w:sz="18" w:space="0" w:color="auto"/>
              <w:bottom w:val="single" w:sz="6" w:space="0" w:color="auto"/>
              <w:right w:val="single" w:sz="18" w:space="0" w:color="auto"/>
            </w:tcBorders>
            <w:shd w:val="clear" w:color="auto" w:fill="E7E6E6" w:themeFill="background2"/>
            <w:vAlign w:val="center"/>
          </w:tcPr>
          <w:p w14:paraId="356AA656" w14:textId="77777777" w:rsidR="001C312F" w:rsidRPr="00FF77DB" w:rsidRDefault="001C312F" w:rsidP="00FF77DB">
            <w:pPr>
              <w:tabs>
                <w:tab w:val="left" w:pos="5822"/>
              </w:tabs>
              <w:autoSpaceDE w:val="0"/>
              <w:autoSpaceDN w:val="0"/>
              <w:adjustRightInd w:val="0"/>
              <w:spacing w:before="60" w:after="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A diferencia de la discapacidad, a la que se atiende con apoyos varios, la minoría de edad supone una sustitución de la voluntad del menor por la patria potestad o por la tutela.</w:t>
            </w:r>
          </w:p>
          <w:p w14:paraId="1BC3282B" w14:textId="396DB315" w:rsidR="001C312F" w:rsidRPr="00FF77DB" w:rsidRDefault="001C312F" w:rsidP="00FF77DB">
            <w:pPr>
              <w:tabs>
                <w:tab w:val="left" w:pos="5822"/>
              </w:tabs>
              <w:autoSpaceDE w:val="0"/>
              <w:autoSpaceDN w:val="0"/>
              <w:adjustRightInd w:val="0"/>
              <w:spacing w:after="2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En tal caso considero que la designación/proposición de tutor que para sus hijos menores de edad hagan sus p</w:t>
            </w:r>
            <w:r w:rsidR="00A24765">
              <w:rPr>
                <w:rFonts w:ascii="Times New Roman" w:eastAsia="Times New Roman" w:hAnsi="Times New Roman" w:cs="Times New Roman"/>
                <w:sz w:val="16"/>
                <w:szCs w:val="16"/>
                <w:lang w:eastAsia="es-ES"/>
              </w:rPr>
              <w:t>rogenitores</w:t>
            </w:r>
            <w:r w:rsidR="00AD4F94" w:rsidRPr="00FF77DB">
              <w:rPr>
                <w:rFonts w:ascii="Times New Roman" w:eastAsia="Times New Roman" w:hAnsi="Times New Roman" w:cs="Times New Roman"/>
                <w:sz w:val="16"/>
                <w:szCs w:val="16"/>
                <w:lang w:eastAsia="es-ES"/>
              </w:rPr>
              <w:t xml:space="preserve"> en testamento o documento </w:t>
            </w:r>
            <w:r w:rsidR="00AD4F94" w:rsidRPr="00A24765">
              <w:rPr>
                <w:rFonts w:ascii="Times New Roman" w:eastAsia="Times New Roman" w:hAnsi="Times New Roman" w:cs="Times New Roman"/>
                <w:color w:val="000000" w:themeColor="text1"/>
                <w:sz w:val="16"/>
                <w:szCs w:val="16"/>
                <w:lang w:eastAsia="es-ES"/>
              </w:rPr>
              <w:t>público</w:t>
            </w:r>
            <w:r w:rsidRPr="00A24765">
              <w:rPr>
                <w:rFonts w:ascii="Times New Roman" w:eastAsia="Times New Roman" w:hAnsi="Times New Roman" w:cs="Times New Roman"/>
                <w:color w:val="000000" w:themeColor="text1"/>
                <w:sz w:val="16"/>
                <w:szCs w:val="16"/>
                <w:lang w:eastAsia="es-ES"/>
              </w:rPr>
              <w:t xml:space="preserve"> (</w:t>
            </w:r>
            <w:hyperlink r:id="rId101" w:anchor="a202" w:history="1">
              <w:r w:rsidRPr="00A24765">
                <w:rPr>
                  <w:rStyle w:val="Hipervnculo"/>
                  <w:rFonts w:ascii="Times New Roman" w:eastAsia="Times New Roman" w:hAnsi="Times New Roman" w:cs="Times New Roman"/>
                  <w:sz w:val="16"/>
                  <w:szCs w:val="16"/>
                  <w:lang w:eastAsia="es-ES"/>
                </w:rPr>
                <w:t xml:space="preserve">arts. </w:t>
              </w:r>
              <w:r w:rsidR="00A24765" w:rsidRPr="00A24765">
                <w:rPr>
                  <w:rStyle w:val="Hipervnculo"/>
                  <w:rFonts w:ascii="Times New Roman" w:eastAsia="Times New Roman" w:hAnsi="Times New Roman" w:cs="Times New Roman"/>
                  <w:sz w:val="16"/>
                  <w:szCs w:val="16"/>
                  <w:lang w:eastAsia="es-ES"/>
                </w:rPr>
                <w:t>201 y ss.</w:t>
              </w:r>
              <w:r w:rsidRPr="00A24765">
                <w:rPr>
                  <w:rStyle w:val="Hipervnculo"/>
                  <w:rFonts w:ascii="Times New Roman" w:eastAsia="Times New Roman" w:hAnsi="Times New Roman" w:cs="Times New Roman"/>
                  <w:sz w:val="16"/>
                  <w:szCs w:val="16"/>
                  <w:lang w:eastAsia="es-ES"/>
                </w:rPr>
                <w:t xml:space="preserve"> CC</w:t>
              </w:r>
            </w:hyperlink>
            <w:r w:rsidRPr="00A24765">
              <w:rPr>
                <w:rFonts w:ascii="Times New Roman" w:eastAsia="Times New Roman" w:hAnsi="Times New Roman" w:cs="Times New Roman"/>
                <w:color w:val="000000" w:themeColor="text1"/>
                <w:sz w:val="16"/>
                <w:szCs w:val="16"/>
                <w:lang w:eastAsia="es-ES"/>
              </w:rPr>
              <w:t xml:space="preserve">), puede </w:t>
            </w:r>
            <w:r w:rsidRPr="00FF77DB">
              <w:rPr>
                <w:rFonts w:ascii="Times New Roman" w:eastAsia="Times New Roman" w:hAnsi="Times New Roman" w:cs="Times New Roman"/>
                <w:sz w:val="16"/>
                <w:szCs w:val="16"/>
                <w:lang w:eastAsia="es-ES"/>
              </w:rPr>
              <w:t xml:space="preserve">reflejarse en el Registro Civil mediante la anotación informativa prevista en el  </w:t>
            </w:r>
            <w:hyperlink r:id="rId102" w:anchor="a40" w:history="1">
              <w:r w:rsidRPr="00FF77DB">
                <w:rPr>
                  <w:rStyle w:val="Hipervnculo"/>
                  <w:rFonts w:ascii="Times New Roman" w:eastAsia="Times New Roman" w:hAnsi="Times New Roman" w:cs="Times New Roman"/>
                  <w:sz w:val="16"/>
                  <w:szCs w:val="16"/>
                  <w:lang w:eastAsia="es-ES"/>
                </w:rPr>
                <w:t>art. 40-</w:t>
              </w:r>
              <w:r w:rsidR="00FA2151">
                <w:rPr>
                  <w:rStyle w:val="Hipervnculo"/>
                  <w:rFonts w:ascii="Times New Roman" w:eastAsia="Times New Roman" w:hAnsi="Times New Roman" w:cs="Times New Roman"/>
                  <w:sz w:val="16"/>
                  <w:szCs w:val="16"/>
                  <w:lang w:eastAsia="es-ES"/>
                </w:rPr>
                <w:t>3</w:t>
              </w:r>
              <w:r w:rsidR="00FA2151">
                <w:rPr>
                  <w:rStyle w:val="Hipervnculo"/>
                  <w:sz w:val="16"/>
                  <w:szCs w:val="16"/>
                </w:rPr>
                <w:t>-</w:t>
              </w:r>
              <w:r w:rsidRPr="00FF77DB">
                <w:rPr>
                  <w:rStyle w:val="Hipervnculo"/>
                  <w:rFonts w:ascii="Times New Roman" w:eastAsia="Times New Roman" w:hAnsi="Times New Roman" w:cs="Times New Roman"/>
                  <w:sz w:val="16"/>
                  <w:szCs w:val="16"/>
                  <w:lang w:eastAsia="es-ES"/>
                </w:rPr>
                <w:t>8</w:t>
              </w:r>
              <w:r w:rsidR="00FA2151">
                <w:rPr>
                  <w:rStyle w:val="Hipervnculo"/>
                  <w:rFonts w:ascii="Times New Roman" w:eastAsia="Times New Roman" w:hAnsi="Times New Roman" w:cs="Times New Roman"/>
                  <w:sz w:val="16"/>
                  <w:szCs w:val="16"/>
                  <w:lang w:eastAsia="es-ES"/>
                </w:rPr>
                <w:t>º</w:t>
              </w:r>
              <w:r w:rsidRPr="00FF77DB">
                <w:rPr>
                  <w:rStyle w:val="Hipervnculo"/>
                  <w:rFonts w:ascii="Times New Roman" w:eastAsia="Times New Roman" w:hAnsi="Times New Roman" w:cs="Times New Roman"/>
                  <w:sz w:val="16"/>
                  <w:szCs w:val="16"/>
                  <w:lang w:eastAsia="es-ES"/>
                </w:rPr>
                <w:t xml:space="preserve"> LRC</w:t>
              </w:r>
            </w:hyperlink>
            <w:r w:rsidRPr="00FF77DB">
              <w:rPr>
                <w:rFonts w:ascii="Times New Roman" w:eastAsia="Times New Roman" w:hAnsi="Times New Roman" w:cs="Times New Roman"/>
                <w:sz w:val="16"/>
                <w:szCs w:val="16"/>
                <w:lang w:eastAsia="es-ES"/>
              </w:rPr>
              <w:t>,  si tal es la voluntad del disponente y, por tanto, comunicarse por el notario requerido especialmente para ello.</w:t>
            </w:r>
          </w:p>
        </w:tc>
      </w:tr>
      <w:tr w:rsidR="001C312F" w:rsidRPr="000E48AA" w14:paraId="6E7E3FF9" w14:textId="77777777" w:rsidTr="00EA55C9">
        <w:trPr>
          <w:trHeight w:val="300"/>
          <w:jc w:val="center"/>
        </w:trPr>
        <w:tc>
          <w:tcPr>
            <w:tcW w:w="1803" w:type="dxa"/>
            <w:vMerge/>
            <w:tcBorders>
              <w:left w:val="single" w:sz="18" w:space="0" w:color="auto"/>
              <w:right w:val="single" w:sz="18" w:space="0" w:color="auto"/>
            </w:tcBorders>
            <w:shd w:val="clear" w:color="auto" w:fill="E7E6E6" w:themeFill="background2"/>
            <w:vAlign w:val="center"/>
          </w:tcPr>
          <w:p w14:paraId="6DCC2988" w14:textId="77777777" w:rsidR="001C312F" w:rsidRDefault="001C312F" w:rsidP="00635383">
            <w:pPr>
              <w:spacing w:before="60" w:after="60" w:line="200" w:lineRule="exact"/>
              <w:jc w:val="center"/>
              <w:rPr>
                <w:rFonts w:ascii="Times New Roman" w:eastAsia="Times New Roman" w:hAnsi="Times New Roman" w:cs="Times New Roman"/>
                <w:b/>
                <w:sz w:val="18"/>
                <w:szCs w:val="18"/>
                <w:lang w:eastAsia="es-ES"/>
              </w:rPr>
            </w:pPr>
          </w:p>
        </w:tc>
        <w:tc>
          <w:tcPr>
            <w:tcW w:w="6655" w:type="dxa"/>
            <w:tcBorders>
              <w:top w:val="single" w:sz="6" w:space="0" w:color="auto"/>
              <w:left w:val="single" w:sz="18" w:space="0" w:color="auto"/>
              <w:bottom w:val="single" w:sz="6" w:space="0" w:color="auto"/>
              <w:right w:val="single" w:sz="18" w:space="0" w:color="auto"/>
            </w:tcBorders>
            <w:shd w:val="clear" w:color="auto" w:fill="E7E6E6" w:themeFill="background2"/>
            <w:vAlign w:val="center"/>
          </w:tcPr>
          <w:p w14:paraId="4C623453" w14:textId="41A294B0" w:rsidR="001560D4" w:rsidRPr="00FF77DB" w:rsidRDefault="001C312F" w:rsidP="002F6F8C">
            <w:pPr>
              <w:tabs>
                <w:tab w:val="left" w:pos="5822"/>
              </w:tabs>
              <w:autoSpaceDE w:val="0"/>
              <w:autoSpaceDN w:val="0"/>
              <w:adjustRightInd w:val="0"/>
              <w:spacing w:before="40" w:after="20" w:line="160" w:lineRule="exact"/>
              <w:jc w:val="both"/>
              <w:rPr>
                <w:rFonts w:ascii="Times New Roman" w:eastAsia="Times New Roman" w:hAnsi="Times New Roman" w:cs="Times New Roman"/>
                <w:sz w:val="16"/>
                <w:szCs w:val="16"/>
                <w:lang w:eastAsia="es-ES"/>
              </w:rPr>
            </w:pPr>
            <w:r w:rsidRPr="00FF77DB">
              <w:rPr>
                <w:rFonts w:ascii="Times New Roman" w:eastAsia="Times New Roman" w:hAnsi="Times New Roman" w:cs="Times New Roman"/>
                <w:sz w:val="16"/>
                <w:szCs w:val="16"/>
                <w:lang w:eastAsia="es-ES"/>
              </w:rPr>
              <w:t xml:space="preserve">La </w:t>
            </w:r>
            <w:hyperlink r:id="rId103" w:history="1">
              <w:r w:rsidRPr="00FF77DB">
                <w:rPr>
                  <w:rStyle w:val="Hipervnculo"/>
                  <w:rFonts w:ascii="Times New Roman" w:eastAsia="Times New Roman" w:hAnsi="Times New Roman" w:cs="Times New Roman"/>
                  <w:sz w:val="16"/>
                  <w:szCs w:val="16"/>
                  <w:lang w:eastAsia="es-ES"/>
                </w:rPr>
                <w:t>Res</w:t>
              </w:r>
              <w:r w:rsidR="00FF77DB">
                <w:rPr>
                  <w:rStyle w:val="Hipervnculo"/>
                  <w:rFonts w:ascii="Times New Roman" w:eastAsia="Times New Roman" w:hAnsi="Times New Roman" w:cs="Times New Roman"/>
                  <w:sz w:val="16"/>
                  <w:szCs w:val="16"/>
                  <w:lang w:eastAsia="es-ES"/>
                </w:rPr>
                <w:t>o</w:t>
              </w:r>
              <w:r w:rsidR="00FF77DB">
                <w:rPr>
                  <w:rStyle w:val="Hipervnculo"/>
                  <w:sz w:val="16"/>
                  <w:szCs w:val="16"/>
                </w:rPr>
                <w:t>lución</w:t>
              </w:r>
              <w:r w:rsidRPr="00FF77DB">
                <w:rPr>
                  <w:rStyle w:val="Hipervnculo"/>
                  <w:rFonts w:ascii="Times New Roman" w:eastAsia="Times New Roman" w:hAnsi="Times New Roman" w:cs="Times New Roman"/>
                  <w:sz w:val="16"/>
                  <w:szCs w:val="16"/>
                  <w:lang w:eastAsia="es-ES"/>
                </w:rPr>
                <w:t xml:space="preserve"> DGRN 19/06/2006</w:t>
              </w:r>
            </w:hyperlink>
            <w:r w:rsidRPr="00FF77DB">
              <w:rPr>
                <w:rFonts w:ascii="Times New Roman" w:eastAsia="Times New Roman" w:hAnsi="Times New Roman" w:cs="Times New Roman"/>
                <w:sz w:val="16"/>
                <w:szCs w:val="16"/>
                <w:lang w:eastAsia="es-ES"/>
              </w:rPr>
              <w:t xml:space="preserve"> </w:t>
            </w:r>
            <w:r w:rsidR="00D86A78">
              <w:rPr>
                <w:rFonts w:ascii="Times New Roman" w:eastAsia="Times New Roman" w:hAnsi="Times New Roman" w:cs="Times New Roman"/>
                <w:sz w:val="16"/>
                <w:szCs w:val="16"/>
                <w:lang w:eastAsia="es-ES"/>
              </w:rPr>
              <w:t>entendió</w:t>
            </w:r>
            <w:r w:rsidRPr="00FF77DB">
              <w:rPr>
                <w:rFonts w:ascii="Times New Roman" w:eastAsia="Times New Roman" w:hAnsi="Times New Roman" w:cs="Times New Roman"/>
                <w:sz w:val="16"/>
                <w:szCs w:val="16"/>
                <w:lang w:eastAsia="es-ES"/>
              </w:rPr>
              <w:t xml:space="preserve"> que sí era inscribible la proposición de tutor para los padres en relación a sus hijos menores de edad, si bien con una argumentación poco matizada en relación a la situación de discapacidad, quizás debido a su anterioridad a la reforma de ésta.</w:t>
            </w:r>
          </w:p>
        </w:tc>
      </w:tr>
      <w:tr w:rsidR="001C312F" w:rsidRPr="000E48AA" w14:paraId="26FCBACA" w14:textId="77777777" w:rsidTr="00EA55C9">
        <w:trPr>
          <w:trHeight w:val="300"/>
          <w:jc w:val="center"/>
        </w:trPr>
        <w:tc>
          <w:tcPr>
            <w:tcW w:w="1803" w:type="dxa"/>
            <w:vMerge/>
            <w:tcBorders>
              <w:left w:val="single" w:sz="18" w:space="0" w:color="auto"/>
              <w:bottom w:val="single" w:sz="12" w:space="0" w:color="auto"/>
              <w:right w:val="single" w:sz="18" w:space="0" w:color="auto"/>
            </w:tcBorders>
            <w:shd w:val="clear" w:color="auto" w:fill="E7E6E6" w:themeFill="background2"/>
            <w:vAlign w:val="center"/>
          </w:tcPr>
          <w:p w14:paraId="34233ACD" w14:textId="77777777" w:rsidR="001C312F" w:rsidRDefault="001C312F" w:rsidP="00635383">
            <w:pPr>
              <w:spacing w:before="60" w:after="60" w:line="200" w:lineRule="exact"/>
              <w:jc w:val="center"/>
              <w:rPr>
                <w:rFonts w:ascii="Times New Roman" w:eastAsia="Times New Roman" w:hAnsi="Times New Roman" w:cs="Times New Roman"/>
                <w:b/>
                <w:sz w:val="18"/>
                <w:szCs w:val="18"/>
                <w:lang w:eastAsia="es-ES"/>
              </w:rPr>
            </w:pPr>
          </w:p>
        </w:tc>
        <w:tc>
          <w:tcPr>
            <w:tcW w:w="6655" w:type="dxa"/>
            <w:tcBorders>
              <w:top w:val="single" w:sz="6" w:space="0" w:color="auto"/>
              <w:left w:val="single" w:sz="18" w:space="0" w:color="auto"/>
              <w:bottom w:val="single" w:sz="12" w:space="0" w:color="auto"/>
              <w:right w:val="single" w:sz="18" w:space="0" w:color="auto"/>
            </w:tcBorders>
            <w:shd w:val="clear" w:color="auto" w:fill="E7E6E6" w:themeFill="background2"/>
            <w:vAlign w:val="center"/>
          </w:tcPr>
          <w:p w14:paraId="542D5758" w14:textId="2C03FF90" w:rsidR="001C312F" w:rsidRPr="002F6F8C" w:rsidRDefault="00AD4F94" w:rsidP="002F6F8C">
            <w:pPr>
              <w:tabs>
                <w:tab w:val="left" w:pos="5822"/>
              </w:tabs>
              <w:autoSpaceDE w:val="0"/>
              <w:autoSpaceDN w:val="0"/>
              <w:adjustRightInd w:val="0"/>
              <w:spacing w:before="40" w:after="20" w:line="180" w:lineRule="exact"/>
              <w:jc w:val="both"/>
              <w:rPr>
                <w:rFonts w:ascii="Times New Roman" w:eastAsia="Times New Roman" w:hAnsi="Times New Roman" w:cs="Times New Roman"/>
                <w:sz w:val="18"/>
                <w:szCs w:val="18"/>
                <w:lang w:eastAsia="es-ES"/>
              </w:rPr>
            </w:pPr>
            <w:r w:rsidRPr="002F6F8C">
              <w:rPr>
                <w:rFonts w:ascii="Times New Roman" w:eastAsia="Times New Roman" w:hAnsi="Times New Roman" w:cs="Times New Roman"/>
                <w:sz w:val="18"/>
                <w:szCs w:val="18"/>
                <w:u w:val="single"/>
                <w:lang w:eastAsia="es-ES"/>
              </w:rPr>
              <w:t>¿C</w:t>
            </w:r>
            <w:r w:rsidR="001C312F" w:rsidRPr="002F6F8C">
              <w:rPr>
                <w:rFonts w:ascii="Times New Roman" w:eastAsia="Times New Roman" w:hAnsi="Times New Roman" w:cs="Times New Roman"/>
                <w:sz w:val="18"/>
                <w:szCs w:val="18"/>
                <w:u w:val="single"/>
                <w:lang w:eastAsia="es-ES"/>
              </w:rPr>
              <w:t>omunicación notarial o no?</w:t>
            </w:r>
            <w:r w:rsidR="001C312F" w:rsidRPr="002F6F8C">
              <w:rPr>
                <w:rFonts w:ascii="Times New Roman" w:eastAsia="Times New Roman" w:hAnsi="Times New Roman" w:cs="Times New Roman"/>
                <w:sz w:val="18"/>
                <w:szCs w:val="18"/>
                <w:lang w:eastAsia="es-ES"/>
              </w:rPr>
              <w:t xml:space="preserve"> Por las razones expuestas me inclino por la comunicación por el notario al Registro Civil de la propuesta de tutor por los padres para sus hijos menores de edad, únicamente si tal es la voluntad del disponente y el notario es requerido especialmente para ello.</w:t>
            </w:r>
          </w:p>
          <w:p w14:paraId="4663119F" w14:textId="77777777" w:rsidR="009177B8" w:rsidRPr="002F6F8C" w:rsidRDefault="001C312F" w:rsidP="002F6F8C">
            <w:pPr>
              <w:tabs>
                <w:tab w:val="left" w:pos="5822"/>
              </w:tabs>
              <w:autoSpaceDE w:val="0"/>
              <w:autoSpaceDN w:val="0"/>
              <w:adjustRightInd w:val="0"/>
              <w:spacing w:before="20" w:after="20" w:line="180" w:lineRule="exact"/>
              <w:jc w:val="both"/>
              <w:rPr>
                <w:rFonts w:ascii="Times New Roman" w:eastAsia="Times New Roman" w:hAnsi="Times New Roman" w:cs="Times New Roman"/>
                <w:sz w:val="18"/>
                <w:szCs w:val="18"/>
                <w:lang w:eastAsia="es-ES"/>
              </w:rPr>
            </w:pPr>
            <w:r w:rsidRPr="002F6F8C">
              <w:rPr>
                <w:rFonts w:ascii="Times New Roman" w:eastAsia="Times New Roman" w:hAnsi="Times New Roman" w:cs="Times New Roman"/>
                <w:sz w:val="18"/>
                <w:szCs w:val="18"/>
                <w:u w:val="single"/>
                <w:lang w:eastAsia="es-ES"/>
              </w:rPr>
              <w:t>¿Testamento o documento aparte?</w:t>
            </w:r>
            <w:r w:rsidRPr="002F6F8C">
              <w:rPr>
                <w:rFonts w:ascii="Times New Roman" w:eastAsia="Times New Roman" w:hAnsi="Times New Roman" w:cs="Times New Roman"/>
                <w:sz w:val="18"/>
                <w:szCs w:val="18"/>
                <w:lang w:eastAsia="es-ES"/>
              </w:rPr>
              <w:t xml:space="preserve"> Siendo notariales, prefiero el testamento si no se va a comunicar al Registro Civil, y el documento aparte en el caso de que vaya a comunicarse</w:t>
            </w:r>
            <w:r w:rsidR="009177B8" w:rsidRPr="002F6F8C">
              <w:rPr>
                <w:rFonts w:ascii="Times New Roman" w:eastAsia="Times New Roman" w:hAnsi="Times New Roman" w:cs="Times New Roman"/>
                <w:sz w:val="18"/>
                <w:szCs w:val="18"/>
                <w:lang w:eastAsia="es-ES"/>
              </w:rPr>
              <w:t>.</w:t>
            </w:r>
          </w:p>
          <w:p w14:paraId="46939660" w14:textId="3941AD88" w:rsidR="001560D4" w:rsidRPr="00FF77DB" w:rsidRDefault="001560D4" w:rsidP="002F6F8C">
            <w:pPr>
              <w:tabs>
                <w:tab w:val="left" w:pos="5822"/>
              </w:tabs>
              <w:autoSpaceDE w:val="0"/>
              <w:autoSpaceDN w:val="0"/>
              <w:adjustRightInd w:val="0"/>
              <w:spacing w:before="20" w:after="60" w:line="180" w:lineRule="exact"/>
              <w:jc w:val="both"/>
              <w:rPr>
                <w:rFonts w:ascii="Times New Roman" w:eastAsia="Times New Roman" w:hAnsi="Times New Roman" w:cs="Times New Roman"/>
                <w:sz w:val="16"/>
                <w:szCs w:val="16"/>
                <w:lang w:eastAsia="es-ES"/>
              </w:rPr>
            </w:pPr>
            <w:r w:rsidRPr="002F6F8C">
              <w:rPr>
                <w:rFonts w:ascii="Times New Roman" w:eastAsia="Times New Roman" w:hAnsi="Times New Roman" w:cs="Times New Roman"/>
                <w:sz w:val="18"/>
                <w:szCs w:val="18"/>
                <w:u w:val="single"/>
                <w:lang w:eastAsia="es-ES"/>
              </w:rPr>
              <w:t>¿Se requiere aceptación del designado para la eventual anotación?</w:t>
            </w:r>
            <w:r w:rsidRPr="002F6F8C">
              <w:rPr>
                <w:rFonts w:ascii="Times New Roman" w:eastAsia="Times New Roman" w:hAnsi="Times New Roman" w:cs="Times New Roman"/>
                <w:sz w:val="18"/>
                <w:szCs w:val="18"/>
                <w:lang w:eastAsia="es-ES"/>
              </w:rPr>
              <w:t xml:space="preserve"> La </w:t>
            </w:r>
            <w:hyperlink r:id="rId104" w:history="1">
              <w:r w:rsidRPr="002F6F8C">
                <w:rPr>
                  <w:rStyle w:val="Hipervnculo"/>
                  <w:rFonts w:ascii="Times New Roman" w:eastAsia="Times New Roman" w:hAnsi="Times New Roman" w:cs="Times New Roman"/>
                  <w:sz w:val="18"/>
                  <w:szCs w:val="18"/>
                  <w:lang w:eastAsia="es-ES"/>
                </w:rPr>
                <w:t>Reso</w:t>
              </w:r>
              <w:r w:rsidRPr="002F6F8C">
                <w:rPr>
                  <w:rStyle w:val="Hipervnculo"/>
                  <w:sz w:val="18"/>
                  <w:szCs w:val="18"/>
                </w:rPr>
                <w:t>lución</w:t>
              </w:r>
              <w:r w:rsidRPr="002F6F8C">
                <w:rPr>
                  <w:rStyle w:val="Hipervnculo"/>
                  <w:rFonts w:ascii="Times New Roman" w:eastAsia="Times New Roman" w:hAnsi="Times New Roman" w:cs="Times New Roman"/>
                  <w:sz w:val="18"/>
                  <w:szCs w:val="18"/>
                  <w:lang w:eastAsia="es-ES"/>
                </w:rPr>
                <w:t xml:space="preserve"> DGRN 19/06/2006</w:t>
              </w:r>
            </w:hyperlink>
            <w:r w:rsidRPr="002F6F8C">
              <w:rPr>
                <w:rFonts w:ascii="Times New Roman" w:eastAsia="Times New Roman" w:hAnsi="Times New Roman" w:cs="Times New Roman"/>
                <w:sz w:val="18"/>
                <w:szCs w:val="18"/>
                <w:lang w:eastAsia="es-ES"/>
              </w:rPr>
              <w:t xml:space="preserve"> </w:t>
            </w:r>
            <w:r w:rsidRPr="002F6F8C">
              <w:rPr>
                <w:rFonts w:ascii="Times New Roman" w:hAnsi="Times New Roman" w:cs="Times New Roman"/>
                <w:sz w:val="18"/>
                <w:szCs w:val="18"/>
              </w:rPr>
              <w:t>entiende que no, pero sí ciertas menciones de identidad más allá del nombre y apellidos.</w:t>
            </w:r>
          </w:p>
        </w:tc>
      </w:tr>
      <w:tr w:rsidR="00AD13BF" w:rsidRPr="000E48AA" w14:paraId="07370D94" w14:textId="77777777" w:rsidTr="003E65BF">
        <w:trPr>
          <w:trHeight w:val="411"/>
          <w:jc w:val="center"/>
        </w:trPr>
        <w:tc>
          <w:tcPr>
            <w:tcW w:w="1803" w:type="dxa"/>
            <w:vMerge w:val="restart"/>
            <w:tcBorders>
              <w:top w:val="single" w:sz="12" w:space="0" w:color="auto"/>
              <w:left w:val="single" w:sz="18" w:space="0" w:color="auto"/>
              <w:right w:val="single" w:sz="18" w:space="0" w:color="auto"/>
            </w:tcBorders>
            <w:shd w:val="clear" w:color="auto" w:fill="FFFFFF" w:themeFill="background1"/>
            <w:vAlign w:val="center"/>
          </w:tcPr>
          <w:p w14:paraId="2644E94A" w14:textId="77777777" w:rsidR="00AD13BF" w:rsidRDefault="00AD13BF" w:rsidP="00635383">
            <w:pPr>
              <w:spacing w:before="60" w:after="60" w:line="200" w:lineRule="exact"/>
              <w:jc w:val="center"/>
              <w:rPr>
                <w:rFonts w:ascii="Times New Roman" w:eastAsia="Times New Roman" w:hAnsi="Times New Roman" w:cs="Times New Roman"/>
                <w:b/>
                <w:sz w:val="18"/>
                <w:szCs w:val="18"/>
                <w:lang w:eastAsia="es-ES"/>
              </w:rPr>
            </w:pPr>
            <w:r>
              <w:rPr>
                <w:rFonts w:ascii="Times New Roman" w:eastAsia="Times New Roman" w:hAnsi="Times New Roman" w:cs="Times New Roman"/>
                <w:b/>
                <w:sz w:val="18"/>
                <w:szCs w:val="18"/>
                <w:lang w:eastAsia="es-ES"/>
              </w:rPr>
              <w:t>¿Inscripción propuestas mixtas?</w:t>
            </w:r>
          </w:p>
          <w:p w14:paraId="72E1E4F9" w14:textId="6F020FE7" w:rsidR="00AD13BF" w:rsidRPr="001560D4" w:rsidRDefault="00AD13BF" w:rsidP="001560D4">
            <w:pPr>
              <w:spacing w:before="60" w:after="60" w:line="140" w:lineRule="exact"/>
              <w:jc w:val="center"/>
              <w:rPr>
                <w:rFonts w:ascii="Times New Roman" w:eastAsia="Times New Roman" w:hAnsi="Times New Roman" w:cs="Times New Roman"/>
                <w:b/>
                <w:sz w:val="14"/>
                <w:szCs w:val="14"/>
                <w:lang w:eastAsia="es-ES"/>
              </w:rPr>
            </w:pPr>
            <w:r w:rsidRPr="001560D4">
              <w:rPr>
                <w:rFonts w:ascii="Times New Roman" w:eastAsia="Times New Roman" w:hAnsi="Times New Roman" w:cs="Times New Roman"/>
                <w:sz w:val="14"/>
                <w:szCs w:val="14"/>
                <w:lang w:eastAsia="es-ES"/>
              </w:rPr>
              <w:t>El modelo del APART</w:t>
            </w:r>
            <w:r>
              <w:rPr>
                <w:rFonts w:ascii="Times New Roman" w:eastAsia="Times New Roman" w:hAnsi="Times New Roman" w:cs="Times New Roman"/>
                <w:sz w:val="14"/>
                <w:szCs w:val="14"/>
                <w:lang w:eastAsia="es-ES"/>
              </w:rPr>
              <w:t>. 1</w:t>
            </w:r>
            <w:r w:rsidR="002618C8">
              <w:rPr>
                <w:rFonts w:ascii="Times New Roman" w:eastAsia="Times New Roman" w:hAnsi="Times New Roman" w:cs="Times New Roman"/>
                <w:sz w:val="14"/>
                <w:szCs w:val="14"/>
                <w:lang w:eastAsia="es-ES"/>
              </w:rPr>
              <w:t>4</w:t>
            </w:r>
            <w:r w:rsidRPr="001560D4">
              <w:rPr>
                <w:rFonts w:ascii="Times New Roman" w:eastAsia="Times New Roman" w:hAnsi="Times New Roman" w:cs="Times New Roman"/>
                <w:sz w:val="14"/>
                <w:szCs w:val="14"/>
                <w:lang w:eastAsia="es-ES"/>
              </w:rPr>
              <w:t xml:space="preserve"> es adaptable a cualquier designación testamentaria</w:t>
            </w:r>
          </w:p>
        </w:tc>
        <w:tc>
          <w:tcPr>
            <w:tcW w:w="6655" w:type="dxa"/>
            <w:tcBorders>
              <w:top w:val="single" w:sz="12" w:space="0" w:color="auto"/>
              <w:left w:val="single" w:sz="18" w:space="0" w:color="auto"/>
              <w:bottom w:val="single" w:sz="8" w:space="0" w:color="auto"/>
              <w:right w:val="single" w:sz="18" w:space="0" w:color="auto"/>
            </w:tcBorders>
            <w:shd w:val="clear" w:color="auto" w:fill="FFFFFF" w:themeFill="background1"/>
            <w:vAlign w:val="center"/>
          </w:tcPr>
          <w:p w14:paraId="5F1A18D2" w14:textId="2A1D9ACB" w:rsidR="00AD13BF" w:rsidRPr="00F16817" w:rsidRDefault="00AD13BF" w:rsidP="003E65BF">
            <w:pPr>
              <w:tabs>
                <w:tab w:val="left" w:pos="5822"/>
              </w:tabs>
              <w:autoSpaceDE w:val="0"/>
              <w:autoSpaceDN w:val="0"/>
              <w:adjustRightInd w:val="0"/>
              <w:spacing w:before="60" w:after="20" w:line="180" w:lineRule="exact"/>
              <w:jc w:val="both"/>
              <w:rPr>
                <w:rFonts w:ascii="Times New Roman" w:eastAsia="Times New Roman" w:hAnsi="Times New Roman" w:cs="Times New Roman"/>
                <w:sz w:val="18"/>
                <w:szCs w:val="18"/>
                <w:lang w:eastAsia="es-ES"/>
              </w:rPr>
            </w:pPr>
            <w:r w:rsidRPr="00F16817">
              <w:rPr>
                <w:rFonts w:ascii="Times New Roman" w:eastAsia="Times New Roman" w:hAnsi="Times New Roman" w:cs="Times New Roman"/>
                <w:sz w:val="18"/>
                <w:szCs w:val="18"/>
                <w:lang w:eastAsia="es-ES"/>
              </w:rPr>
              <w:t>Siendo alguno de los hijos menores, lo más frecuente es que los padres propongan tutor para la minoría de edad y curador para la situación de discapacidad.</w:t>
            </w:r>
          </w:p>
        </w:tc>
      </w:tr>
      <w:tr w:rsidR="00AD13BF" w:rsidRPr="000E48AA" w14:paraId="37C8F1D9" w14:textId="77777777" w:rsidTr="00AD13BF">
        <w:trPr>
          <w:trHeight w:val="601"/>
          <w:jc w:val="center"/>
        </w:trPr>
        <w:tc>
          <w:tcPr>
            <w:tcW w:w="1803" w:type="dxa"/>
            <w:vMerge/>
            <w:tcBorders>
              <w:left w:val="single" w:sz="18" w:space="0" w:color="auto"/>
              <w:bottom w:val="single" w:sz="12" w:space="0" w:color="auto"/>
              <w:right w:val="single" w:sz="18" w:space="0" w:color="auto"/>
            </w:tcBorders>
            <w:shd w:val="clear" w:color="auto" w:fill="FFFFFF" w:themeFill="background1"/>
            <w:vAlign w:val="center"/>
          </w:tcPr>
          <w:p w14:paraId="28C61A63" w14:textId="77777777" w:rsidR="00AD13BF" w:rsidRDefault="00AD13BF" w:rsidP="00635383">
            <w:pPr>
              <w:spacing w:before="60" w:after="60" w:line="200" w:lineRule="exact"/>
              <w:jc w:val="center"/>
              <w:rPr>
                <w:rFonts w:ascii="Times New Roman" w:eastAsia="Times New Roman" w:hAnsi="Times New Roman" w:cs="Times New Roman"/>
                <w:b/>
                <w:sz w:val="18"/>
                <w:szCs w:val="18"/>
                <w:lang w:eastAsia="es-ES"/>
              </w:rPr>
            </w:pPr>
          </w:p>
        </w:tc>
        <w:tc>
          <w:tcPr>
            <w:tcW w:w="6655" w:type="dxa"/>
            <w:tcBorders>
              <w:top w:val="single" w:sz="8" w:space="0" w:color="auto"/>
              <w:left w:val="single" w:sz="18" w:space="0" w:color="auto"/>
              <w:bottom w:val="single" w:sz="12" w:space="0" w:color="auto"/>
              <w:right w:val="single" w:sz="18" w:space="0" w:color="auto"/>
            </w:tcBorders>
            <w:shd w:val="clear" w:color="auto" w:fill="FFFFFF" w:themeFill="background1"/>
            <w:vAlign w:val="center"/>
          </w:tcPr>
          <w:p w14:paraId="52EF0CC0" w14:textId="6A35B996" w:rsidR="00AD13BF" w:rsidRPr="00F16817" w:rsidRDefault="00AD13BF" w:rsidP="00F16817">
            <w:pPr>
              <w:tabs>
                <w:tab w:val="left" w:pos="5822"/>
              </w:tabs>
              <w:autoSpaceDE w:val="0"/>
              <w:autoSpaceDN w:val="0"/>
              <w:adjustRightInd w:val="0"/>
              <w:spacing w:before="60" w:after="60" w:line="180" w:lineRule="exact"/>
              <w:jc w:val="both"/>
              <w:rPr>
                <w:rFonts w:ascii="Times New Roman" w:eastAsia="Times New Roman" w:hAnsi="Times New Roman" w:cs="Times New Roman"/>
                <w:sz w:val="18"/>
                <w:szCs w:val="18"/>
                <w:lang w:eastAsia="es-ES"/>
              </w:rPr>
            </w:pPr>
            <w:r w:rsidRPr="00F16817">
              <w:rPr>
                <w:rFonts w:ascii="Times New Roman" w:eastAsia="Times New Roman" w:hAnsi="Times New Roman" w:cs="Times New Roman"/>
                <w:sz w:val="18"/>
                <w:szCs w:val="18"/>
                <w:lang w:eastAsia="es-ES"/>
              </w:rPr>
              <w:t>En tales casos, siempre que quieran que tal designación se haga constar mediante anotación informativa en el Registro Civil, es preferible hacerla en documento público aparte y que el notario especialmente requerido para ello lo comunique al Registro Civil. Ya será responsabilidad de su encargado, proceder a la anotación de aquélla y denegación, si así lo estima, de ésta.</w:t>
            </w:r>
          </w:p>
        </w:tc>
      </w:tr>
    </w:tbl>
    <w:p w14:paraId="1C589185" w14:textId="15408C4B" w:rsidR="00C40718" w:rsidRDefault="00C40718" w:rsidP="00635383"/>
    <w:p w14:paraId="6852C560" w14:textId="77777777" w:rsidR="00C40718" w:rsidRDefault="00C40718">
      <w:r>
        <w:br w:type="page"/>
      </w:r>
    </w:p>
    <w:p w14:paraId="37676954" w14:textId="77777777" w:rsidR="00635383" w:rsidRDefault="00635383" w:rsidP="006353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3327"/>
        <w:gridCol w:w="3328"/>
      </w:tblGrid>
      <w:tr w:rsidR="00607FC5" w:rsidRPr="000E48AA" w14:paraId="5E69FF0C" w14:textId="77777777" w:rsidTr="0053608D">
        <w:trPr>
          <w:trHeight w:val="144"/>
          <w:jc w:val="center"/>
        </w:trPr>
        <w:tc>
          <w:tcPr>
            <w:tcW w:w="1803" w:type="dxa"/>
            <w:vMerge w:val="restart"/>
            <w:tcBorders>
              <w:top w:val="single" w:sz="18" w:space="0" w:color="FFFFFF"/>
              <w:left w:val="single" w:sz="18" w:space="0" w:color="FFFFFF"/>
              <w:right w:val="single" w:sz="18" w:space="0" w:color="auto"/>
            </w:tcBorders>
            <w:shd w:val="clear" w:color="auto" w:fill="FFFFFF"/>
          </w:tcPr>
          <w:p w14:paraId="5F87B64B" w14:textId="77777777" w:rsidR="00607FC5" w:rsidRPr="000E48AA" w:rsidRDefault="00607FC5" w:rsidP="00E67924">
            <w:pPr>
              <w:spacing w:after="0" w:line="240" w:lineRule="auto"/>
              <w:jc w:val="center"/>
              <w:rPr>
                <w:rFonts w:ascii="Times New Roman" w:eastAsia="Times New Roman" w:hAnsi="Times New Roman" w:cs="Times New Roman"/>
                <w:sz w:val="24"/>
                <w:szCs w:val="24"/>
                <w:lang w:eastAsia="es-ES"/>
              </w:rPr>
            </w:pPr>
          </w:p>
        </w:tc>
        <w:tc>
          <w:tcPr>
            <w:tcW w:w="6655" w:type="dxa"/>
            <w:gridSpan w:val="2"/>
            <w:tcBorders>
              <w:top w:val="single" w:sz="18" w:space="0" w:color="auto"/>
              <w:left w:val="single" w:sz="18" w:space="0" w:color="auto"/>
              <w:bottom w:val="single" w:sz="18" w:space="0" w:color="auto"/>
              <w:right w:val="single" w:sz="18" w:space="0" w:color="auto"/>
            </w:tcBorders>
            <w:shd w:val="clear" w:color="auto" w:fill="CCCCCC"/>
          </w:tcPr>
          <w:p w14:paraId="74693276" w14:textId="5B50A94C" w:rsidR="00F05FC6" w:rsidRDefault="00F8173C" w:rsidP="00315DE5">
            <w:pPr>
              <w:spacing w:before="60" w:after="6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6</w:t>
            </w:r>
            <w:r w:rsidR="00607FC5" w:rsidRPr="00315DE5">
              <w:rPr>
                <w:rFonts w:ascii="Times New Roman" w:eastAsia="Times New Roman" w:hAnsi="Times New Roman" w:cs="Times New Roman"/>
                <w:b/>
                <w:color w:val="000000"/>
                <w:lang w:eastAsia="es-ES"/>
              </w:rPr>
              <w:t>.</w:t>
            </w:r>
            <w:r w:rsidR="00607FC5" w:rsidRPr="00315DE5">
              <w:rPr>
                <w:rFonts w:ascii="Times New Roman" w:eastAsia="Times New Roman" w:hAnsi="Times New Roman" w:cs="Times New Roman"/>
                <w:b/>
                <w:color w:val="000000"/>
                <w:sz w:val="20"/>
                <w:szCs w:val="20"/>
                <w:lang w:eastAsia="es-ES"/>
              </w:rPr>
              <w:t xml:space="preserve"> </w:t>
            </w:r>
            <w:bookmarkStart w:id="12" w:name="MEDIDASLEGALES"/>
            <w:bookmarkEnd w:id="12"/>
            <w:r w:rsidR="00315DE5" w:rsidRPr="00315DE5">
              <w:rPr>
                <w:rFonts w:ascii="Times New Roman" w:eastAsia="Times New Roman" w:hAnsi="Times New Roman" w:cs="Times New Roman"/>
                <w:b/>
                <w:color w:val="000000"/>
                <w:sz w:val="18"/>
                <w:szCs w:val="18"/>
                <w:lang w:eastAsia="es-ES"/>
              </w:rPr>
              <w:t>REFORMA DISCAPACIDAD.</w:t>
            </w:r>
            <w:r w:rsidR="00315DE5" w:rsidRPr="00315DE5">
              <w:rPr>
                <w:rFonts w:ascii="Times New Roman" w:eastAsia="Times New Roman" w:hAnsi="Times New Roman" w:cs="Times New Roman"/>
                <w:b/>
                <w:color w:val="000000"/>
                <w:sz w:val="20"/>
                <w:szCs w:val="20"/>
                <w:lang w:eastAsia="es-ES"/>
              </w:rPr>
              <w:t xml:space="preserve"> </w:t>
            </w:r>
          </w:p>
          <w:p w14:paraId="02C1C332" w14:textId="77777777" w:rsidR="00607FC5" w:rsidRPr="00315DE5" w:rsidRDefault="00607FC5" w:rsidP="00315DE5">
            <w:pPr>
              <w:spacing w:before="60" w:after="60" w:line="220" w:lineRule="exact"/>
              <w:jc w:val="center"/>
              <w:rPr>
                <w:rFonts w:ascii="Times New Roman" w:eastAsia="Times New Roman" w:hAnsi="Times New Roman" w:cs="Times New Roman"/>
                <w:b/>
                <w:color w:val="000000"/>
                <w:sz w:val="20"/>
                <w:szCs w:val="20"/>
                <w:lang w:eastAsia="es-ES"/>
              </w:rPr>
            </w:pPr>
            <w:r w:rsidRPr="00315DE5">
              <w:rPr>
                <w:rFonts w:ascii="Times New Roman" w:eastAsia="Times New Roman" w:hAnsi="Times New Roman" w:cs="Times New Roman"/>
                <w:b/>
                <w:color w:val="000000"/>
                <w:lang w:eastAsia="es-ES"/>
              </w:rPr>
              <w:t>MEDIDAS</w:t>
            </w:r>
            <w:r w:rsidR="00267053" w:rsidRPr="00315DE5">
              <w:rPr>
                <w:rFonts w:ascii="Times New Roman" w:eastAsia="Times New Roman" w:hAnsi="Times New Roman" w:cs="Times New Roman"/>
                <w:b/>
                <w:color w:val="000000"/>
                <w:lang w:eastAsia="es-ES"/>
              </w:rPr>
              <w:t xml:space="preserve"> LEGALES DE APOYO</w:t>
            </w:r>
            <w:r w:rsidR="00F05FC6">
              <w:rPr>
                <w:rFonts w:ascii="Times New Roman" w:eastAsia="Times New Roman" w:hAnsi="Times New Roman" w:cs="Times New Roman"/>
                <w:b/>
                <w:color w:val="000000"/>
                <w:lang w:eastAsia="es-ES"/>
              </w:rPr>
              <w:t xml:space="preserve"> DERECHO COMÚN</w:t>
            </w:r>
          </w:p>
        </w:tc>
      </w:tr>
      <w:tr w:rsidR="00607FC5" w:rsidRPr="000E48AA" w14:paraId="12E4A5CB" w14:textId="77777777" w:rsidTr="0053608D">
        <w:trPr>
          <w:trHeight w:val="144"/>
          <w:jc w:val="center"/>
        </w:trPr>
        <w:tc>
          <w:tcPr>
            <w:tcW w:w="1803" w:type="dxa"/>
            <w:vMerge/>
            <w:tcBorders>
              <w:left w:val="single" w:sz="18" w:space="0" w:color="FFFFFF"/>
              <w:bottom w:val="single" w:sz="18" w:space="0" w:color="auto"/>
              <w:right w:val="single" w:sz="18" w:space="0" w:color="auto"/>
            </w:tcBorders>
            <w:shd w:val="clear" w:color="auto" w:fill="FFFFFF"/>
          </w:tcPr>
          <w:p w14:paraId="236A5DCF" w14:textId="77777777" w:rsidR="00607FC5" w:rsidRPr="000E48AA" w:rsidRDefault="00607FC5" w:rsidP="00E67924">
            <w:pPr>
              <w:spacing w:after="0" w:line="240" w:lineRule="auto"/>
              <w:jc w:val="center"/>
              <w:rPr>
                <w:rFonts w:ascii="Times New Roman" w:eastAsia="Times New Roman" w:hAnsi="Times New Roman" w:cs="Times New Roman"/>
                <w:sz w:val="24"/>
                <w:szCs w:val="24"/>
                <w:lang w:eastAsia="es-ES"/>
              </w:rPr>
            </w:pPr>
          </w:p>
        </w:tc>
        <w:tc>
          <w:tcPr>
            <w:tcW w:w="3327" w:type="dxa"/>
            <w:tcBorders>
              <w:top w:val="single" w:sz="18" w:space="0" w:color="auto"/>
              <w:left w:val="single" w:sz="18" w:space="0" w:color="auto"/>
              <w:bottom w:val="single" w:sz="18" w:space="0" w:color="auto"/>
              <w:right w:val="single" w:sz="12" w:space="0" w:color="auto"/>
            </w:tcBorders>
            <w:shd w:val="clear" w:color="auto" w:fill="CCCCCC"/>
          </w:tcPr>
          <w:p w14:paraId="429D8EA3" w14:textId="77777777" w:rsidR="00607FC5" w:rsidRPr="009F5690" w:rsidRDefault="00607FC5" w:rsidP="00E67924">
            <w:pPr>
              <w:spacing w:before="60" w:after="60" w:line="220" w:lineRule="exact"/>
              <w:jc w:val="center"/>
              <w:rPr>
                <w:rFonts w:ascii="Times New Roman" w:eastAsia="Times New Roman" w:hAnsi="Times New Roman" w:cs="Times New Roman"/>
                <w:b/>
                <w:color w:val="000000"/>
                <w:sz w:val="28"/>
                <w:szCs w:val="28"/>
                <w:lang w:eastAsia="es-ES"/>
              </w:rPr>
            </w:pPr>
            <w:hyperlink r:id="rId105" w:history="1">
              <w:r w:rsidRPr="00EC6BAC">
                <w:rPr>
                  <w:rStyle w:val="Hipervnculo"/>
                  <w:rFonts w:ascii="Times New Roman" w:eastAsia="Times New Roman" w:hAnsi="Times New Roman" w:cs="Times New Roman"/>
                  <w:b/>
                  <w:sz w:val="28"/>
                  <w:szCs w:val="28"/>
                  <w:lang w:eastAsia="es-ES"/>
                </w:rPr>
                <w:t>Antes</w:t>
              </w:r>
            </w:hyperlink>
          </w:p>
        </w:tc>
        <w:tc>
          <w:tcPr>
            <w:tcW w:w="3328" w:type="dxa"/>
            <w:tcBorders>
              <w:top w:val="single" w:sz="18" w:space="0" w:color="auto"/>
              <w:left w:val="single" w:sz="12" w:space="0" w:color="auto"/>
              <w:bottom w:val="single" w:sz="18" w:space="0" w:color="auto"/>
              <w:right w:val="single" w:sz="18" w:space="0" w:color="auto"/>
            </w:tcBorders>
            <w:shd w:val="clear" w:color="auto" w:fill="CCCCCC"/>
          </w:tcPr>
          <w:p w14:paraId="3175E526" w14:textId="77777777" w:rsidR="00607FC5" w:rsidRPr="009F5690" w:rsidRDefault="00607FC5" w:rsidP="00E67924">
            <w:pPr>
              <w:spacing w:before="60" w:after="60" w:line="220" w:lineRule="exact"/>
              <w:jc w:val="center"/>
              <w:rPr>
                <w:rFonts w:ascii="Times New Roman" w:eastAsia="Times New Roman" w:hAnsi="Times New Roman" w:cs="Times New Roman"/>
                <w:b/>
                <w:color w:val="000000"/>
                <w:sz w:val="28"/>
                <w:szCs w:val="28"/>
                <w:lang w:eastAsia="es-ES"/>
              </w:rPr>
            </w:pPr>
            <w:hyperlink r:id="rId106" w:history="1">
              <w:r w:rsidRPr="004645FB">
                <w:rPr>
                  <w:rStyle w:val="Hipervnculo"/>
                  <w:rFonts w:ascii="Times New Roman" w:eastAsia="Times New Roman" w:hAnsi="Times New Roman" w:cs="Times New Roman"/>
                  <w:b/>
                  <w:sz w:val="28"/>
                  <w:szCs w:val="28"/>
                  <w:lang w:eastAsia="es-ES"/>
                </w:rPr>
                <w:t>Ley 8/2021</w:t>
              </w:r>
            </w:hyperlink>
          </w:p>
        </w:tc>
      </w:tr>
      <w:tr w:rsidR="00607FC5" w:rsidRPr="000E48AA" w14:paraId="4EBD8C65" w14:textId="77777777" w:rsidTr="0053608D">
        <w:trPr>
          <w:trHeight w:val="143"/>
          <w:jc w:val="center"/>
        </w:trPr>
        <w:tc>
          <w:tcPr>
            <w:tcW w:w="1803" w:type="dxa"/>
            <w:tcBorders>
              <w:top w:val="single" w:sz="12" w:space="0" w:color="auto"/>
              <w:left w:val="single" w:sz="18" w:space="0" w:color="auto"/>
              <w:bottom w:val="single" w:sz="12" w:space="0" w:color="auto"/>
              <w:right w:val="single" w:sz="18" w:space="0" w:color="auto"/>
            </w:tcBorders>
            <w:shd w:val="clear" w:color="auto" w:fill="auto"/>
            <w:vAlign w:val="center"/>
          </w:tcPr>
          <w:p w14:paraId="68B91F0E" w14:textId="77777777" w:rsidR="00607FC5" w:rsidRPr="004D28C1" w:rsidRDefault="004D28C1" w:rsidP="004D28C1">
            <w:pPr>
              <w:spacing w:before="60" w:after="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Representación</w:t>
            </w:r>
          </w:p>
        </w:tc>
        <w:tc>
          <w:tcPr>
            <w:tcW w:w="3327" w:type="dxa"/>
            <w:tcBorders>
              <w:top w:val="single" w:sz="12" w:space="0" w:color="auto"/>
              <w:left w:val="single" w:sz="18" w:space="0" w:color="auto"/>
              <w:bottom w:val="single" w:sz="12" w:space="0" w:color="auto"/>
              <w:right w:val="single" w:sz="12" w:space="0" w:color="auto"/>
            </w:tcBorders>
            <w:shd w:val="clear" w:color="auto" w:fill="auto"/>
            <w:vAlign w:val="center"/>
          </w:tcPr>
          <w:p w14:paraId="20E952C6" w14:textId="77777777" w:rsidR="00607FC5" w:rsidRPr="001F3871" w:rsidRDefault="00607FC5" w:rsidP="00962067">
            <w:pPr>
              <w:spacing w:before="60" w:after="20" w:line="180" w:lineRule="exact"/>
              <w:jc w:val="center"/>
              <w:rPr>
                <w:rFonts w:ascii="Times New Roman" w:eastAsia="Times New Roman" w:hAnsi="Times New Roman" w:cs="Times New Roman"/>
                <w:sz w:val="18"/>
                <w:szCs w:val="18"/>
                <w:lang w:eastAsia="es-ES"/>
              </w:rPr>
            </w:pPr>
            <w:r w:rsidRPr="00493888">
              <w:rPr>
                <w:rFonts w:ascii="Times New Roman" w:eastAsia="Times New Roman" w:hAnsi="Times New Roman" w:cs="Times New Roman"/>
                <w:b/>
                <w:sz w:val="24"/>
                <w:szCs w:val="24"/>
                <w:lang w:eastAsia="es-ES"/>
              </w:rPr>
              <w:t>Tutela</w:t>
            </w:r>
            <w:r>
              <w:rPr>
                <w:rFonts w:ascii="Times New Roman" w:eastAsia="Times New Roman" w:hAnsi="Times New Roman" w:cs="Times New Roman"/>
                <w:lang w:eastAsia="es-ES"/>
              </w:rPr>
              <w:t xml:space="preserve"> </w:t>
            </w:r>
            <w:r w:rsidRPr="001F3871">
              <w:rPr>
                <w:rFonts w:ascii="Times New Roman" w:eastAsia="Times New Roman" w:hAnsi="Times New Roman" w:cs="Times New Roman"/>
                <w:sz w:val="18"/>
                <w:szCs w:val="18"/>
                <w:lang w:eastAsia="es-ES"/>
              </w:rPr>
              <w:t>(</w:t>
            </w:r>
            <w:hyperlink r:id="rId107" w:anchor="art222" w:history="1">
              <w:r w:rsidRPr="001F3871">
                <w:rPr>
                  <w:rStyle w:val="Hipervnculo"/>
                  <w:rFonts w:ascii="Times New Roman" w:eastAsia="Times New Roman" w:hAnsi="Times New Roman" w:cs="Times New Roman"/>
                  <w:sz w:val="18"/>
                  <w:szCs w:val="18"/>
                  <w:lang w:eastAsia="es-ES"/>
                </w:rPr>
                <w:t>arts. 222 y ss. CC</w:t>
              </w:r>
            </w:hyperlink>
            <w:r w:rsidRPr="001F3871">
              <w:rPr>
                <w:rFonts w:ascii="Times New Roman" w:eastAsia="Times New Roman" w:hAnsi="Times New Roman" w:cs="Times New Roman"/>
                <w:sz w:val="18"/>
                <w:szCs w:val="18"/>
                <w:lang w:eastAsia="es-ES"/>
              </w:rPr>
              <w:t>)</w:t>
            </w:r>
          </w:p>
          <w:p w14:paraId="321944FB" w14:textId="77777777" w:rsidR="00607FC5" w:rsidRPr="00962067" w:rsidRDefault="00607FC5" w:rsidP="001E2FFA">
            <w:pPr>
              <w:spacing w:after="60" w:line="200" w:lineRule="exact"/>
              <w:jc w:val="center"/>
              <w:rPr>
                <w:rFonts w:ascii="Times New Roman" w:eastAsia="Times New Roman" w:hAnsi="Times New Roman" w:cs="Times New Roman"/>
                <w:sz w:val="20"/>
                <w:szCs w:val="20"/>
                <w:lang w:eastAsia="es-ES"/>
              </w:rPr>
            </w:pPr>
            <w:r w:rsidRPr="00962067">
              <w:rPr>
                <w:rFonts w:ascii="Times New Roman" w:eastAsia="Times New Roman" w:hAnsi="Times New Roman" w:cs="Times New Roman"/>
                <w:sz w:val="20"/>
                <w:szCs w:val="20"/>
                <w:lang w:eastAsia="es-ES"/>
              </w:rPr>
              <w:t xml:space="preserve">El tutor sustituía al incapacitado y necesitaba autorización judicial en los supuestos del </w:t>
            </w:r>
            <w:hyperlink r:id="rId108" w:anchor="art271" w:history="1">
              <w:r w:rsidRPr="00962067">
                <w:rPr>
                  <w:rStyle w:val="Hipervnculo"/>
                  <w:rFonts w:ascii="Times New Roman" w:eastAsia="Times New Roman" w:hAnsi="Times New Roman" w:cs="Times New Roman"/>
                  <w:sz w:val="20"/>
                  <w:szCs w:val="20"/>
                  <w:lang w:eastAsia="es-ES"/>
                </w:rPr>
                <w:t>art. 271 CC</w:t>
              </w:r>
            </w:hyperlink>
            <w:r w:rsidRPr="00962067">
              <w:rPr>
                <w:rFonts w:ascii="Times New Roman" w:eastAsia="Times New Roman" w:hAnsi="Times New Roman" w:cs="Times New Roman"/>
                <w:sz w:val="20"/>
                <w:szCs w:val="20"/>
                <w:lang w:eastAsia="es-ES"/>
              </w:rPr>
              <w:t>. Transitoriamente se le aplican las normas del curador representativo</w:t>
            </w:r>
            <w:r w:rsidR="00D75100">
              <w:rPr>
                <w:rFonts w:ascii="Times New Roman" w:eastAsia="Times New Roman" w:hAnsi="Times New Roman" w:cs="Times New Roman"/>
                <w:sz w:val="20"/>
                <w:szCs w:val="20"/>
                <w:lang w:eastAsia="es-ES"/>
              </w:rPr>
              <w:t>.</w:t>
            </w:r>
          </w:p>
        </w:tc>
        <w:tc>
          <w:tcPr>
            <w:tcW w:w="3328" w:type="dxa"/>
            <w:tcBorders>
              <w:top w:val="single" w:sz="12" w:space="0" w:color="auto"/>
              <w:left w:val="single" w:sz="12" w:space="0" w:color="auto"/>
              <w:bottom w:val="single" w:sz="12" w:space="0" w:color="auto"/>
              <w:right w:val="single" w:sz="18" w:space="0" w:color="auto"/>
            </w:tcBorders>
            <w:shd w:val="clear" w:color="auto" w:fill="auto"/>
            <w:vAlign w:val="center"/>
          </w:tcPr>
          <w:p w14:paraId="0E781CDD" w14:textId="77777777" w:rsidR="00607FC5" w:rsidRDefault="00607FC5" w:rsidP="00E67924">
            <w:pPr>
              <w:spacing w:before="60" w:after="0" w:line="180" w:lineRule="exact"/>
              <w:jc w:val="center"/>
              <w:rPr>
                <w:rFonts w:ascii="Times New Roman" w:eastAsia="Times New Roman" w:hAnsi="Times New Roman" w:cs="Times New Roman"/>
                <w:b/>
                <w:lang w:eastAsia="es-ES"/>
              </w:rPr>
            </w:pPr>
            <w:r w:rsidRPr="00883284">
              <w:rPr>
                <w:rFonts w:ascii="Times New Roman" w:eastAsia="Times New Roman" w:hAnsi="Times New Roman" w:cs="Times New Roman"/>
                <w:b/>
                <w:lang w:eastAsia="es-ES"/>
              </w:rPr>
              <w:t>Curatela representativa</w:t>
            </w:r>
          </w:p>
          <w:p w14:paraId="30F80F4C" w14:textId="77777777" w:rsidR="00607FC5" w:rsidRPr="001F3871" w:rsidRDefault="00607FC5" w:rsidP="001E2FFA">
            <w:pPr>
              <w:spacing w:after="40" w:line="180" w:lineRule="exact"/>
              <w:jc w:val="center"/>
              <w:rPr>
                <w:rFonts w:ascii="Times New Roman" w:eastAsia="Times New Roman" w:hAnsi="Times New Roman" w:cs="Times New Roman"/>
                <w:sz w:val="18"/>
                <w:szCs w:val="18"/>
                <w:lang w:eastAsia="es-ES"/>
              </w:rPr>
            </w:pPr>
            <w:r w:rsidRPr="001F3871">
              <w:rPr>
                <w:rFonts w:ascii="Times New Roman" w:eastAsia="Times New Roman" w:hAnsi="Times New Roman" w:cs="Times New Roman"/>
                <w:sz w:val="18"/>
                <w:szCs w:val="18"/>
                <w:lang w:eastAsia="es-ES"/>
              </w:rPr>
              <w:t>(</w:t>
            </w:r>
            <w:hyperlink r:id="rId109" w:anchor="art268" w:history="1">
              <w:r w:rsidRPr="0096552F">
                <w:rPr>
                  <w:rStyle w:val="Hipervnculo"/>
                  <w:rFonts w:ascii="Times New Roman" w:eastAsia="Times New Roman" w:hAnsi="Times New Roman" w:cs="Times New Roman"/>
                  <w:sz w:val="18"/>
                  <w:szCs w:val="18"/>
                  <w:lang w:eastAsia="es-ES"/>
                </w:rPr>
                <w:t>arts. 268 y ss. CC</w:t>
              </w:r>
            </w:hyperlink>
            <w:r w:rsidRPr="001F3871">
              <w:rPr>
                <w:rFonts w:ascii="Times New Roman" w:eastAsia="Times New Roman" w:hAnsi="Times New Roman" w:cs="Times New Roman"/>
                <w:sz w:val="18"/>
                <w:szCs w:val="18"/>
                <w:lang w:eastAsia="es-ES"/>
              </w:rPr>
              <w:t>)</w:t>
            </w:r>
          </w:p>
          <w:p w14:paraId="376F9540" w14:textId="77777777" w:rsidR="00607FC5" w:rsidRPr="001E2FFA" w:rsidRDefault="00607FC5" w:rsidP="001E2FFA">
            <w:pPr>
              <w:spacing w:after="60" w:line="200" w:lineRule="exact"/>
              <w:jc w:val="center"/>
              <w:rPr>
                <w:rFonts w:ascii="Times New Roman" w:eastAsia="Times New Roman" w:hAnsi="Times New Roman" w:cs="Times New Roman"/>
                <w:b/>
                <w:sz w:val="20"/>
                <w:szCs w:val="20"/>
                <w:lang w:eastAsia="es-ES"/>
              </w:rPr>
            </w:pPr>
            <w:r w:rsidRPr="001E2FFA">
              <w:rPr>
                <w:rFonts w:ascii="Times New Roman" w:eastAsia="Times New Roman" w:hAnsi="Times New Roman" w:cs="Times New Roman"/>
                <w:sz w:val="20"/>
                <w:szCs w:val="20"/>
                <w:lang w:eastAsia="es-ES"/>
              </w:rPr>
              <w:t xml:space="preserve">La actuación representativa del curador precisa autorización judicial en los supuestos de la sentencia y, en todo caso, en los del </w:t>
            </w:r>
            <w:hyperlink r:id="rId110" w:anchor="art287" w:history="1">
              <w:r w:rsidRPr="001E2FFA">
                <w:rPr>
                  <w:rStyle w:val="Hipervnculo"/>
                  <w:rFonts w:ascii="Times New Roman" w:eastAsia="Times New Roman" w:hAnsi="Times New Roman" w:cs="Times New Roman"/>
                  <w:sz w:val="20"/>
                  <w:szCs w:val="20"/>
                  <w:lang w:eastAsia="es-ES"/>
                </w:rPr>
                <w:t>art. 287 CC</w:t>
              </w:r>
            </w:hyperlink>
          </w:p>
        </w:tc>
      </w:tr>
      <w:tr w:rsidR="00607FC5" w:rsidRPr="000E48AA" w14:paraId="2FB15607" w14:textId="77777777" w:rsidTr="0053608D">
        <w:trPr>
          <w:trHeight w:val="140"/>
          <w:jc w:val="center"/>
        </w:trPr>
        <w:tc>
          <w:tcPr>
            <w:tcW w:w="1803"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58BFD7DB" w14:textId="77777777" w:rsidR="00607FC5" w:rsidRDefault="004D28C1" w:rsidP="00E67924">
            <w:pPr>
              <w:spacing w:before="60" w:after="6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Asistencia</w:t>
            </w:r>
          </w:p>
        </w:tc>
        <w:tc>
          <w:tcPr>
            <w:tcW w:w="3327" w:type="dxa"/>
            <w:tcBorders>
              <w:top w:val="single" w:sz="12" w:space="0" w:color="auto"/>
              <w:left w:val="single" w:sz="18" w:space="0" w:color="auto"/>
              <w:bottom w:val="single" w:sz="12" w:space="0" w:color="auto"/>
              <w:right w:val="single" w:sz="12" w:space="0" w:color="auto"/>
            </w:tcBorders>
            <w:shd w:val="clear" w:color="auto" w:fill="E7E6E6" w:themeFill="background2"/>
            <w:vAlign w:val="center"/>
          </w:tcPr>
          <w:p w14:paraId="52C8CC3E" w14:textId="77777777" w:rsidR="00607FC5" w:rsidRPr="001F3871" w:rsidRDefault="00607FC5" w:rsidP="00354B2B">
            <w:pPr>
              <w:spacing w:before="60" w:after="40" w:line="180" w:lineRule="exact"/>
              <w:jc w:val="center"/>
              <w:rPr>
                <w:rFonts w:ascii="Times New Roman" w:eastAsia="Times New Roman" w:hAnsi="Times New Roman" w:cs="Times New Roman"/>
                <w:sz w:val="18"/>
                <w:szCs w:val="18"/>
                <w:lang w:eastAsia="es-ES"/>
              </w:rPr>
            </w:pPr>
            <w:r w:rsidRPr="00493888">
              <w:rPr>
                <w:rFonts w:ascii="Times New Roman" w:eastAsia="Times New Roman" w:hAnsi="Times New Roman" w:cs="Times New Roman"/>
                <w:b/>
                <w:lang w:eastAsia="es-ES"/>
              </w:rPr>
              <w:t>Curatela</w:t>
            </w:r>
            <w:r>
              <w:rPr>
                <w:rFonts w:ascii="Times New Roman" w:eastAsia="Times New Roman" w:hAnsi="Times New Roman" w:cs="Times New Roman"/>
                <w:lang w:eastAsia="es-ES"/>
              </w:rPr>
              <w:t xml:space="preserve"> </w:t>
            </w:r>
            <w:r w:rsidRPr="001F3871">
              <w:rPr>
                <w:rFonts w:ascii="Times New Roman" w:eastAsia="Times New Roman" w:hAnsi="Times New Roman" w:cs="Times New Roman"/>
                <w:sz w:val="18"/>
                <w:szCs w:val="18"/>
                <w:lang w:eastAsia="es-ES"/>
              </w:rPr>
              <w:t>(</w:t>
            </w:r>
            <w:hyperlink r:id="rId111" w:anchor="sprimera-11" w:history="1">
              <w:r w:rsidRPr="001F3871">
                <w:rPr>
                  <w:rStyle w:val="Hipervnculo"/>
                  <w:rFonts w:ascii="Times New Roman" w:eastAsia="Times New Roman" w:hAnsi="Times New Roman" w:cs="Times New Roman"/>
                  <w:sz w:val="18"/>
                  <w:szCs w:val="18"/>
                  <w:lang w:eastAsia="es-ES"/>
                </w:rPr>
                <w:t>arts. 286 y ss. CC</w:t>
              </w:r>
            </w:hyperlink>
            <w:r w:rsidRPr="001F3871">
              <w:rPr>
                <w:rFonts w:ascii="Times New Roman" w:eastAsia="Times New Roman" w:hAnsi="Times New Roman" w:cs="Times New Roman"/>
                <w:sz w:val="18"/>
                <w:szCs w:val="18"/>
                <w:lang w:eastAsia="es-ES"/>
              </w:rPr>
              <w:t>)</w:t>
            </w:r>
          </w:p>
          <w:p w14:paraId="7C503EA3" w14:textId="77777777" w:rsidR="00607FC5" w:rsidRPr="00354B2B" w:rsidRDefault="00607FC5" w:rsidP="00354B2B">
            <w:pPr>
              <w:spacing w:after="60" w:line="200" w:lineRule="exact"/>
              <w:jc w:val="center"/>
              <w:rPr>
                <w:rFonts w:ascii="Times New Roman" w:eastAsia="Times New Roman" w:hAnsi="Times New Roman" w:cs="Times New Roman"/>
                <w:sz w:val="18"/>
                <w:szCs w:val="18"/>
                <w:lang w:eastAsia="es-ES"/>
              </w:rPr>
            </w:pPr>
            <w:r w:rsidRPr="00354B2B">
              <w:rPr>
                <w:rFonts w:ascii="Times New Roman" w:eastAsia="Times New Roman" w:hAnsi="Times New Roman" w:cs="Times New Roman"/>
                <w:sz w:val="18"/>
                <w:szCs w:val="18"/>
                <w:lang w:eastAsia="es-ES"/>
              </w:rPr>
              <w:t xml:space="preserve">El curador asistía al incapacitado en los supuestos determinados por la sentencia y, en su defecto, los del </w:t>
            </w:r>
            <w:hyperlink r:id="rId112" w:anchor="art271" w:history="1">
              <w:r w:rsidRPr="00354B2B">
                <w:rPr>
                  <w:rStyle w:val="Hipervnculo"/>
                  <w:rFonts w:ascii="Times New Roman" w:eastAsia="Times New Roman" w:hAnsi="Times New Roman" w:cs="Times New Roman"/>
                  <w:sz w:val="18"/>
                  <w:szCs w:val="18"/>
                  <w:lang w:eastAsia="es-ES"/>
                </w:rPr>
                <w:t>art. 271 CC</w:t>
              </w:r>
            </w:hyperlink>
            <w:r w:rsidRPr="00354B2B">
              <w:rPr>
                <w:rFonts w:ascii="Times New Roman" w:eastAsia="Times New Roman" w:hAnsi="Times New Roman" w:cs="Times New Roman"/>
                <w:sz w:val="18"/>
                <w:szCs w:val="18"/>
                <w:lang w:eastAsia="es-ES"/>
              </w:rPr>
              <w:t>. Transitoriamente se le aplican las normas del curador asistencial</w:t>
            </w:r>
          </w:p>
        </w:tc>
        <w:tc>
          <w:tcPr>
            <w:tcW w:w="3328" w:type="dxa"/>
            <w:tcBorders>
              <w:top w:val="single" w:sz="12" w:space="0" w:color="auto"/>
              <w:left w:val="single" w:sz="12" w:space="0" w:color="auto"/>
              <w:bottom w:val="single" w:sz="12" w:space="0" w:color="auto"/>
              <w:right w:val="single" w:sz="18" w:space="0" w:color="auto"/>
            </w:tcBorders>
            <w:shd w:val="clear" w:color="auto" w:fill="E7E6E6" w:themeFill="background2"/>
            <w:vAlign w:val="center"/>
          </w:tcPr>
          <w:p w14:paraId="2D7FE46F" w14:textId="77777777" w:rsidR="00607FC5" w:rsidRDefault="00607FC5" w:rsidP="00501DD3">
            <w:pPr>
              <w:spacing w:before="60" w:after="0" w:line="18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Curatela asistencial</w:t>
            </w:r>
          </w:p>
          <w:p w14:paraId="1E6B3B7C" w14:textId="77777777" w:rsidR="00607FC5" w:rsidRPr="001F3871" w:rsidRDefault="00607FC5" w:rsidP="00493888">
            <w:pPr>
              <w:spacing w:after="40" w:line="200" w:lineRule="exact"/>
              <w:jc w:val="center"/>
              <w:rPr>
                <w:rFonts w:ascii="Times New Roman" w:eastAsia="Times New Roman" w:hAnsi="Times New Roman" w:cs="Times New Roman"/>
                <w:sz w:val="18"/>
                <w:szCs w:val="18"/>
                <w:lang w:eastAsia="es-ES"/>
              </w:rPr>
            </w:pPr>
            <w:r w:rsidRPr="001F3871">
              <w:rPr>
                <w:rFonts w:ascii="Times New Roman" w:eastAsia="Times New Roman" w:hAnsi="Times New Roman" w:cs="Times New Roman"/>
                <w:sz w:val="18"/>
                <w:szCs w:val="18"/>
                <w:lang w:eastAsia="es-ES"/>
              </w:rPr>
              <w:t>(</w:t>
            </w:r>
            <w:hyperlink r:id="rId113" w:anchor="art268" w:history="1">
              <w:r w:rsidRPr="0096552F">
                <w:rPr>
                  <w:rStyle w:val="Hipervnculo"/>
                  <w:rFonts w:ascii="Times New Roman" w:eastAsia="Times New Roman" w:hAnsi="Times New Roman" w:cs="Times New Roman"/>
                  <w:sz w:val="18"/>
                  <w:szCs w:val="18"/>
                  <w:lang w:eastAsia="es-ES"/>
                </w:rPr>
                <w:t>arts. 268 y ss. CC</w:t>
              </w:r>
            </w:hyperlink>
            <w:r w:rsidRPr="001F3871">
              <w:rPr>
                <w:rFonts w:ascii="Times New Roman" w:eastAsia="Times New Roman" w:hAnsi="Times New Roman" w:cs="Times New Roman"/>
                <w:sz w:val="18"/>
                <w:szCs w:val="18"/>
                <w:lang w:eastAsia="es-ES"/>
              </w:rPr>
              <w:t>)</w:t>
            </w:r>
          </w:p>
          <w:p w14:paraId="12D5D0A0" w14:textId="77777777" w:rsidR="00607FC5" w:rsidRPr="00493888" w:rsidRDefault="00607FC5" w:rsidP="00493888">
            <w:pPr>
              <w:spacing w:after="60" w:line="200" w:lineRule="exact"/>
              <w:jc w:val="center"/>
              <w:rPr>
                <w:rFonts w:ascii="Times New Roman" w:eastAsia="Times New Roman" w:hAnsi="Times New Roman" w:cs="Times New Roman"/>
                <w:b/>
                <w:sz w:val="18"/>
                <w:szCs w:val="18"/>
                <w:lang w:eastAsia="es-ES"/>
              </w:rPr>
            </w:pPr>
            <w:r w:rsidRPr="00493888">
              <w:rPr>
                <w:rFonts w:ascii="Times New Roman" w:eastAsia="Times New Roman" w:hAnsi="Times New Roman" w:cs="Times New Roman"/>
                <w:sz w:val="18"/>
                <w:szCs w:val="18"/>
                <w:lang w:eastAsia="es-ES"/>
              </w:rPr>
              <w:t>La persona con discapacidad declarada precisa ser asistida por el curador sólo en los supuestos determinados por la sentencia (</w:t>
            </w:r>
            <w:hyperlink r:id="rId114" w:anchor="art269" w:history="1">
              <w:r w:rsidRPr="00493888">
                <w:rPr>
                  <w:rStyle w:val="Hipervnculo"/>
                  <w:rFonts w:ascii="Times New Roman" w:eastAsia="Times New Roman" w:hAnsi="Times New Roman" w:cs="Times New Roman"/>
                  <w:sz w:val="18"/>
                  <w:szCs w:val="18"/>
                  <w:lang w:eastAsia="es-ES"/>
                </w:rPr>
                <w:t>art. 269 CC</w:t>
              </w:r>
            </w:hyperlink>
            <w:r w:rsidRPr="00493888">
              <w:rPr>
                <w:rFonts w:ascii="Times New Roman" w:eastAsia="Times New Roman" w:hAnsi="Times New Roman" w:cs="Times New Roman"/>
                <w:sz w:val="18"/>
                <w:szCs w:val="18"/>
                <w:lang w:eastAsia="es-ES"/>
              </w:rPr>
              <w:t>)</w:t>
            </w:r>
          </w:p>
        </w:tc>
      </w:tr>
      <w:tr w:rsidR="00B33894" w:rsidRPr="000E48AA" w14:paraId="6DDFE1B5" w14:textId="77777777" w:rsidTr="00B33894">
        <w:trPr>
          <w:trHeight w:val="232"/>
          <w:jc w:val="center"/>
        </w:trPr>
        <w:tc>
          <w:tcPr>
            <w:tcW w:w="1803" w:type="dxa"/>
            <w:vMerge w:val="restart"/>
            <w:tcBorders>
              <w:top w:val="single" w:sz="12" w:space="0" w:color="auto"/>
              <w:left w:val="single" w:sz="18" w:space="0" w:color="auto"/>
              <w:right w:val="single" w:sz="18" w:space="0" w:color="auto"/>
            </w:tcBorders>
            <w:shd w:val="clear" w:color="auto" w:fill="auto"/>
            <w:vAlign w:val="center"/>
          </w:tcPr>
          <w:p w14:paraId="413E2475" w14:textId="77777777" w:rsidR="00B33894" w:rsidRDefault="00B33894" w:rsidP="004D28C1">
            <w:pPr>
              <w:spacing w:before="60"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Prórroga patria potestad</w:t>
            </w:r>
          </w:p>
        </w:tc>
        <w:tc>
          <w:tcPr>
            <w:tcW w:w="6655" w:type="dxa"/>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08097526" w14:textId="77777777" w:rsidR="00B33894" w:rsidRPr="00005457" w:rsidRDefault="00B33894" w:rsidP="00E67924">
            <w:pPr>
              <w:spacing w:before="40" w:after="40" w:line="200" w:lineRule="exact"/>
              <w:jc w:val="center"/>
              <w:rPr>
                <w:rFonts w:ascii="Times New Roman" w:eastAsia="Times New Roman" w:hAnsi="Times New Roman" w:cs="Times New Roman"/>
                <w:lang w:eastAsia="es-ES"/>
              </w:rPr>
            </w:pPr>
            <w:r w:rsidRPr="00005457">
              <w:rPr>
                <w:rFonts w:ascii="Times New Roman" w:eastAsia="Times New Roman" w:hAnsi="Times New Roman" w:cs="Times New Roman"/>
                <w:lang w:eastAsia="es-ES"/>
              </w:rPr>
              <w:t xml:space="preserve">La patria potestad prorrogada o rehabilitada del </w:t>
            </w:r>
            <w:hyperlink r:id="rId115" w:anchor="art171" w:history="1">
              <w:r w:rsidRPr="00005457">
                <w:rPr>
                  <w:rStyle w:val="Hipervnculo"/>
                  <w:rFonts w:ascii="Times New Roman" w:eastAsia="Times New Roman" w:hAnsi="Times New Roman" w:cs="Times New Roman"/>
                  <w:lang w:eastAsia="es-ES"/>
                </w:rPr>
                <w:t>art. 171 CC</w:t>
              </w:r>
            </w:hyperlink>
            <w:r w:rsidRPr="00005457">
              <w:rPr>
                <w:rFonts w:ascii="Times New Roman" w:eastAsia="Times New Roman" w:hAnsi="Times New Roman" w:cs="Times New Roman"/>
                <w:lang w:eastAsia="es-ES"/>
              </w:rPr>
              <w:t xml:space="preserve"> se suprime, pero continuará hasta su revisión (</w:t>
            </w:r>
            <w:hyperlink r:id="rId116" w:anchor="dt" w:history="1">
              <w:r w:rsidRPr="00005457">
                <w:rPr>
                  <w:rStyle w:val="Hipervnculo"/>
                  <w:rFonts w:ascii="Times New Roman" w:eastAsia="Times New Roman" w:hAnsi="Times New Roman" w:cs="Times New Roman"/>
                  <w:lang w:eastAsia="es-ES"/>
                </w:rPr>
                <w:t>disp. trans. segunda</w:t>
              </w:r>
            </w:hyperlink>
            <w:r w:rsidRPr="00005457">
              <w:rPr>
                <w:rFonts w:ascii="Times New Roman" w:eastAsia="Times New Roman" w:hAnsi="Times New Roman" w:cs="Times New Roman"/>
                <w:lang w:eastAsia="es-ES"/>
              </w:rPr>
              <w:t>)</w:t>
            </w:r>
          </w:p>
        </w:tc>
      </w:tr>
      <w:tr w:rsidR="00B33894" w:rsidRPr="000E48AA" w14:paraId="4BA0BE82" w14:textId="77777777" w:rsidTr="009B1DF3">
        <w:trPr>
          <w:trHeight w:val="231"/>
          <w:jc w:val="center"/>
        </w:trPr>
        <w:tc>
          <w:tcPr>
            <w:tcW w:w="1803" w:type="dxa"/>
            <w:vMerge/>
            <w:tcBorders>
              <w:left w:val="single" w:sz="18" w:space="0" w:color="auto"/>
              <w:bottom w:val="single" w:sz="12" w:space="0" w:color="auto"/>
              <w:right w:val="single" w:sz="18" w:space="0" w:color="auto"/>
            </w:tcBorders>
            <w:shd w:val="clear" w:color="auto" w:fill="auto"/>
            <w:vAlign w:val="center"/>
          </w:tcPr>
          <w:p w14:paraId="40E2D1B8" w14:textId="77777777" w:rsidR="00B33894" w:rsidRDefault="00B33894" w:rsidP="004D28C1">
            <w:pPr>
              <w:spacing w:before="60" w:after="60" w:line="220" w:lineRule="exact"/>
              <w:jc w:val="center"/>
              <w:rPr>
                <w:rFonts w:ascii="Times New Roman" w:eastAsia="Times New Roman" w:hAnsi="Times New Roman" w:cs="Times New Roman"/>
                <w:b/>
                <w:sz w:val="24"/>
                <w:szCs w:val="24"/>
                <w:lang w:eastAsia="es-ES"/>
              </w:rPr>
            </w:pPr>
          </w:p>
        </w:tc>
        <w:tc>
          <w:tcPr>
            <w:tcW w:w="6655" w:type="dxa"/>
            <w:gridSpan w:val="2"/>
            <w:tcBorders>
              <w:top w:val="single" w:sz="8" w:space="0" w:color="auto"/>
              <w:left w:val="single" w:sz="18" w:space="0" w:color="auto"/>
              <w:bottom w:val="single" w:sz="12" w:space="0" w:color="auto"/>
              <w:right w:val="single" w:sz="18" w:space="0" w:color="auto"/>
            </w:tcBorders>
            <w:shd w:val="clear" w:color="auto" w:fill="auto"/>
            <w:vAlign w:val="center"/>
          </w:tcPr>
          <w:p w14:paraId="58944826" w14:textId="77777777" w:rsidR="00B33894" w:rsidRPr="009F7D83" w:rsidRDefault="009F7D83" w:rsidP="009F7D83">
            <w:pPr>
              <w:spacing w:before="40" w:after="60" w:line="180" w:lineRule="exact"/>
              <w:jc w:val="center"/>
              <w:rPr>
                <w:rFonts w:ascii="Times New Roman" w:eastAsia="Times New Roman" w:hAnsi="Times New Roman" w:cs="Times New Roman"/>
                <w:sz w:val="20"/>
                <w:szCs w:val="20"/>
                <w:lang w:eastAsia="es-ES"/>
              </w:rPr>
            </w:pPr>
            <w:r w:rsidRPr="009F7D83">
              <w:rPr>
                <w:rFonts w:ascii="Times New Roman" w:eastAsia="Times New Roman" w:hAnsi="Times New Roman" w:cs="Times New Roman"/>
                <w:sz w:val="20"/>
                <w:szCs w:val="20"/>
                <w:lang w:eastAsia="es-ES"/>
              </w:rPr>
              <w:t xml:space="preserve">El </w:t>
            </w:r>
            <w:hyperlink r:id="rId117" w:anchor="art254" w:history="1">
              <w:r w:rsidRPr="009F7D83">
                <w:rPr>
                  <w:rStyle w:val="Hipervnculo"/>
                  <w:rFonts w:ascii="Times New Roman" w:eastAsia="Times New Roman" w:hAnsi="Times New Roman" w:cs="Times New Roman"/>
                  <w:sz w:val="20"/>
                  <w:szCs w:val="20"/>
                  <w:lang w:eastAsia="es-ES"/>
                </w:rPr>
                <w:t>art. 254 CC</w:t>
              </w:r>
            </w:hyperlink>
            <w:r w:rsidRPr="009F7D83">
              <w:rPr>
                <w:rFonts w:ascii="Times New Roman" w:eastAsia="Times New Roman" w:hAnsi="Times New Roman" w:cs="Times New Roman"/>
                <w:sz w:val="20"/>
                <w:szCs w:val="20"/>
                <w:lang w:eastAsia="es-ES"/>
              </w:rPr>
              <w:t xml:space="preserve"> prevé que durante los 2 años anteriores puedan acordarse las medidas de apoyo pertinentes cuando se prevea razonablemente su necesidad para cuando concluya la minoría de edad</w:t>
            </w:r>
          </w:p>
        </w:tc>
      </w:tr>
      <w:tr w:rsidR="00607FC5" w:rsidRPr="000E48AA" w14:paraId="070E17A8" w14:textId="77777777" w:rsidTr="0053608D">
        <w:trPr>
          <w:trHeight w:val="140"/>
          <w:jc w:val="center"/>
        </w:trPr>
        <w:tc>
          <w:tcPr>
            <w:tcW w:w="1803"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70B95FDC" w14:textId="77777777" w:rsidR="00607FC5" w:rsidRDefault="004D28C1" w:rsidP="004D28C1">
            <w:pPr>
              <w:spacing w:before="60"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Defensor judicial</w:t>
            </w:r>
          </w:p>
        </w:tc>
        <w:tc>
          <w:tcPr>
            <w:tcW w:w="6655" w:type="dxa"/>
            <w:gridSpan w:val="2"/>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129F6493" w14:textId="77777777" w:rsidR="00607FC5" w:rsidRPr="004D28C1" w:rsidRDefault="00607FC5" w:rsidP="004D28C1">
            <w:pPr>
              <w:spacing w:before="40" w:after="0" w:line="200" w:lineRule="exact"/>
              <w:jc w:val="center"/>
              <w:rPr>
                <w:rFonts w:ascii="Times New Roman" w:eastAsia="Times New Roman" w:hAnsi="Times New Roman" w:cs="Times New Roman"/>
                <w:lang w:eastAsia="es-ES"/>
              </w:rPr>
            </w:pPr>
            <w:r w:rsidRPr="004D28C1">
              <w:rPr>
                <w:rFonts w:ascii="Times New Roman" w:eastAsia="Times New Roman" w:hAnsi="Times New Roman" w:cs="Times New Roman"/>
                <w:lang w:eastAsia="es-ES"/>
              </w:rPr>
              <w:t>Tanto en la regulación anterior (</w:t>
            </w:r>
            <w:hyperlink r:id="rId118" w:anchor="art299" w:history="1">
              <w:r w:rsidRPr="004D28C1">
                <w:rPr>
                  <w:rStyle w:val="Hipervnculo"/>
                  <w:rFonts w:ascii="Times New Roman" w:eastAsia="Times New Roman" w:hAnsi="Times New Roman" w:cs="Times New Roman"/>
                  <w:lang w:eastAsia="es-ES"/>
                </w:rPr>
                <w:t>arts. 299 y ss. CC</w:t>
              </w:r>
            </w:hyperlink>
            <w:r w:rsidRPr="004D28C1">
              <w:rPr>
                <w:rFonts w:ascii="Times New Roman" w:eastAsia="Times New Roman" w:hAnsi="Times New Roman" w:cs="Times New Roman"/>
                <w:lang w:eastAsia="es-ES"/>
              </w:rPr>
              <w:t>) como en la actual (</w:t>
            </w:r>
            <w:hyperlink r:id="rId119" w:anchor="art295" w:history="1">
              <w:r w:rsidRPr="004D28C1">
                <w:rPr>
                  <w:rStyle w:val="Hipervnculo"/>
                  <w:rFonts w:ascii="Times New Roman" w:eastAsia="Times New Roman" w:hAnsi="Times New Roman" w:cs="Times New Roman"/>
                  <w:lang w:eastAsia="es-ES"/>
                </w:rPr>
                <w:t>arts. 295 y ss. CC</w:t>
              </w:r>
            </w:hyperlink>
            <w:r w:rsidR="004D28C1" w:rsidRPr="004D28C1">
              <w:rPr>
                <w:rFonts w:ascii="Times New Roman" w:eastAsia="Times New Roman" w:hAnsi="Times New Roman" w:cs="Times New Roman"/>
                <w:lang w:eastAsia="es-ES"/>
              </w:rPr>
              <w:t>), procede el</w:t>
            </w:r>
            <w:r w:rsidRPr="004D28C1">
              <w:rPr>
                <w:rFonts w:ascii="Times New Roman" w:eastAsia="Times New Roman" w:hAnsi="Times New Roman" w:cs="Times New Roman"/>
                <w:lang w:eastAsia="es-ES"/>
              </w:rPr>
              <w:t xml:space="preserve"> nombramiento</w:t>
            </w:r>
            <w:r w:rsidR="004D28C1" w:rsidRPr="004D28C1">
              <w:rPr>
                <w:rFonts w:ascii="Times New Roman" w:eastAsia="Times New Roman" w:hAnsi="Times New Roman" w:cs="Times New Roman"/>
                <w:lang w:eastAsia="es-ES"/>
              </w:rPr>
              <w:t xml:space="preserve"> de un </w:t>
            </w:r>
            <w:r w:rsidR="004D28C1" w:rsidRPr="004D28C1">
              <w:rPr>
                <w:rFonts w:ascii="Times New Roman" w:eastAsia="Times New Roman" w:hAnsi="Times New Roman" w:cs="Times New Roman"/>
                <w:b/>
                <w:lang w:eastAsia="es-ES"/>
              </w:rPr>
              <w:t>defensor judicial</w:t>
            </w:r>
            <w:r w:rsidR="004D28C1" w:rsidRPr="004D28C1">
              <w:rPr>
                <w:rFonts w:ascii="Times New Roman" w:eastAsia="Times New Roman" w:hAnsi="Times New Roman" w:cs="Times New Roman"/>
                <w:lang w:eastAsia="es-ES"/>
              </w:rPr>
              <w:t xml:space="preserve"> en</w:t>
            </w:r>
            <w:r w:rsidRPr="004D28C1">
              <w:rPr>
                <w:rFonts w:ascii="Times New Roman" w:eastAsia="Times New Roman" w:hAnsi="Times New Roman" w:cs="Times New Roman"/>
                <w:lang w:eastAsia="es-ES"/>
              </w:rPr>
              <w:t xml:space="preserve"> caso de conflicto o por imposibilidad temporal del tutor o curador, con las atribuciones que se le hayan concedido.</w:t>
            </w:r>
          </w:p>
          <w:p w14:paraId="07E21361" w14:textId="77777777" w:rsidR="00607FC5" w:rsidRPr="004D28C1" w:rsidRDefault="00607FC5" w:rsidP="004D28C1">
            <w:pPr>
              <w:spacing w:after="40" w:line="200" w:lineRule="exact"/>
              <w:jc w:val="center"/>
              <w:rPr>
                <w:rFonts w:ascii="Times New Roman" w:eastAsia="Times New Roman" w:hAnsi="Times New Roman" w:cs="Times New Roman"/>
                <w:sz w:val="18"/>
                <w:szCs w:val="18"/>
                <w:lang w:eastAsia="es-ES"/>
              </w:rPr>
            </w:pPr>
            <w:r w:rsidRPr="004D28C1">
              <w:rPr>
                <w:rFonts w:ascii="Times New Roman" w:hAnsi="Times New Roman" w:cs="Times New Roman"/>
                <w:sz w:val="18"/>
                <w:szCs w:val="18"/>
              </w:rPr>
              <w:t>En el nombramiento se le podrá dispensar de la venta en subasta pública, fijando precio mínimo, y de la aprobación judicial posterior de los actos (</w:t>
            </w:r>
            <w:hyperlink r:id="rId120" w:anchor="art298" w:history="1">
              <w:r w:rsidRPr="004D28C1">
                <w:rPr>
                  <w:rStyle w:val="Hipervnculo"/>
                  <w:rFonts w:ascii="Times New Roman" w:hAnsi="Times New Roman" w:cs="Times New Roman"/>
                  <w:sz w:val="18"/>
                  <w:szCs w:val="18"/>
                </w:rPr>
                <w:t>art. 298 CC</w:t>
              </w:r>
            </w:hyperlink>
            <w:r w:rsidRPr="004D28C1">
              <w:rPr>
                <w:rFonts w:ascii="Times New Roman" w:hAnsi="Times New Roman" w:cs="Times New Roman"/>
                <w:sz w:val="18"/>
                <w:szCs w:val="18"/>
              </w:rPr>
              <w:t>).</w:t>
            </w:r>
          </w:p>
        </w:tc>
      </w:tr>
      <w:tr w:rsidR="003A29C9" w:rsidRPr="000E48AA" w14:paraId="1D4FA7BB" w14:textId="77777777" w:rsidTr="00304B26">
        <w:trPr>
          <w:trHeight w:val="295"/>
          <w:jc w:val="center"/>
        </w:trPr>
        <w:tc>
          <w:tcPr>
            <w:tcW w:w="1803" w:type="dxa"/>
            <w:vMerge w:val="restart"/>
            <w:tcBorders>
              <w:top w:val="single" w:sz="12" w:space="0" w:color="auto"/>
              <w:left w:val="single" w:sz="18" w:space="0" w:color="auto"/>
              <w:right w:val="single" w:sz="18" w:space="0" w:color="auto"/>
            </w:tcBorders>
            <w:shd w:val="clear" w:color="auto" w:fill="auto"/>
            <w:vAlign w:val="center"/>
          </w:tcPr>
          <w:p w14:paraId="42AE29F9" w14:textId="77777777" w:rsidR="003A29C9" w:rsidRDefault="003A29C9" w:rsidP="00354B2B">
            <w:pPr>
              <w:spacing w:before="60" w:after="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Guarda</w:t>
            </w:r>
          </w:p>
          <w:p w14:paraId="2E8D1A29" w14:textId="77777777" w:rsidR="003A29C9" w:rsidRDefault="003A29C9" w:rsidP="00354B2B">
            <w:pPr>
              <w:spacing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de hecho</w:t>
            </w:r>
          </w:p>
          <w:p w14:paraId="76317587" w14:textId="77777777" w:rsidR="003A29C9" w:rsidRPr="009A740E" w:rsidRDefault="003A29C9" w:rsidP="009A740E">
            <w:pPr>
              <w:autoSpaceDE w:val="0"/>
              <w:autoSpaceDN w:val="0"/>
              <w:adjustRightInd w:val="0"/>
              <w:spacing w:after="40" w:line="140" w:lineRule="exact"/>
              <w:jc w:val="both"/>
              <w:rPr>
                <w:rFonts w:asciiTheme="majorHAnsi" w:hAnsiTheme="majorHAnsi" w:cs="Times New Roman"/>
                <w:sz w:val="14"/>
                <w:szCs w:val="14"/>
              </w:rPr>
            </w:pPr>
            <w:hyperlink r:id="rId121" w:anchor="art250" w:history="1">
              <w:r w:rsidRPr="007621F6">
                <w:rPr>
                  <w:rStyle w:val="Hipervnculo"/>
                  <w:rFonts w:ascii="Times New Roman" w:hAnsi="Times New Roman" w:cs="Times New Roman"/>
                  <w:sz w:val="14"/>
                  <w:szCs w:val="14"/>
                </w:rPr>
                <w:t>Art. 250 CC</w:t>
              </w:r>
            </w:hyperlink>
            <w:r w:rsidRPr="009A740E">
              <w:rPr>
                <w:rFonts w:ascii="Times New Roman" w:hAnsi="Times New Roman" w:cs="Times New Roman"/>
                <w:sz w:val="14"/>
                <w:szCs w:val="14"/>
              </w:rPr>
              <w:t xml:space="preserve">: </w:t>
            </w:r>
            <w:r w:rsidRPr="009A740E">
              <w:rPr>
                <w:rFonts w:asciiTheme="majorHAnsi" w:hAnsiTheme="majorHAnsi" w:cs="Times New Roman"/>
                <w:sz w:val="14"/>
                <w:szCs w:val="14"/>
              </w:rPr>
              <w:t xml:space="preserve">No podrán ejercer ninguna de las medidas de apoyo quienes, </w:t>
            </w:r>
            <w:r w:rsidRPr="009A740E">
              <w:rPr>
                <w:rFonts w:asciiTheme="majorHAnsi" w:hAnsiTheme="majorHAnsi" w:cs="Times New Roman"/>
                <w:bCs/>
                <w:sz w:val="14"/>
                <w:szCs w:val="14"/>
              </w:rPr>
              <w:t>en virtud de una relación contractual</w:t>
            </w:r>
            <w:r w:rsidRPr="009A740E">
              <w:rPr>
                <w:rFonts w:asciiTheme="majorHAnsi" w:hAnsiTheme="majorHAnsi" w:cs="Times New Roman"/>
                <w:sz w:val="14"/>
                <w:szCs w:val="14"/>
              </w:rPr>
              <w:t>, presten servicios asistenciales, residenciales o de naturaleza análoga a la persona que precisa el apoyo.</w:t>
            </w:r>
          </w:p>
        </w:tc>
        <w:tc>
          <w:tcPr>
            <w:tcW w:w="6655" w:type="dxa"/>
            <w:gridSpan w:val="2"/>
            <w:tcBorders>
              <w:top w:val="single" w:sz="12" w:space="0" w:color="auto"/>
              <w:left w:val="single" w:sz="18" w:space="0" w:color="auto"/>
              <w:bottom w:val="single" w:sz="8" w:space="0" w:color="auto"/>
              <w:right w:val="single" w:sz="18" w:space="0" w:color="auto"/>
            </w:tcBorders>
            <w:shd w:val="clear" w:color="auto" w:fill="auto"/>
            <w:vAlign w:val="center"/>
          </w:tcPr>
          <w:p w14:paraId="6276A5B1" w14:textId="77777777" w:rsidR="003A29C9" w:rsidRPr="00501DD3" w:rsidRDefault="003A29C9" w:rsidP="00501DD3">
            <w:pPr>
              <w:spacing w:before="40" w:after="0" w:line="200" w:lineRule="exact"/>
              <w:jc w:val="both"/>
              <w:rPr>
                <w:rFonts w:ascii="Times New Roman" w:eastAsia="Times New Roman" w:hAnsi="Times New Roman" w:cs="Times New Roman"/>
                <w:sz w:val="20"/>
                <w:szCs w:val="20"/>
                <w:lang w:eastAsia="es-ES"/>
              </w:rPr>
            </w:pPr>
            <w:r w:rsidRPr="00501DD3">
              <w:rPr>
                <w:rFonts w:ascii="Times New Roman" w:eastAsia="Times New Roman" w:hAnsi="Times New Roman" w:cs="Times New Roman"/>
                <w:sz w:val="20"/>
                <w:szCs w:val="20"/>
                <w:lang w:eastAsia="es-ES"/>
              </w:rPr>
              <w:t>Tanto la regulación anterior (</w:t>
            </w:r>
            <w:hyperlink r:id="rId122" w:anchor="art303" w:history="1">
              <w:r w:rsidRPr="00501DD3">
                <w:rPr>
                  <w:rStyle w:val="Hipervnculo"/>
                  <w:rFonts w:ascii="Times New Roman" w:eastAsia="Times New Roman" w:hAnsi="Times New Roman" w:cs="Times New Roman"/>
                  <w:sz w:val="20"/>
                  <w:szCs w:val="20"/>
                  <w:lang w:eastAsia="es-ES"/>
                </w:rPr>
                <w:t>arts. 303 y ss. CC</w:t>
              </w:r>
            </w:hyperlink>
            <w:r w:rsidRPr="00501DD3">
              <w:rPr>
                <w:rFonts w:ascii="Times New Roman" w:eastAsia="Times New Roman" w:hAnsi="Times New Roman" w:cs="Times New Roman"/>
                <w:sz w:val="20"/>
                <w:szCs w:val="20"/>
                <w:lang w:eastAsia="es-ES"/>
              </w:rPr>
              <w:t>) como la actual (</w:t>
            </w:r>
            <w:hyperlink r:id="rId123" w:history="1">
              <w:r w:rsidRPr="00501DD3">
                <w:rPr>
                  <w:rStyle w:val="Hipervnculo"/>
                  <w:rFonts w:ascii="Times New Roman" w:eastAsia="Times New Roman" w:hAnsi="Times New Roman" w:cs="Times New Roman"/>
                  <w:sz w:val="20"/>
                  <w:szCs w:val="20"/>
                  <w:lang w:eastAsia="es-ES"/>
                </w:rPr>
                <w:t>arts. 263 y ss. CC</w:t>
              </w:r>
            </w:hyperlink>
            <w:r w:rsidRPr="00501DD3">
              <w:rPr>
                <w:rFonts w:ascii="Times New Roman" w:eastAsia="Times New Roman" w:hAnsi="Times New Roman" w:cs="Times New Roman"/>
                <w:sz w:val="20"/>
                <w:szCs w:val="20"/>
                <w:lang w:eastAsia="es-ES"/>
              </w:rPr>
              <w:t xml:space="preserve">) contemplan la </w:t>
            </w:r>
            <w:r w:rsidRPr="00501DD3">
              <w:rPr>
                <w:rFonts w:ascii="Times New Roman" w:eastAsia="Times New Roman" w:hAnsi="Times New Roman" w:cs="Times New Roman"/>
                <w:b/>
                <w:sz w:val="20"/>
                <w:szCs w:val="20"/>
                <w:lang w:eastAsia="es-ES"/>
              </w:rPr>
              <w:t>guarda de hecho</w:t>
            </w:r>
            <w:r w:rsidRPr="00501DD3">
              <w:rPr>
                <w:rFonts w:ascii="Times New Roman" w:eastAsia="Times New Roman" w:hAnsi="Times New Roman" w:cs="Times New Roman"/>
                <w:sz w:val="20"/>
                <w:szCs w:val="20"/>
                <w:lang w:eastAsia="es-ES"/>
              </w:rPr>
              <w:t>, si bien ahora no es vista como mera situación provisional. Ello supone:</w:t>
            </w:r>
          </w:p>
          <w:p w14:paraId="7CBF55A2" w14:textId="77777777" w:rsidR="003A29C9" w:rsidRPr="00501DD3" w:rsidRDefault="003A29C9" w:rsidP="00501DD3">
            <w:pPr>
              <w:spacing w:after="0" w:line="200" w:lineRule="exact"/>
              <w:jc w:val="both"/>
              <w:rPr>
                <w:rFonts w:ascii="Times New Roman" w:eastAsia="Times New Roman" w:hAnsi="Times New Roman" w:cs="Times New Roman"/>
                <w:sz w:val="20"/>
                <w:szCs w:val="20"/>
                <w:lang w:eastAsia="es-ES"/>
              </w:rPr>
            </w:pPr>
            <w:r w:rsidRPr="00501DD3">
              <w:rPr>
                <w:rFonts w:ascii="Times New Roman" w:eastAsia="Times New Roman" w:hAnsi="Times New Roman" w:cs="Times New Roman"/>
                <w:sz w:val="20"/>
                <w:szCs w:val="20"/>
                <w:lang w:eastAsia="es-ES"/>
              </w:rPr>
              <w:t xml:space="preserve">- Que, según el </w:t>
            </w:r>
            <w:hyperlink r:id="rId124" w:anchor="art255" w:history="1">
              <w:r w:rsidRPr="00501DD3">
                <w:rPr>
                  <w:rStyle w:val="Hipervnculo"/>
                  <w:rFonts w:ascii="Times New Roman" w:eastAsia="Times New Roman" w:hAnsi="Times New Roman" w:cs="Times New Roman"/>
                  <w:sz w:val="20"/>
                  <w:szCs w:val="20"/>
                  <w:lang w:eastAsia="es-ES"/>
                </w:rPr>
                <w:t>art. 255 CC</w:t>
              </w:r>
            </w:hyperlink>
            <w:r w:rsidRPr="00501DD3">
              <w:rPr>
                <w:rFonts w:ascii="Times New Roman" w:eastAsia="Times New Roman" w:hAnsi="Times New Roman" w:cs="Times New Roman"/>
                <w:sz w:val="20"/>
                <w:szCs w:val="20"/>
                <w:lang w:eastAsia="es-ES"/>
              </w:rPr>
              <w:t>, “</w:t>
            </w:r>
            <w:r w:rsidRPr="00501DD3">
              <w:rPr>
                <w:rFonts w:asciiTheme="majorHAnsi" w:eastAsia="Times New Roman" w:hAnsiTheme="majorHAnsi" w:cs="Times New Roman"/>
                <w:sz w:val="20"/>
                <w:szCs w:val="20"/>
                <w:lang w:eastAsia="es-ES"/>
              </w:rPr>
              <w:t>Solo en defecto o por insuficiencia de estas medidas de naturaleza voluntaria, y. a falta de guarda de hecho que suponga apoyo suficiente, podrá la autoridad judicial adoptar otras supletorias o complementarias</w:t>
            </w:r>
            <w:r w:rsidRPr="00501DD3">
              <w:rPr>
                <w:rFonts w:ascii="Times New Roman" w:eastAsia="Times New Roman" w:hAnsi="Times New Roman" w:cs="Times New Roman"/>
                <w:sz w:val="20"/>
                <w:szCs w:val="20"/>
                <w:lang w:eastAsia="es-ES"/>
              </w:rPr>
              <w:t>”.</w:t>
            </w:r>
          </w:p>
          <w:p w14:paraId="5401F387" w14:textId="77777777" w:rsidR="003A29C9" w:rsidRPr="00501DD3" w:rsidRDefault="003A29C9" w:rsidP="00501DD3">
            <w:pPr>
              <w:spacing w:after="60" w:line="200" w:lineRule="exact"/>
              <w:jc w:val="both"/>
              <w:rPr>
                <w:rFonts w:ascii="Times New Roman" w:eastAsia="Times New Roman" w:hAnsi="Times New Roman" w:cs="Times New Roman"/>
                <w:sz w:val="20"/>
                <w:szCs w:val="20"/>
                <w:lang w:eastAsia="es-ES"/>
              </w:rPr>
            </w:pPr>
            <w:r w:rsidRPr="00501DD3">
              <w:rPr>
                <w:rFonts w:ascii="Times New Roman" w:eastAsia="Times New Roman" w:hAnsi="Times New Roman" w:cs="Times New Roman"/>
                <w:sz w:val="20"/>
                <w:szCs w:val="20"/>
                <w:lang w:eastAsia="es-ES"/>
              </w:rPr>
              <w:t xml:space="preserve">- Que es posible la actuación representativa del guardador con autorización judicial (en todo caso en los supuestos del </w:t>
            </w:r>
            <w:hyperlink r:id="rId125" w:anchor="art287" w:history="1">
              <w:r w:rsidRPr="00501DD3">
                <w:rPr>
                  <w:rStyle w:val="Hipervnculo"/>
                  <w:rFonts w:ascii="Times New Roman" w:eastAsia="Times New Roman" w:hAnsi="Times New Roman" w:cs="Times New Roman"/>
                  <w:sz w:val="20"/>
                  <w:szCs w:val="20"/>
                  <w:lang w:eastAsia="es-ES"/>
                </w:rPr>
                <w:t>art. 287 CC</w:t>
              </w:r>
            </w:hyperlink>
            <w:r w:rsidRPr="00501DD3">
              <w:rPr>
                <w:rStyle w:val="Hipervnculo"/>
                <w:rFonts w:ascii="Times New Roman" w:eastAsia="Times New Roman" w:hAnsi="Times New Roman" w:cs="Times New Roman"/>
                <w:sz w:val="20"/>
                <w:szCs w:val="20"/>
                <w:lang w:eastAsia="es-ES"/>
              </w:rPr>
              <w:t>)</w:t>
            </w:r>
            <w:r w:rsidRPr="00501DD3">
              <w:rPr>
                <w:rFonts w:ascii="Times New Roman" w:eastAsia="Times New Roman" w:hAnsi="Times New Roman" w:cs="Times New Roman"/>
                <w:sz w:val="20"/>
                <w:szCs w:val="20"/>
                <w:lang w:eastAsia="es-ES"/>
              </w:rPr>
              <w:t>.</w:t>
            </w:r>
          </w:p>
          <w:p w14:paraId="53451BFD" w14:textId="70D39147" w:rsidR="00501DD3" w:rsidRPr="00501DD3" w:rsidRDefault="00501DD3" w:rsidP="00501DD3">
            <w:pPr>
              <w:spacing w:after="60" w:line="200" w:lineRule="exact"/>
              <w:jc w:val="both"/>
              <w:rPr>
                <w:rFonts w:ascii="Times New Roman" w:eastAsia="Times New Roman" w:hAnsi="Times New Roman" w:cs="Times New Roman"/>
                <w:sz w:val="18"/>
                <w:szCs w:val="18"/>
                <w:lang w:eastAsia="es-ES"/>
              </w:rPr>
            </w:pPr>
            <w:r w:rsidRPr="00501DD3">
              <w:rPr>
                <w:rFonts w:ascii="Times New Roman" w:eastAsia="Times New Roman" w:hAnsi="Times New Roman" w:cs="Times New Roman"/>
                <w:sz w:val="20"/>
                <w:szCs w:val="20"/>
                <w:lang w:eastAsia="es-ES"/>
              </w:rPr>
              <w:t>Pero que la guarda de hecho sea vista ahora como una situación ordinaria, no significa que no proceda la constitución de una curatela representativa cuando la guarda de hecho no cubra de manera adecuada las necesidades provocadas por la discapacidad</w:t>
            </w:r>
            <w:r>
              <w:rPr>
                <w:rFonts w:ascii="Times New Roman" w:eastAsia="Times New Roman" w:hAnsi="Times New Roman" w:cs="Times New Roman"/>
                <w:sz w:val="20"/>
                <w:szCs w:val="20"/>
                <w:lang w:eastAsia="es-ES"/>
              </w:rPr>
              <w:t xml:space="preserve"> (</w:t>
            </w:r>
            <w:hyperlink r:id="rId126" w:history="1">
              <w:r w:rsidRPr="00501DD3">
                <w:rPr>
                  <w:rStyle w:val="Hipervnculo"/>
                  <w:rFonts w:ascii="Times New Roman" w:eastAsia="Times New Roman" w:hAnsi="Times New Roman" w:cs="Times New Roman"/>
                  <w:sz w:val="20"/>
                  <w:szCs w:val="20"/>
                  <w:lang w:eastAsia="es-ES"/>
                </w:rPr>
                <w:t>STS 4129 y 4</w:t>
              </w:r>
              <w:r w:rsidR="00423BE1">
                <w:rPr>
                  <w:rStyle w:val="Hipervnculo"/>
                  <w:rFonts w:ascii="Times New Roman" w:eastAsia="Times New Roman" w:hAnsi="Times New Roman" w:cs="Times New Roman"/>
                  <w:sz w:val="20"/>
                  <w:szCs w:val="20"/>
                  <w:lang w:eastAsia="es-ES"/>
                </w:rPr>
                <w:t>2</w:t>
              </w:r>
              <w:r w:rsidRPr="00501DD3">
                <w:rPr>
                  <w:rStyle w:val="Hipervnculo"/>
                  <w:rFonts w:ascii="Times New Roman" w:eastAsia="Times New Roman" w:hAnsi="Times New Roman" w:cs="Times New Roman"/>
                  <w:sz w:val="20"/>
                  <w:szCs w:val="20"/>
                  <w:lang w:eastAsia="es-ES"/>
                </w:rPr>
                <w:t>12 de 20 de octubre de 2023</w:t>
              </w:r>
            </w:hyperlink>
            <w:r>
              <w:rPr>
                <w:rFonts w:ascii="Times New Roman" w:eastAsia="Times New Roman" w:hAnsi="Times New Roman" w:cs="Times New Roman"/>
                <w:sz w:val="20"/>
                <w:szCs w:val="20"/>
                <w:lang w:eastAsia="es-ES"/>
              </w:rPr>
              <w:t>).</w:t>
            </w:r>
          </w:p>
        </w:tc>
      </w:tr>
      <w:tr w:rsidR="003A29C9" w:rsidRPr="000E48AA" w14:paraId="2318D220" w14:textId="77777777" w:rsidTr="00CB7565">
        <w:trPr>
          <w:trHeight w:val="482"/>
          <w:jc w:val="center"/>
        </w:trPr>
        <w:tc>
          <w:tcPr>
            <w:tcW w:w="1803" w:type="dxa"/>
            <w:vMerge/>
            <w:tcBorders>
              <w:left w:val="single" w:sz="18" w:space="0" w:color="auto"/>
              <w:right w:val="single" w:sz="18" w:space="0" w:color="auto"/>
            </w:tcBorders>
            <w:shd w:val="clear" w:color="auto" w:fill="auto"/>
            <w:vAlign w:val="center"/>
          </w:tcPr>
          <w:p w14:paraId="13E27D37" w14:textId="77777777" w:rsidR="003A29C9" w:rsidRDefault="003A29C9" w:rsidP="00354B2B">
            <w:pPr>
              <w:spacing w:before="60" w:after="0" w:line="220" w:lineRule="exact"/>
              <w:jc w:val="center"/>
              <w:rPr>
                <w:rFonts w:ascii="Times New Roman" w:eastAsia="Times New Roman" w:hAnsi="Times New Roman" w:cs="Times New Roman"/>
                <w:b/>
                <w:sz w:val="24"/>
                <w:szCs w:val="24"/>
                <w:lang w:eastAsia="es-ES"/>
              </w:rPr>
            </w:pPr>
          </w:p>
        </w:tc>
        <w:tc>
          <w:tcPr>
            <w:tcW w:w="6655" w:type="dxa"/>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72EA5702" w14:textId="564FA7BA" w:rsidR="00C96D75" w:rsidRPr="00926468" w:rsidRDefault="003A29C9" w:rsidP="00926468">
            <w:pPr>
              <w:autoSpaceDE w:val="0"/>
              <w:autoSpaceDN w:val="0"/>
              <w:adjustRightInd w:val="0"/>
              <w:spacing w:before="20" w:after="20" w:line="180" w:lineRule="exact"/>
              <w:jc w:val="both"/>
              <w:rPr>
                <w:rFonts w:ascii="Times New Roman" w:hAnsi="Times New Roman" w:cs="Times New Roman"/>
                <w:sz w:val="16"/>
                <w:szCs w:val="16"/>
              </w:rPr>
            </w:pPr>
            <w:r w:rsidRPr="00304B26">
              <w:rPr>
                <w:rFonts w:ascii="Times New Roman" w:hAnsi="Times New Roman" w:cs="Times New Roman"/>
                <w:sz w:val="20"/>
                <w:szCs w:val="20"/>
              </w:rPr>
              <w:t xml:space="preserve">Consecuentemente con este nuevo carácter de la guarda de hecho, el notario podrá acudir a esta figura </w:t>
            </w:r>
            <w:r>
              <w:rPr>
                <w:rFonts w:ascii="Times New Roman" w:hAnsi="Times New Roman" w:cs="Times New Roman"/>
                <w:sz w:val="20"/>
                <w:szCs w:val="20"/>
              </w:rPr>
              <w:t xml:space="preserve">con distinto alcance, a lo que responden los modelos del APARTADO </w:t>
            </w:r>
            <w:r w:rsidR="00ED5C2E">
              <w:rPr>
                <w:rFonts w:ascii="Times New Roman" w:hAnsi="Times New Roman" w:cs="Times New Roman"/>
                <w:sz w:val="20"/>
                <w:szCs w:val="20"/>
              </w:rPr>
              <w:t>10</w:t>
            </w:r>
            <w:r w:rsidR="00926468">
              <w:rPr>
                <w:rFonts w:ascii="Times New Roman" w:hAnsi="Times New Roman" w:cs="Times New Roman"/>
                <w:sz w:val="16"/>
                <w:szCs w:val="16"/>
              </w:rPr>
              <w:t>.</w:t>
            </w:r>
          </w:p>
        </w:tc>
      </w:tr>
      <w:tr w:rsidR="003A29C9" w:rsidRPr="000E48AA" w14:paraId="0C46883F" w14:textId="77777777" w:rsidTr="00304B26">
        <w:trPr>
          <w:trHeight w:val="482"/>
          <w:jc w:val="center"/>
        </w:trPr>
        <w:tc>
          <w:tcPr>
            <w:tcW w:w="1803" w:type="dxa"/>
            <w:vMerge/>
            <w:tcBorders>
              <w:left w:val="single" w:sz="18" w:space="0" w:color="auto"/>
              <w:bottom w:val="single" w:sz="12" w:space="0" w:color="auto"/>
              <w:right w:val="single" w:sz="18" w:space="0" w:color="auto"/>
            </w:tcBorders>
            <w:shd w:val="clear" w:color="auto" w:fill="auto"/>
            <w:vAlign w:val="center"/>
          </w:tcPr>
          <w:p w14:paraId="0A41ECC5" w14:textId="77777777" w:rsidR="003A29C9" w:rsidRDefault="003A29C9" w:rsidP="00354B2B">
            <w:pPr>
              <w:spacing w:before="60" w:after="0" w:line="220" w:lineRule="exact"/>
              <w:jc w:val="center"/>
              <w:rPr>
                <w:rFonts w:ascii="Times New Roman" w:eastAsia="Times New Roman" w:hAnsi="Times New Roman" w:cs="Times New Roman"/>
                <w:b/>
                <w:sz w:val="24"/>
                <w:szCs w:val="24"/>
                <w:lang w:eastAsia="es-ES"/>
              </w:rPr>
            </w:pPr>
          </w:p>
        </w:tc>
        <w:tc>
          <w:tcPr>
            <w:tcW w:w="6655" w:type="dxa"/>
            <w:gridSpan w:val="2"/>
            <w:tcBorders>
              <w:top w:val="single" w:sz="8" w:space="0" w:color="auto"/>
              <w:left w:val="single" w:sz="18" w:space="0" w:color="auto"/>
              <w:bottom w:val="single" w:sz="12" w:space="0" w:color="auto"/>
              <w:right w:val="single" w:sz="18" w:space="0" w:color="auto"/>
            </w:tcBorders>
            <w:shd w:val="clear" w:color="auto" w:fill="auto"/>
            <w:vAlign w:val="center"/>
          </w:tcPr>
          <w:p w14:paraId="1E24FE8F" w14:textId="77777777" w:rsidR="003A29C9" w:rsidRPr="00304B26" w:rsidRDefault="003A29C9" w:rsidP="003A29C9">
            <w:pPr>
              <w:autoSpaceDE w:val="0"/>
              <w:autoSpaceDN w:val="0"/>
              <w:adjustRightInd w:val="0"/>
              <w:spacing w:before="40" w:after="40" w:line="180" w:lineRule="exact"/>
              <w:jc w:val="both"/>
              <w:rPr>
                <w:rFonts w:ascii="Times New Roman" w:hAnsi="Times New Roman" w:cs="Times New Roman"/>
                <w:sz w:val="20"/>
                <w:szCs w:val="20"/>
              </w:rPr>
            </w:pPr>
            <w:r w:rsidRPr="00253F4F">
              <w:rPr>
                <w:rFonts w:ascii="Times New Roman" w:hAnsi="Times New Roman" w:cs="Times New Roman"/>
                <w:sz w:val="20"/>
                <w:szCs w:val="20"/>
              </w:rPr>
              <w:t>Cuesti</w:t>
            </w:r>
            <w:r>
              <w:rPr>
                <w:rFonts w:ascii="Times New Roman" w:hAnsi="Times New Roman" w:cs="Times New Roman"/>
                <w:sz w:val="20"/>
                <w:szCs w:val="20"/>
              </w:rPr>
              <w:t>ón diferente</w:t>
            </w:r>
            <w:r w:rsidRPr="00253F4F">
              <w:rPr>
                <w:rFonts w:ascii="Times New Roman" w:hAnsi="Times New Roman" w:cs="Times New Roman"/>
                <w:sz w:val="20"/>
                <w:szCs w:val="20"/>
              </w:rPr>
              <w:t xml:space="preserve"> es el acta de notoriedad acreditativa de tal guarda de hecho a fines extr</w:t>
            </w:r>
            <w:r>
              <w:rPr>
                <w:rFonts w:ascii="Times New Roman" w:hAnsi="Times New Roman" w:cs="Times New Roman"/>
                <w:sz w:val="20"/>
                <w:szCs w:val="20"/>
              </w:rPr>
              <w:t xml:space="preserve">anotariales, y respecto de la cual puede verse la Circular y </w:t>
            </w:r>
            <w:r w:rsidR="00216476">
              <w:rPr>
                <w:rFonts w:ascii="Times New Roman" w:hAnsi="Times New Roman" w:cs="Times New Roman"/>
                <w:sz w:val="20"/>
                <w:szCs w:val="20"/>
              </w:rPr>
              <w:t>modelo del Colegio Notarial de C</w:t>
            </w:r>
            <w:r w:rsidR="006256E7">
              <w:rPr>
                <w:rFonts w:ascii="Times New Roman" w:hAnsi="Times New Roman" w:cs="Times New Roman"/>
                <w:sz w:val="20"/>
                <w:szCs w:val="20"/>
              </w:rPr>
              <w:t>anarias de 29 de abril de 2022, así como la Circular informativa 1/2023 del Consejo General del Notariado</w:t>
            </w:r>
            <w:r w:rsidR="00690E60">
              <w:rPr>
                <w:rFonts w:ascii="Times New Roman" w:hAnsi="Times New Roman" w:cs="Times New Roman"/>
                <w:sz w:val="20"/>
                <w:szCs w:val="20"/>
              </w:rPr>
              <w:t xml:space="preserve"> y el modelo anexo.</w:t>
            </w:r>
          </w:p>
        </w:tc>
      </w:tr>
    </w:tbl>
    <w:p w14:paraId="08E599A1" w14:textId="77777777" w:rsidR="00A14959" w:rsidRDefault="00A14959" w:rsidP="007838B8">
      <w:pPr>
        <w:spacing w:after="0" w:line="240" w:lineRule="auto"/>
        <w:rPr>
          <w:rFonts w:ascii="Times New Roman" w:eastAsia="Times New Roman" w:hAnsi="Times New Roman" w:cs="Times New Roman"/>
          <w:sz w:val="24"/>
          <w:szCs w:val="24"/>
          <w:lang w:eastAsia="es-ES"/>
        </w:rPr>
      </w:pPr>
    </w:p>
    <w:p w14:paraId="6B436690" w14:textId="77777777" w:rsidR="00A14959" w:rsidRDefault="00A14959">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14:paraId="13C2A18B" w14:textId="77777777" w:rsidR="00A14959" w:rsidRDefault="00A14959" w:rsidP="00A14959">
      <w:pPr>
        <w:spacing w:after="0" w:line="240" w:lineRule="auto"/>
        <w:rPr>
          <w:rFonts w:ascii="Times New Roman" w:eastAsia="Times New Roman" w:hAnsi="Times New Roman" w:cs="Times New Roman"/>
          <w:sz w:val="24"/>
          <w:szCs w:val="24"/>
          <w:lang w:eastAsia="es-ES"/>
        </w:rPr>
      </w:pPr>
    </w:p>
    <w:p w14:paraId="2CBC1575" w14:textId="77777777" w:rsidR="00A14959" w:rsidRPr="000E48AA" w:rsidRDefault="00A14959" w:rsidP="00A14959">
      <w:pPr>
        <w:spacing w:after="0" w:line="240" w:lineRule="auto"/>
        <w:rPr>
          <w:rFonts w:ascii="Times New Roman" w:eastAsia="Times New Roman" w:hAnsi="Times New Roman"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655"/>
      </w:tblGrid>
      <w:tr w:rsidR="00A14959" w:rsidRPr="000E48AA" w14:paraId="71ADA229" w14:textId="77777777" w:rsidTr="005823F3">
        <w:trPr>
          <w:trHeight w:val="144"/>
          <w:jc w:val="center"/>
        </w:trPr>
        <w:tc>
          <w:tcPr>
            <w:tcW w:w="1803" w:type="dxa"/>
            <w:tcBorders>
              <w:top w:val="single" w:sz="18" w:space="0" w:color="FFFFFF"/>
              <w:left w:val="single" w:sz="18" w:space="0" w:color="FFFFFF"/>
              <w:bottom w:val="single" w:sz="18" w:space="0" w:color="auto"/>
              <w:right w:val="single" w:sz="18" w:space="0" w:color="auto"/>
            </w:tcBorders>
            <w:shd w:val="clear" w:color="auto" w:fill="FFFFFF"/>
          </w:tcPr>
          <w:p w14:paraId="468FF9AD" w14:textId="77777777" w:rsidR="00A14959" w:rsidRPr="000E48AA" w:rsidRDefault="00A14959" w:rsidP="00A14959">
            <w:pPr>
              <w:spacing w:after="0" w:line="240" w:lineRule="auto"/>
              <w:jc w:val="center"/>
              <w:rPr>
                <w:rFonts w:ascii="Times New Roman" w:eastAsia="Times New Roman" w:hAnsi="Times New Roman" w:cs="Times New Roman"/>
                <w:sz w:val="24"/>
                <w:szCs w:val="24"/>
                <w:lang w:eastAsia="es-ES"/>
              </w:rPr>
            </w:pPr>
          </w:p>
        </w:tc>
        <w:tc>
          <w:tcPr>
            <w:tcW w:w="6655" w:type="dxa"/>
            <w:tcBorders>
              <w:top w:val="single" w:sz="18" w:space="0" w:color="auto"/>
              <w:left w:val="single" w:sz="18" w:space="0" w:color="auto"/>
              <w:bottom w:val="single" w:sz="18" w:space="0" w:color="auto"/>
              <w:right w:val="single" w:sz="18" w:space="0" w:color="auto"/>
            </w:tcBorders>
            <w:shd w:val="clear" w:color="auto" w:fill="CCCCCC"/>
          </w:tcPr>
          <w:p w14:paraId="1C6A4953" w14:textId="654442B8" w:rsidR="00F05FC6" w:rsidRDefault="00F8173C" w:rsidP="00A14959">
            <w:pPr>
              <w:spacing w:before="60" w:after="6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7</w:t>
            </w:r>
            <w:r w:rsidR="00A14959" w:rsidRPr="00315DE5">
              <w:rPr>
                <w:rFonts w:ascii="Times New Roman" w:eastAsia="Times New Roman" w:hAnsi="Times New Roman" w:cs="Times New Roman"/>
                <w:b/>
                <w:color w:val="000000"/>
                <w:lang w:eastAsia="es-ES"/>
              </w:rPr>
              <w:t>.</w:t>
            </w:r>
            <w:r w:rsidR="00A14959" w:rsidRPr="00315DE5">
              <w:rPr>
                <w:rFonts w:ascii="Times New Roman" w:eastAsia="Times New Roman" w:hAnsi="Times New Roman" w:cs="Times New Roman"/>
                <w:b/>
                <w:color w:val="000000"/>
                <w:sz w:val="20"/>
                <w:szCs w:val="20"/>
                <w:lang w:eastAsia="es-ES"/>
              </w:rPr>
              <w:t xml:space="preserve"> </w:t>
            </w:r>
            <w:bookmarkStart w:id="13" w:name="DERECHOSFORALES"/>
            <w:bookmarkEnd w:id="13"/>
            <w:r w:rsidR="00A14959" w:rsidRPr="00315DE5">
              <w:rPr>
                <w:rFonts w:ascii="Times New Roman" w:eastAsia="Times New Roman" w:hAnsi="Times New Roman" w:cs="Times New Roman"/>
                <w:b/>
                <w:color w:val="000000"/>
                <w:sz w:val="18"/>
                <w:szCs w:val="18"/>
                <w:lang w:eastAsia="es-ES"/>
              </w:rPr>
              <w:t>REFORMA DISCAPACIDAD.</w:t>
            </w:r>
            <w:r w:rsidR="00A14959" w:rsidRPr="00315DE5">
              <w:rPr>
                <w:rFonts w:ascii="Times New Roman" w:eastAsia="Times New Roman" w:hAnsi="Times New Roman" w:cs="Times New Roman"/>
                <w:b/>
                <w:color w:val="000000"/>
                <w:sz w:val="20"/>
                <w:szCs w:val="20"/>
                <w:lang w:eastAsia="es-ES"/>
              </w:rPr>
              <w:t xml:space="preserve"> </w:t>
            </w:r>
          </w:p>
          <w:p w14:paraId="348BC913" w14:textId="77777777" w:rsidR="00A14959" w:rsidRPr="00315DE5" w:rsidRDefault="00A14959" w:rsidP="00F05FC6">
            <w:pPr>
              <w:spacing w:before="60" w:after="60" w:line="220" w:lineRule="exact"/>
              <w:jc w:val="center"/>
              <w:rPr>
                <w:rFonts w:ascii="Times New Roman" w:eastAsia="Times New Roman" w:hAnsi="Times New Roman" w:cs="Times New Roman"/>
                <w:b/>
                <w:color w:val="000000"/>
                <w:sz w:val="20"/>
                <w:szCs w:val="20"/>
                <w:lang w:eastAsia="es-ES"/>
              </w:rPr>
            </w:pPr>
            <w:r w:rsidRPr="00315DE5">
              <w:rPr>
                <w:rFonts w:ascii="Times New Roman" w:eastAsia="Times New Roman" w:hAnsi="Times New Roman" w:cs="Times New Roman"/>
                <w:b/>
                <w:color w:val="000000"/>
                <w:lang w:eastAsia="es-ES"/>
              </w:rPr>
              <w:t>MEDIDAS LEGALES DE APOYO</w:t>
            </w:r>
            <w:r w:rsidR="00F05FC6">
              <w:rPr>
                <w:rFonts w:ascii="Times New Roman" w:eastAsia="Times New Roman" w:hAnsi="Times New Roman" w:cs="Times New Roman"/>
                <w:b/>
                <w:color w:val="000000"/>
                <w:lang w:eastAsia="es-ES"/>
              </w:rPr>
              <w:t xml:space="preserve"> DERECHOS FORALES</w:t>
            </w:r>
          </w:p>
        </w:tc>
      </w:tr>
      <w:tr w:rsidR="00E53C5C" w:rsidRPr="000E48AA" w14:paraId="62CFF340" w14:textId="77777777" w:rsidTr="00DF1374">
        <w:trPr>
          <w:trHeight w:val="733"/>
          <w:jc w:val="center"/>
        </w:trPr>
        <w:tc>
          <w:tcPr>
            <w:tcW w:w="1803" w:type="dxa"/>
            <w:vMerge w:val="restart"/>
            <w:tcBorders>
              <w:top w:val="single" w:sz="18" w:space="0" w:color="auto"/>
              <w:left w:val="single" w:sz="18" w:space="0" w:color="auto"/>
              <w:right w:val="single" w:sz="18" w:space="0" w:color="auto"/>
            </w:tcBorders>
            <w:shd w:val="clear" w:color="auto" w:fill="auto"/>
            <w:vAlign w:val="center"/>
          </w:tcPr>
          <w:p w14:paraId="2D32EAF1" w14:textId="77777777" w:rsidR="00E53C5C" w:rsidRPr="007235B7" w:rsidRDefault="00E53C5C" w:rsidP="00A14959">
            <w:pPr>
              <w:spacing w:before="60" w:after="20" w:line="160" w:lineRule="exact"/>
              <w:jc w:val="center"/>
              <w:rPr>
                <w:rFonts w:ascii="Times New Roman" w:eastAsia="Times New Roman" w:hAnsi="Times New Roman" w:cs="Times New Roman"/>
                <w:b/>
                <w:sz w:val="24"/>
                <w:szCs w:val="24"/>
                <w:lang w:eastAsia="es-ES"/>
              </w:rPr>
            </w:pPr>
            <w:r w:rsidRPr="007235B7">
              <w:rPr>
                <w:rFonts w:ascii="Times New Roman" w:eastAsia="Times New Roman" w:hAnsi="Times New Roman" w:cs="Times New Roman"/>
                <w:b/>
                <w:sz w:val="24"/>
                <w:szCs w:val="24"/>
                <w:lang w:eastAsia="es-ES"/>
              </w:rPr>
              <w:t>Aragón</w:t>
            </w:r>
          </w:p>
          <w:p w14:paraId="156BF6B2" w14:textId="0EDDDBE7" w:rsidR="00E53C5C" w:rsidRPr="009A4926" w:rsidRDefault="00E53C5C" w:rsidP="009A4926">
            <w:pPr>
              <w:spacing w:before="40" w:after="60" w:line="220" w:lineRule="exact"/>
              <w:jc w:val="center"/>
              <w:rPr>
                <w:rFonts w:ascii="Times New Roman" w:eastAsia="Times New Roman" w:hAnsi="Times New Roman" w:cs="Times New Roman"/>
                <w:b/>
                <w:sz w:val="20"/>
                <w:szCs w:val="20"/>
                <w:lang w:eastAsia="es-ES"/>
              </w:rPr>
            </w:pPr>
            <w:r w:rsidRPr="009A4926">
              <w:rPr>
                <w:rFonts w:ascii="Times New Roman" w:eastAsia="Times New Roman" w:hAnsi="Times New Roman" w:cs="Times New Roman"/>
                <w:sz w:val="20"/>
                <w:szCs w:val="20"/>
                <w:lang w:eastAsia="es-ES"/>
              </w:rPr>
              <w:t>(</w:t>
            </w:r>
            <w:r w:rsidRPr="00EF31B8">
              <w:rPr>
                <w:rFonts w:ascii="Times New Roman" w:eastAsia="Times New Roman" w:hAnsi="Times New Roman" w:cs="Times New Roman"/>
                <w:sz w:val="20"/>
                <w:szCs w:val="20"/>
                <w:lang w:eastAsia="es-ES"/>
              </w:rPr>
              <w:t>Dleg 1/2011</w:t>
            </w:r>
            <w:r w:rsidR="009A4926" w:rsidRPr="009A4926">
              <w:rPr>
                <w:rFonts w:ascii="Times New Roman" w:eastAsia="Times New Roman" w:hAnsi="Times New Roman" w:cs="Times New Roman"/>
                <w:sz w:val="20"/>
                <w:szCs w:val="20"/>
                <w:lang w:eastAsia="es-ES"/>
              </w:rPr>
              <w:t>, modificado por la</w:t>
            </w:r>
            <w:r w:rsidR="009A4926">
              <w:rPr>
                <w:rFonts w:ascii="Times New Roman" w:eastAsia="Times New Roman" w:hAnsi="Times New Roman" w:cs="Times New Roman"/>
                <w:sz w:val="20"/>
                <w:szCs w:val="20"/>
                <w:lang w:eastAsia="es-ES"/>
              </w:rPr>
              <w:t xml:space="preserve"> </w:t>
            </w:r>
            <w:hyperlink r:id="rId127" w:history="1">
              <w:r w:rsidR="009A4926" w:rsidRPr="009A4926">
                <w:rPr>
                  <w:rStyle w:val="Hipervnculo"/>
                  <w:rFonts w:ascii="Times New Roman" w:eastAsia="Times New Roman" w:hAnsi="Times New Roman" w:cs="Times New Roman"/>
                  <w:sz w:val="20"/>
                  <w:szCs w:val="20"/>
                  <w:lang w:eastAsia="es-ES"/>
                </w:rPr>
                <w:t>Ley 3/2024</w:t>
              </w:r>
            </w:hyperlink>
            <w:r w:rsidR="009A4926">
              <w:rPr>
                <w:rFonts w:ascii="Times New Roman" w:eastAsia="Times New Roman" w:hAnsi="Times New Roman" w:cs="Times New Roman"/>
                <w:sz w:val="20"/>
                <w:szCs w:val="20"/>
                <w:lang w:eastAsia="es-ES"/>
              </w:rPr>
              <w:t>)</w:t>
            </w:r>
            <w:r w:rsidRPr="009A4926">
              <w:rPr>
                <w:rFonts w:ascii="Times New Roman" w:eastAsia="Times New Roman" w:hAnsi="Times New Roman" w:cs="Times New Roman"/>
                <w:sz w:val="20"/>
                <w:szCs w:val="20"/>
                <w:lang w:eastAsia="es-ES"/>
              </w:rPr>
              <w:t xml:space="preserve"> </w:t>
            </w:r>
          </w:p>
        </w:tc>
        <w:tc>
          <w:tcPr>
            <w:tcW w:w="6655" w:type="dxa"/>
            <w:tcBorders>
              <w:top w:val="single" w:sz="8" w:space="0" w:color="auto"/>
              <w:left w:val="single" w:sz="18" w:space="0" w:color="auto"/>
              <w:bottom w:val="single" w:sz="8" w:space="0" w:color="auto"/>
              <w:right w:val="single" w:sz="18" w:space="0" w:color="auto"/>
            </w:tcBorders>
            <w:shd w:val="clear" w:color="auto" w:fill="auto"/>
            <w:vAlign w:val="center"/>
          </w:tcPr>
          <w:p w14:paraId="21BF025E" w14:textId="07E89FFB" w:rsidR="00E53C5C" w:rsidRPr="00DF1374" w:rsidRDefault="00E53C5C" w:rsidP="00DF1374">
            <w:pPr>
              <w:spacing w:before="60" w:after="0" w:line="200" w:lineRule="exact"/>
              <w:jc w:val="both"/>
              <w:rPr>
                <w:rFonts w:ascii="Times New Roman" w:eastAsia="Times New Roman" w:hAnsi="Times New Roman" w:cs="Times New Roman"/>
                <w:color w:val="000000" w:themeColor="text1"/>
                <w:sz w:val="20"/>
                <w:szCs w:val="20"/>
                <w:lang w:eastAsia="es-ES"/>
              </w:rPr>
            </w:pPr>
            <w:r w:rsidRPr="00DF1374">
              <w:rPr>
                <w:rFonts w:ascii="Times New Roman" w:eastAsia="Times New Roman" w:hAnsi="Times New Roman" w:cs="Times New Roman"/>
                <w:color w:val="000000" w:themeColor="text1"/>
                <w:sz w:val="20"/>
                <w:szCs w:val="20"/>
                <w:u w:val="single"/>
                <w:lang w:eastAsia="es-ES"/>
              </w:rPr>
              <w:t>Hasta el 14/07/2024.-</w:t>
            </w:r>
            <w:r w:rsidRPr="00DF1374">
              <w:rPr>
                <w:rFonts w:ascii="Times New Roman" w:eastAsia="Times New Roman" w:hAnsi="Times New Roman" w:cs="Times New Roman"/>
                <w:color w:val="000000" w:themeColor="text1"/>
                <w:sz w:val="20"/>
                <w:szCs w:val="20"/>
                <w:lang w:eastAsia="es-ES"/>
              </w:rPr>
              <w:t xml:space="preserve"> Se s</w:t>
            </w:r>
            <w:r w:rsidR="00907FFE" w:rsidRPr="00DF1374">
              <w:rPr>
                <w:rFonts w:ascii="Times New Roman" w:eastAsia="Times New Roman" w:hAnsi="Times New Roman" w:cs="Times New Roman"/>
                <w:color w:val="000000" w:themeColor="text1"/>
                <w:sz w:val="20"/>
                <w:szCs w:val="20"/>
                <w:lang w:eastAsia="es-ES"/>
              </w:rPr>
              <w:t>eguía</w:t>
            </w:r>
            <w:r w:rsidRPr="00DF1374">
              <w:rPr>
                <w:rFonts w:ascii="Times New Roman" w:eastAsia="Times New Roman" w:hAnsi="Times New Roman" w:cs="Times New Roman"/>
                <w:color w:val="000000" w:themeColor="text1"/>
                <w:sz w:val="20"/>
                <w:szCs w:val="20"/>
                <w:lang w:eastAsia="es-ES"/>
              </w:rPr>
              <w:t xml:space="preserve"> distinguiendo entre tutela y curatela; regulando, además, el defensor judicial y la guarda de hecho.</w:t>
            </w:r>
            <w:r w:rsidRPr="00DF1374">
              <w:rPr>
                <w:rFonts w:ascii="Times New Roman" w:eastAsia="Times New Roman" w:hAnsi="Times New Roman" w:cs="Times New Roman"/>
                <w:color w:val="FF0000"/>
                <w:sz w:val="20"/>
                <w:szCs w:val="20"/>
                <w:lang w:eastAsia="es-ES"/>
              </w:rPr>
              <w:t xml:space="preserve"> </w:t>
            </w:r>
            <w:r w:rsidRPr="00DF1374">
              <w:rPr>
                <w:rFonts w:ascii="Times New Roman" w:eastAsia="Times New Roman" w:hAnsi="Times New Roman" w:cs="Times New Roman"/>
                <w:color w:val="000000" w:themeColor="text1"/>
                <w:sz w:val="20"/>
                <w:szCs w:val="20"/>
                <w:lang w:eastAsia="es-ES"/>
              </w:rPr>
              <w:t>Se mant</w:t>
            </w:r>
            <w:r w:rsidR="00907FFE" w:rsidRPr="00DF1374">
              <w:rPr>
                <w:rFonts w:ascii="Times New Roman" w:eastAsia="Times New Roman" w:hAnsi="Times New Roman" w:cs="Times New Roman"/>
                <w:color w:val="000000" w:themeColor="text1"/>
                <w:sz w:val="20"/>
                <w:szCs w:val="20"/>
                <w:lang w:eastAsia="es-ES"/>
              </w:rPr>
              <w:t>enía</w:t>
            </w:r>
            <w:r w:rsidRPr="00DF1374">
              <w:rPr>
                <w:rFonts w:ascii="Times New Roman" w:eastAsia="Times New Roman" w:hAnsi="Times New Roman" w:cs="Times New Roman"/>
                <w:color w:val="000000" w:themeColor="text1"/>
                <w:sz w:val="20"/>
                <w:szCs w:val="20"/>
                <w:lang w:eastAsia="es-ES"/>
              </w:rPr>
              <w:t xml:space="preserve"> la autoridad familiar prorrogada. En 2007 se había suprimido</w:t>
            </w:r>
            <w:r w:rsidRPr="00DF1374">
              <w:rPr>
                <w:rFonts w:ascii="Times New Roman" w:eastAsia="Times New Roman" w:hAnsi="Times New Roman" w:cs="Times New Roman"/>
                <w:color w:val="FF0000"/>
                <w:sz w:val="20"/>
                <w:szCs w:val="20"/>
                <w:lang w:eastAsia="es-ES"/>
              </w:rPr>
              <w:t xml:space="preserve"> </w:t>
            </w:r>
            <w:r w:rsidRPr="00DF1374">
              <w:rPr>
                <w:rFonts w:ascii="Times New Roman" w:eastAsia="Times New Roman" w:hAnsi="Times New Roman" w:cs="Times New Roman"/>
                <w:color w:val="000000" w:themeColor="text1"/>
                <w:sz w:val="20"/>
                <w:szCs w:val="20"/>
                <w:lang w:eastAsia="es-ES"/>
              </w:rPr>
              <w:t>la declaración de prodigalidad.</w:t>
            </w:r>
          </w:p>
          <w:p w14:paraId="626F4C53" w14:textId="161B6D26" w:rsidR="00E53C5C" w:rsidRPr="00DF1374" w:rsidRDefault="00E53C5C" w:rsidP="00DF1374">
            <w:pPr>
              <w:spacing w:after="40" w:line="200" w:lineRule="exact"/>
              <w:jc w:val="both"/>
              <w:rPr>
                <w:rFonts w:ascii="Times New Roman" w:eastAsia="Times New Roman" w:hAnsi="Times New Roman" w:cs="Times New Roman"/>
                <w:color w:val="000000" w:themeColor="text1"/>
                <w:sz w:val="20"/>
                <w:szCs w:val="20"/>
                <w:lang w:eastAsia="es-ES"/>
              </w:rPr>
            </w:pPr>
            <w:r w:rsidRPr="00DF1374">
              <w:rPr>
                <w:rFonts w:ascii="Times New Roman" w:eastAsia="Times New Roman" w:hAnsi="Times New Roman" w:cs="Times New Roman"/>
                <w:color w:val="000000" w:themeColor="text1"/>
                <w:sz w:val="20"/>
                <w:szCs w:val="20"/>
                <w:lang w:eastAsia="es-ES"/>
              </w:rPr>
              <w:t>C</w:t>
            </w:r>
            <w:r w:rsidR="00876E7C">
              <w:rPr>
                <w:rFonts w:ascii="Times New Roman" w:eastAsia="Times New Roman" w:hAnsi="Times New Roman" w:cs="Times New Roman"/>
                <w:color w:val="000000" w:themeColor="text1"/>
                <w:sz w:val="20"/>
                <w:szCs w:val="20"/>
                <w:lang w:eastAsia="es-ES"/>
              </w:rPr>
              <w:t>ontaba</w:t>
            </w:r>
            <w:r w:rsidRPr="00DF1374">
              <w:rPr>
                <w:rFonts w:ascii="Times New Roman" w:eastAsia="Times New Roman" w:hAnsi="Times New Roman" w:cs="Times New Roman"/>
                <w:color w:val="000000" w:themeColor="text1"/>
                <w:sz w:val="20"/>
                <w:szCs w:val="20"/>
                <w:lang w:eastAsia="es-ES"/>
              </w:rPr>
              <w:t xml:space="preserve"> con regulación propia del patrimonio protegido.</w:t>
            </w:r>
          </w:p>
        </w:tc>
      </w:tr>
      <w:tr w:rsidR="00E53C5C" w:rsidRPr="000E48AA" w14:paraId="66723282" w14:textId="77777777" w:rsidTr="00ED2453">
        <w:trPr>
          <w:trHeight w:val="970"/>
          <w:jc w:val="center"/>
        </w:trPr>
        <w:tc>
          <w:tcPr>
            <w:tcW w:w="1803" w:type="dxa"/>
            <w:vMerge/>
            <w:tcBorders>
              <w:left w:val="single" w:sz="18" w:space="0" w:color="auto"/>
              <w:bottom w:val="single" w:sz="12" w:space="0" w:color="auto"/>
              <w:right w:val="single" w:sz="18" w:space="0" w:color="auto"/>
            </w:tcBorders>
            <w:shd w:val="clear" w:color="auto" w:fill="auto"/>
            <w:vAlign w:val="center"/>
          </w:tcPr>
          <w:p w14:paraId="7A0BD4C0" w14:textId="77777777" w:rsidR="00E53C5C" w:rsidRPr="007235B7" w:rsidRDefault="00E53C5C" w:rsidP="00A14959">
            <w:pPr>
              <w:spacing w:before="60" w:after="20" w:line="160" w:lineRule="exact"/>
              <w:jc w:val="center"/>
              <w:rPr>
                <w:rFonts w:ascii="Times New Roman" w:eastAsia="Times New Roman" w:hAnsi="Times New Roman" w:cs="Times New Roman"/>
                <w:b/>
                <w:sz w:val="24"/>
                <w:szCs w:val="24"/>
                <w:lang w:eastAsia="es-ES"/>
              </w:rPr>
            </w:pPr>
          </w:p>
        </w:tc>
        <w:tc>
          <w:tcPr>
            <w:tcW w:w="6655" w:type="dxa"/>
            <w:tcBorders>
              <w:top w:val="single" w:sz="8" w:space="0" w:color="auto"/>
              <w:left w:val="single" w:sz="18" w:space="0" w:color="auto"/>
              <w:bottom w:val="single" w:sz="12" w:space="0" w:color="auto"/>
              <w:right w:val="single" w:sz="18" w:space="0" w:color="auto"/>
            </w:tcBorders>
            <w:shd w:val="clear" w:color="auto" w:fill="auto"/>
            <w:vAlign w:val="center"/>
          </w:tcPr>
          <w:p w14:paraId="26F21A3F" w14:textId="2AC255B4" w:rsidR="00933B52" w:rsidRPr="00DF1374" w:rsidRDefault="00593DA5" w:rsidP="00DF1374">
            <w:pPr>
              <w:spacing w:before="40" w:after="0" w:line="200" w:lineRule="exact"/>
              <w:jc w:val="both"/>
              <w:rPr>
                <w:rFonts w:ascii="Times New Roman" w:eastAsia="Times New Roman" w:hAnsi="Times New Roman" w:cs="Times New Roman"/>
                <w:color w:val="000000" w:themeColor="text1"/>
                <w:sz w:val="20"/>
                <w:szCs w:val="20"/>
                <w:lang w:eastAsia="es-ES"/>
              </w:rPr>
            </w:pPr>
            <w:r w:rsidRPr="00DF1374">
              <w:rPr>
                <w:rFonts w:ascii="Times New Roman" w:eastAsia="Times New Roman" w:hAnsi="Times New Roman" w:cs="Times New Roman"/>
                <w:color w:val="000000" w:themeColor="text1"/>
                <w:sz w:val="20"/>
                <w:szCs w:val="20"/>
                <w:u w:val="single"/>
                <w:lang w:eastAsia="es-ES"/>
              </w:rPr>
              <w:t>Desde el 15/07/2024.-</w:t>
            </w:r>
            <w:r w:rsidR="00A136CC" w:rsidRPr="00DF1374">
              <w:rPr>
                <w:rFonts w:ascii="Times New Roman" w:eastAsia="Times New Roman" w:hAnsi="Times New Roman" w:cs="Times New Roman"/>
                <w:color w:val="000000" w:themeColor="text1"/>
                <w:sz w:val="20"/>
                <w:szCs w:val="20"/>
                <w:lang w:eastAsia="es-ES"/>
              </w:rPr>
              <w:t xml:space="preserve"> </w:t>
            </w:r>
            <w:bookmarkStart w:id="14" w:name="_Hlk181352759"/>
            <w:r w:rsidR="005C7BA2" w:rsidRPr="00DF1374">
              <w:rPr>
                <w:rFonts w:ascii="Times New Roman" w:eastAsia="Times New Roman" w:hAnsi="Times New Roman" w:cs="Times New Roman"/>
                <w:color w:val="000000" w:themeColor="text1"/>
                <w:sz w:val="20"/>
                <w:szCs w:val="20"/>
                <w:lang w:eastAsia="es-ES"/>
              </w:rPr>
              <w:t xml:space="preserve">En la </w:t>
            </w:r>
            <w:hyperlink r:id="rId128" w:history="1">
              <w:r w:rsidR="005C7BA2" w:rsidRPr="00DF1374">
                <w:rPr>
                  <w:rStyle w:val="Hipervnculo"/>
                  <w:rFonts w:ascii="Times New Roman" w:eastAsia="Times New Roman" w:hAnsi="Times New Roman" w:cs="Times New Roman"/>
                  <w:sz w:val="20"/>
                  <w:szCs w:val="20"/>
                  <w:lang w:eastAsia="es-ES"/>
                </w:rPr>
                <w:t>Ley aragonesa 3/2024</w:t>
              </w:r>
            </w:hyperlink>
            <w:r w:rsidR="005C7BA2" w:rsidRPr="00DF1374">
              <w:rPr>
                <w:rFonts w:ascii="Times New Roman" w:eastAsia="Times New Roman" w:hAnsi="Times New Roman" w:cs="Times New Roman"/>
                <w:color w:val="000000" w:themeColor="text1"/>
                <w:sz w:val="20"/>
                <w:szCs w:val="20"/>
                <w:lang w:eastAsia="es-ES"/>
              </w:rPr>
              <w:t xml:space="preserve"> s</w:t>
            </w:r>
            <w:r w:rsidR="00933B52" w:rsidRPr="00DF1374">
              <w:rPr>
                <w:rFonts w:ascii="Times New Roman" w:eastAsia="Times New Roman" w:hAnsi="Times New Roman" w:cs="Times New Roman"/>
                <w:color w:val="000000" w:themeColor="text1"/>
                <w:sz w:val="20"/>
                <w:szCs w:val="20"/>
                <w:lang w:eastAsia="es-ES"/>
              </w:rPr>
              <w:t>e contemplan como medidas de apoyo a las personas con discapacidad el mandato de apoyo, la guarda de hecho, la curatela y el defensor judicial:</w:t>
            </w:r>
          </w:p>
          <w:p w14:paraId="17E96C5A" w14:textId="5C1F2E70" w:rsidR="00933B52" w:rsidRPr="00DF1374" w:rsidRDefault="00933B52" w:rsidP="00DF1374">
            <w:pPr>
              <w:spacing w:after="0" w:line="200" w:lineRule="exact"/>
              <w:jc w:val="both"/>
              <w:rPr>
                <w:rFonts w:ascii="Times New Roman" w:eastAsia="Times New Roman" w:hAnsi="Times New Roman" w:cs="Times New Roman"/>
                <w:color w:val="000000" w:themeColor="text1"/>
                <w:sz w:val="20"/>
                <w:szCs w:val="20"/>
                <w:lang w:eastAsia="es-ES"/>
              </w:rPr>
            </w:pPr>
            <w:r w:rsidRPr="00DF1374">
              <w:rPr>
                <w:rFonts w:ascii="Times New Roman" w:eastAsia="Times New Roman" w:hAnsi="Times New Roman" w:cs="Times New Roman"/>
                <w:color w:val="000000" w:themeColor="text1"/>
                <w:sz w:val="20"/>
                <w:szCs w:val="20"/>
                <w:lang w:eastAsia="es-ES"/>
              </w:rPr>
              <w:t xml:space="preserve">- </w:t>
            </w:r>
            <w:r w:rsidR="00C714D6" w:rsidRPr="00DF1374">
              <w:rPr>
                <w:rFonts w:ascii="Times New Roman" w:eastAsia="Times New Roman" w:hAnsi="Times New Roman" w:cs="Times New Roman"/>
                <w:color w:val="000000" w:themeColor="text1"/>
                <w:sz w:val="20"/>
                <w:szCs w:val="20"/>
                <w:lang w:eastAsia="es-ES"/>
              </w:rPr>
              <w:t>E</w:t>
            </w:r>
            <w:r w:rsidRPr="00DF1374">
              <w:rPr>
                <w:rFonts w:ascii="Times New Roman" w:eastAsia="Times New Roman" w:hAnsi="Times New Roman" w:cs="Times New Roman"/>
                <w:color w:val="000000" w:themeColor="text1"/>
                <w:sz w:val="20"/>
                <w:szCs w:val="20"/>
                <w:lang w:eastAsia="es-ES"/>
              </w:rPr>
              <w:t>l mandato de apoyo</w:t>
            </w:r>
            <w:r w:rsidR="00C714D6" w:rsidRPr="00DF1374">
              <w:rPr>
                <w:rFonts w:ascii="Times New Roman" w:eastAsia="Times New Roman" w:hAnsi="Times New Roman" w:cs="Times New Roman"/>
                <w:color w:val="000000" w:themeColor="text1"/>
                <w:sz w:val="20"/>
                <w:szCs w:val="20"/>
                <w:lang w:eastAsia="es-ES"/>
              </w:rPr>
              <w:t xml:space="preserve"> en escritura pública</w:t>
            </w:r>
            <w:r w:rsidRPr="00DF1374">
              <w:rPr>
                <w:rFonts w:ascii="Times New Roman" w:eastAsia="Times New Roman" w:hAnsi="Times New Roman" w:cs="Times New Roman"/>
                <w:color w:val="000000" w:themeColor="text1"/>
                <w:sz w:val="20"/>
                <w:szCs w:val="20"/>
                <w:lang w:eastAsia="es-ES"/>
              </w:rPr>
              <w:t xml:space="preserve"> </w:t>
            </w:r>
            <w:r w:rsidR="00C714D6" w:rsidRPr="00DF1374">
              <w:rPr>
                <w:rFonts w:ascii="Times New Roman" w:eastAsia="Times New Roman" w:hAnsi="Times New Roman" w:cs="Times New Roman"/>
                <w:color w:val="000000" w:themeColor="text1"/>
                <w:sz w:val="20"/>
                <w:szCs w:val="20"/>
                <w:lang w:eastAsia="es-ES"/>
              </w:rPr>
              <w:t xml:space="preserve">se configura </w:t>
            </w:r>
            <w:r w:rsidRPr="00DF1374">
              <w:rPr>
                <w:rFonts w:ascii="Times New Roman" w:eastAsia="Times New Roman" w:hAnsi="Times New Roman" w:cs="Times New Roman"/>
                <w:color w:val="000000" w:themeColor="text1"/>
                <w:sz w:val="20"/>
                <w:szCs w:val="20"/>
                <w:lang w:eastAsia="es-ES"/>
              </w:rPr>
              <w:t>como medida voluntaria</w:t>
            </w:r>
            <w:r w:rsidR="00C714D6" w:rsidRPr="00DF1374">
              <w:rPr>
                <w:rFonts w:ascii="Times New Roman" w:eastAsia="Times New Roman" w:hAnsi="Times New Roman" w:cs="Times New Roman"/>
                <w:color w:val="000000" w:themeColor="text1"/>
                <w:sz w:val="20"/>
                <w:szCs w:val="20"/>
                <w:lang w:eastAsia="es-ES"/>
              </w:rPr>
              <w:t xml:space="preserve"> y preferente, regulándose la acreditación</w:t>
            </w:r>
            <w:r w:rsidR="000B649A" w:rsidRPr="00DF1374">
              <w:rPr>
                <w:rFonts w:ascii="Times New Roman" w:eastAsia="Times New Roman" w:hAnsi="Times New Roman" w:cs="Times New Roman"/>
                <w:color w:val="000000" w:themeColor="text1"/>
                <w:sz w:val="20"/>
                <w:szCs w:val="20"/>
                <w:lang w:eastAsia="es-ES"/>
              </w:rPr>
              <w:t xml:space="preserve"> del inicio de su eficacia</w:t>
            </w:r>
            <w:r w:rsidR="00C714D6" w:rsidRPr="00DF1374">
              <w:rPr>
                <w:rFonts w:ascii="Times New Roman" w:eastAsia="Times New Roman" w:hAnsi="Times New Roman" w:cs="Times New Roman"/>
                <w:color w:val="000000" w:themeColor="text1"/>
                <w:sz w:val="20"/>
                <w:szCs w:val="20"/>
                <w:lang w:eastAsia="es-ES"/>
              </w:rPr>
              <w:t xml:space="preserve"> mediante acta notarial. Por el contrario, el poder con cláusula de subsistencia en previsión de la discapacidad</w:t>
            </w:r>
            <w:r w:rsidR="007741C5" w:rsidRPr="00DF1374">
              <w:rPr>
                <w:rFonts w:ascii="Times New Roman" w:eastAsia="Times New Roman" w:hAnsi="Times New Roman" w:cs="Times New Roman"/>
                <w:color w:val="000000" w:themeColor="text1"/>
                <w:sz w:val="20"/>
                <w:szCs w:val="20"/>
                <w:lang w:eastAsia="es-ES"/>
              </w:rPr>
              <w:t xml:space="preserve"> o el poder preventivo sin mandato</w:t>
            </w:r>
            <w:r w:rsidR="00C714D6" w:rsidRPr="00DF1374">
              <w:rPr>
                <w:rFonts w:ascii="Times New Roman" w:eastAsia="Times New Roman" w:hAnsi="Times New Roman" w:cs="Times New Roman"/>
                <w:color w:val="000000" w:themeColor="text1"/>
                <w:sz w:val="20"/>
                <w:szCs w:val="20"/>
                <w:lang w:eastAsia="es-ES"/>
              </w:rPr>
              <w:t xml:space="preserve"> no se considera</w:t>
            </w:r>
            <w:r w:rsidR="007741C5" w:rsidRPr="00DF1374">
              <w:rPr>
                <w:rFonts w:ascii="Times New Roman" w:eastAsia="Times New Roman" w:hAnsi="Times New Roman" w:cs="Times New Roman"/>
                <w:color w:val="000000" w:themeColor="text1"/>
                <w:sz w:val="20"/>
                <w:szCs w:val="20"/>
                <w:lang w:eastAsia="es-ES"/>
              </w:rPr>
              <w:t>n</w:t>
            </w:r>
            <w:r w:rsidR="00C714D6" w:rsidRPr="00DF1374">
              <w:rPr>
                <w:rFonts w:ascii="Times New Roman" w:eastAsia="Times New Roman" w:hAnsi="Times New Roman" w:cs="Times New Roman"/>
                <w:color w:val="000000" w:themeColor="text1"/>
                <w:sz w:val="20"/>
                <w:szCs w:val="20"/>
                <w:lang w:eastAsia="es-ES"/>
              </w:rPr>
              <w:t xml:space="preserve"> medida</w:t>
            </w:r>
            <w:r w:rsidR="007741C5" w:rsidRPr="00DF1374">
              <w:rPr>
                <w:rFonts w:ascii="Times New Roman" w:eastAsia="Times New Roman" w:hAnsi="Times New Roman" w:cs="Times New Roman"/>
                <w:color w:val="000000" w:themeColor="text1"/>
                <w:sz w:val="20"/>
                <w:szCs w:val="20"/>
                <w:lang w:eastAsia="es-ES"/>
              </w:rPr>
              <w:t>s</w:t>
            </w:r>
            <w:r w:rsidR="00C714D6" w:rsidRPr="00DF1374">
              <w:rPr>
                <w:rFonts w:ascii="Times New Roman" w:eastAsia="Times New Roman" w:hAnsi="Times New Roman" w:cs="Times New Roman"/>
                <w:color w:val="000000" w:themeColor="text1"/>
                <w:sz w:val="20"/>
                <w:szCs w:val="20"/>
                <w:lang w:eastAsia="es-ES"/>
              </w:rPr>
              <w:t xml:space="preserve"> de apoyo, pudiendo el juez declararlos extinguidos al constituirse la curatela o a instancia del curador.</w:t>
            </w:r>
          </w:p>
          <w:bookmarkEnd w:id="14"/>
          <w:p w14:paraId="6DD6E477" w14:textId="4F0FE200" w:rsidR="00933B52" w:rsidRPr="00DF1374" w:rsidRDefault="00933B52" w:rsidP="00DF1374">
            <w:pPr>
              <w:spacing w:after="0" w:line="200" w:lineRule="exact"/>
              <w:jc w:val="both"/>
              <w:rPr>
                <w:rFonts w:ascii="Times New Roman" w:eastAsia="Times New Roman" w:hAnsi="Times New Roman" w:cs="Times New Roman"/>
                <w:color w:val="000000" w:themeColor="text1"/>
                <w:sz w:val="20"/>
                <w:szCs w:val="20"/>
                <w:lang w:eastAsia="es-ES"/>
              </w:rPr>
            </w:pPr>
            <w:r w:rsidRPr="00DF1374">
              <w:rPr>
                <w:rFonts w:ascii="Times New Roman" w:eastAsia="Times New Roman" w:hAnsi="Times New Roman" w:cs="Times New Roman"/>
                <w:color w:val="000000" w:themeColor="text1"/>
                <w:sz w:val="20"/>
                <w:szCs w:val="20"/>
                <w:lang w:eastAsia="es-ES"/>
              </w:rPr>
              <w:t xml:space="preserve">- </w:t>
            </w:r>
            <w:r w:rsidR="00B5428A" w:rsidRPr="00DF1374">
              <w:rPr>
                <w:rFonts w:ascii="Times New Roman" w:eastAsia="Times New Roman" w:hAnsi="Times New Roman" w:cs="Times New Roman"/>
                <w:color w:val="000000" w:themeColor="text1"/>
                <w:sz w:val="20"/>
                <w:szCs w:val="20"/>
                <w:lang w:eastAsia="es-ES"/>
              </w:rPr>
              <w:t xml:space="preserve">El </w:t>
            </w:r>
            <w:r w:rsidRPr="00DF1374">
              <w:rPr>
                <w:rFonts w:ascii="Times New Roman" w:eastAsia="Times New Roman" w:hAnsi="Times New Roman" w:cs="Times New Roman"/>
                <w:color w:val="000000" w:themeColor="text1"/>
                <w:sz w:val="20"/>
                <w:szCs w:val="20"/>
                <w:lang w:eastAsia="es-ES"/>
              </w:rPr>
              <w:t>guarda</w:t>
            </w:r>
            <w:r w:rsidR="00B5428A" w:rsidRPr="00DF1374">
              <w:rPr>
                <w:rFonts w:ascii="Times New Roman" w:eastAsia="Times New Roman" w:hAnsi="Times New Roman" w:cs="Times New Roman"/>
                <w:color w:val="000000" w:themeColor="text1"/>
                <w:sz w:val="20"/>
                <w:szCs w:val="20"/>
                <w:lang w:eastAsia="es-ES"/>
              </w:rPr>
              <w:t>dor</w:t>
            </w:r>
            <w:r w:rsidRPr="00DF1374">
              <w:rPr>
                <w:rFonts w:ascii="Times New Roman" w:eastAsia="Times New Roman" w:hAnsi="Times New Roman" w:cs="Times New Roman"/>
                <w:color w:val="000000" w:themeColor="text1"/>
                <w:sz w:val="20"/>
                <w:szCs w:val="20"/>
                <w:lang w:eastAsia="es-ES"/>
              </w:rPr>
              <w:t xml:space="preserve"> de hecho</w:t>
            </w:r>
            <w:r w:rsidR="00B5428A" w:rsidRPr="00DF1374">
              <w:rPr>
                <w:rFonts w:ascii="Times New Roman" w:eastAsia="Times New Roman" w:hAnsi="Times New Roman" w:cs="Times New Roman"/>
                <w:color w:val="000000" w:themeColor="text1"/>
                <w:sz w:val="20"/>
                <w:szCs w:val="20"/>
                <w:lang w:eastAsia="es-ES"/>
              </w:rPr>
              <w:t xml:space="preserve"> podrá instar su nombramiento como curador, regulándose la acreditación de su condición</w:t>
            </w:r>
            <w:r w:rsidRPr="00DF1374">
              <w:rPr>
                <w:rFonts w:ascii="Times New Roman" w:eastAsia="Times New Roman" w:hAnsi="Times New Roman" w:cs="Times New Roman"/>
                <w:color w:val="000000" w:themeColor="text1"/>
                <w:sz w:val="20"/>
                <w:szCs w:val="20"/>
                <w:lang w:eastAsia="es-ES"/>
              </w:rPr>
              <w:t>.</w:t>
            </w:r>
            <w:r w:rsidR="00E879F5" w:rsidRPr="00DF1374">
              <w:rPr>
                <w:rFonts w:ascii="Times New Roman" w:eastAsia="Times New Roman" w:hAnsi="Times New Roman" w:cs="Times New Roman"/>
                <w:color w:val="000000" w:themeColor="text1"/>
                <w:sz w:val="20"/>
                <w:szCs w:val="20"/>
                <w:lang w:eastAsia="es-ES"/>
              </w:rPr>
              <w:t xml:space="preserve"> Tiene facultades dispositivas para los actos de escasa importancia y de dinero para los gastos ordinarios, precisando en otro caso </w:t>
            </w:r>
            <w:r w:rsidR="003450D7" w:rsidRPr="00DF1374">
              <w:rPr>
                <w:rFonts w:ascii="Times New Roman" w:eastAsia="Times New Roman" w:hAnsi="Times New Roman" w:cs="Times New Roman"/>
                <w:color w:val="000000" w:themeColor="text1"/>
                <w:sz w:val="20"/>
                <w:szCs w:val="20"/>
                <w:lang w:eastAsia="es-ES"/>
              </w:rPr>
              <w:t xml:space="preserve">la </w:t>
            </w:r>
            <w:r w:rsidR="00E879F5" w:rsidRPr="00DF1374">
              <w:rPr>
                <w:rFonts w:ascii="Times New Roman" w:eastAsia="Times New Roman" w:hAnsi="Times New Roman" w:cs="Times New Roman"/>
                <w:color w:val="000000" w:themeColor="text1"/>
                <w:sz w:val="20"/>
                <w:szCs w:val="20"/>
                <w:lang w:eastAsia="es-ES"/>
              </w:rPr>
              <w:t>autorización</w:t>
            </w:r>
            <w:r w:rsidR="003450D7" w:rsidRPr="00DF1374">
              <w:rPr>
                <w:rFonts w:ascii="Times New Roman" w:eastAsia="Times New Roman" w:hAnsi="Times New Roman" w:cs="Times New Roman"/>
                <w:color w:val="000000" w:themeColor="text1"/>
                <w:sz w:val="20"/>
                <w:szCs w:val="20"/>
                <w:lang w:eastAsia="es-ES"/>
              </w:rPr>
              <w:t xml:space="preserve"> o aprobación</w:t>
            </w:r>
            <w:r w:rsidR="00E879F5" w:rsidRPr="00DF1374">
              <w:rPr>
                <w:rFonts w:ascii="Times New Roman" w:eastAsia="Times New Roman" w:hAnsi="Times New Roman" w:cs="Times New Roman"/>
                <w:color w:val="000000" w:themeColor="text1"/>
                <w:sz w:val="20"/>
                <w:szCs w:val="20"/>
                <w:lang w:eastAsia="es-ES"/>
              </w:rPr>
              <w:t xml:space="preserve"> de la Junta de Parientes o del Juez.</w:t>
            </w:r>
          </w:p>
          <w:p w14:paraId="21400846" w14:textId="40BFF8A4" w:rsidR="000938C6" w:rsidRPr="00DF1374" w:rsidRDefault="00933B52" w:rsidP="00DF1374">
            <w:pPr>
              <w:spacing w:after="0" w:line="200" w:lineRule="exact"/>
              <w:jc w:val="both"/>
              <w:rPr>
                <w:rFonts w:ascii="Times New Roman" w:eastAsia="Times New Roman" w:hAnsi="Times New Roman" w:cs="Times New Roman"/>
                <w:color w:val="000000" w:themeColor="text1"/>
                <w:sz w:val="20"/>
                <w:szCs w:val="20"/>
                <w:lang w:eastAsia="es-ES"/>
              </w:rPr>
            </w:pPr>
            <w:r w:rsidRPr="00DF1374">
              <w:rPr>
                <w:rFonts w:ascii="Times New Roman" w:eastAsia="Times New Roman" w:hAnsi="Times New Roman" w:cs="Times New Roman"/>
                <w:color w:val="000000" w:themeColor="text1"/>
                <w:sz w:val="20"/>
                <w:szCs w:val="20"/>
                <w:lang w:eastAsia="es-ES"/>
              </w:rPr>
              <w:t>- La curatela puede ser</w:t>
            </w:r>
            <w:r w:rsidR="000938C6" w:rsidRPr="00DF1374">
              <w:rPr>
                <w:rFonts w:ascii="Times New Roman" w:eastAsia="Times New Roman" w:hAnsi="Times New Roman" w:cs="Times New Roman"/>
                <w:color w:val="000000" w:themeColor="text1"/>
                <w:sz w:val="20"/>
                <w:szCs w:val="20"/>
                <w:lang w:eastAsia="es-ES"/>
              </w:rPr>
              <w:t xml:space="preserve"> de comunicación y acompañamiento, de asistencia </w:t>
            </w:r>
            <w:r w:rsidRPr="00DF1374">
              <w:rPr>
                <w:rFonts w:ascii="Times New Roman" w:eastAsia="Times New Roman" w:hAnsi="Times New Roman" w:cs="Times New Roman"/>
                <w:color w:val="000000" w:themeColor="text1"/>
                <w:sz w:val="20"/>
                <w:szCs w:val="20"/>
                <w:lang w:eastAsia="es-ES"/>
              </w:rPr>
              <w:t>o</w:t>
            </w:r>
            <w:r w:rsidR="000938C6" w:rsidRPr="00DF1374">
              <w:rPr>
                <w:rFonts w:ascii="Times New Roman" w:eastAsia="Times New Roman" w:hAnsi="Times New Roman" w:cs="Times New Roman"/>
                <w:color w:val="000000" w:themeColor="text1"/>
                <w:sz w:val="20"/>
                <w:szCs w:val="20"/>
                <w:lang w:eastAsia="es-ES"/>
              </w:rPr>
              <w:t xml:space="preserve"> con facultades representativas.</w:t>
            </w:r>
            <w:r w:rsidRPr="00DF1374">
              <w:rPr>
                <w:rFonts w:ascii="Times New Roman" w:eastAsia="Times New Roman" w:hAnsi="Times New Roman" w:cs="Times New Roman"/>
                <w:color w:val="000000" w:themeColor="text1"/>
                <w:sz w:val="20"/>
                <w:szCs w:val="20"/>
                <w:lang w:eastAsia="es-ES"/>
              </w:rPr>
              <w:t xml:space="preserve"> </w:t>
            </w:r>
            <w:r w:rsidR="000938C6" w:rsidRPr="00DF1374">
              <w:rPr>
                <w:rFonts w:ascii="Times New Roman" w:eastAsia="Times New Roman" w:hAnsi="Times New Roman" w:cs="Times New Roman"/>
                <w:color w:val="000000" w:themeColor="text1"/>
                <w:sz w:val="20"/>
                <w:szCs w:val="20"/>
                <w:lang w:eastAsia="es-ES"/>
              </w:rPr>
              <w:t>Se suprime la autoridad familiar prorrogada, si bien se articula una curatela por los progenitores (extensiva a otros parientes próximos) con menos obligaciones que la general.</w:t>
            </w:r>
          </w:p>
          <w:p w14:paraId="08FA557E" w14:textId="43A6D512" w:rsidR="00DF6F69" w:rsidRPr="00DF1374" w:rsidRDefault="00DF6F69" w:rsidP="00DF1374">
            <w:pPr>
              <w:spacing w:after="0" w:line="200" w:lineRule="exact"/>
              <w:jc w:val="both"/>
              <w:rPr>
                <w:rFonts w:ascii="Times New Roman" w:eastAsia="Times New Roman" w:hAnsi="Times New Roman" w:cs="Times New Roman"/>
                <w:color w:val="000000" w:themeColor="text1"/>
                <w:sz w:val="20"/>
                <w:szCs w:val="20"/>
                <w:lang w:eastAsia="es-ES"/>
              </w:rPr>
            </w:pPr>
            <w:r w:rsidRPr="00DF1374">
              <w:rPr>
                <w:rFonts w:ascii="Times New Roman" w:eastAsia="Times New Roman" w:hAnsi="Times New Roman" w:cs="Times New Roman"/>
                <w:color w:val="000000" w:themeColor="text1"/>
                <w:sz w:val="20"/>
                <w:szCs w:val="20"/>
                <w:lang w:eastAsia="es-ES"/>
              </w:rPr>
              <w:t>- El defensor judicial no precisa de autorización o aprobación de la Junta de Parientes o del Juez, salvo que su nombramiento disponga otra cosa.</w:t>
            </w:r>
          </w:p>
          <w:p w14:paraId="7E5A65C6" w14:textId="008B6E6F" w:rsidR="00E879F5" w:rsidRPr="00DF1374" w:rsidRDefault="00E879F5" w:rsidP="00DF1374">
            <w:pPr>
              <w:spacing w:after="0" w:line="200" w:lineRule="exact"/>
              <w:jc w:val="both"/>
              <w:rPr>
                <w:rFonts w:ascii="Times New Roman" w:eastAsia="Times New Roman" w:hAnsi="Times New Roman" w:cs="Times New Roman"/>
                <w:color w:val="000000" w:themeColor="text1"/>
                <w:sz w:val="20"/>
                <w:szCs w:val="20"/>
                <w:lang w:eastAsia="es-ES"/>
              </w:rPr>
            </w:pPr>
            <w:r w:rsidRPr="00DF1374">
              <w:rPr>
                <w:rFonts w:ascii="Times New Roman" w:eastAsia="Times New Roman" w:hAnsi="Times New Roman" w:cs="Times New Roman"/>
                <w:color w:val="000000" w:themeColor="text1"/>
                <w:sz w:val="20"/>
                <w:szCs w:val="20"/>
                <w:lang w:eastAsia="es-ES"/>
              </w:rPr>
              <w:t xml:space="preserve">El art. 138 se remite para la administración y disposición de bienes por el tutor a las normas de gestión de los bienes de un hijo de su edad; mientras que el art. </w:t>
            </w:r>
            <w:r w:rsidR="00CA7AE0" w:rsidRPr="00DF1374">
              <w:rPr>
                <w:rFonts w:ascii="Times New Roman" w:eastAsia="Times New Roman" w:hAnsi="Times New Roman" w:cs="Times New Roman"/>
                <w:color w:val="000000" w:themeColor="text1"/>
                <w:sz w:val="20"/>
                <w:szCs w:val="20"/>
                <w:lang w:eastAsia="es-ES"/>
              </w:rPr>
              <w:t>169-24 establece que el curador representativo necesitará autorización de la Junta de Parientes o del Juez para los actos enumerados en los artículos 14, 15 y 16.</w:t>
            </w:r>
          </w:p>
          <w:p w14:paraId="32EDC382" w14:textId="3E2C749A" w:rsidR="00986940" w:rsidRPr="00A136CC" w:rsidRDefault="00966F46" w:rsidP="00DF1374">
            <w:pPr>
              <w:spacing w:after="60" w:line="200" w:lineRule="exact"/>
              <w:jc w:val="both"/>
              <w:rPr>
                <w:rFonts w:ascii="Times New Roman" w:eastAsia="Times New Roman" w:hAnsi="Times New Roman" w:cs="Times New Roman"/>
                <w:color w:val="000000" w:themeColor="text1"/>
                <w:lang w:eastAsia="es-ES"/>
              </w:rPr>
            </w:pPr>
            <w:r w:rsidRPr="00DF1374">
              <w:rPr>
                <w:rFonts w:ascii="Times New Roman" w:eastAsia="Times New Roman" w:hAnsi="Times New Roman" w:cs="Times New Roman"/>
                <w:color w:val="000000" w:themeColor="text1"/>
                <w:sz w:val="20"/>
                <w:szCs w:val="20"/>
                <w:lang w:eastAsia="es-ES"/>
              </w:rPr>
              <w:t>El</w:t>
            </w:r>
            <w:r w:rsidR="00876E7C">
              <w:rPr>
                <w:rFonts w:ascii="Times New Roman" w:eastAsia="Times New Roman" w:hAnsi="Times New Roman" w:cs="Times New Roman"/>
                <w:color w:val="000000" w:themeColor="text1"/>
                <w:sz w:val="20"/>
                <w:szCs w:val="20"/>
                <w:lang w:eastAsia="es-ES"/>
              </w:rPr>
              <w:t xml:space="preserve"> art. 45-7</w:t>
            </w:r>
            <w:r w:rsidR="00CF1E34">
              <w:rPr>
                <w:rFonts w:ascii="Times New Roman" w:eastAsia="Times New Roman" w:hAnsi="Times New Roman" w:cs="Times New Roman"/>
                <w:color w:val="000000" w:themeColor="text1"/>
                <w:sz w:val="20"/>
                <w:szCs w:val="20"/>
                <w:lang w:eastAsia="es-ES"/>
              </w:rPr>
              <w:t xml:space="preserve"> contiene regulación especial del patrimonio protegido</w:t>
            </w:r>
            <w:r w:rsidR="00933B52" w:rsidRPr="00DF1374">
              <w:rPr>
                <w:rFonts w:ascii="Times New Roman" w:eastAsia="Times New Roman" w:hAnsi="Times New Roman" w:cs="Times New Roman"/>
                <w:color w:val="000000" w:themeColor="text1"/>
                <w:sz w:val="20"/>
                <w:szCs w:val="20"/>
                <w:lang w:eastAsia="es-ES"/>
              </w:rPr>
              <w:t xml:space="preserve">; </w:t>
            </w:r>
            <w:r w:rsidRPr="00DF1374">
              <w:rPr>
                <w:rFonts w:ascii="Times New Roman" w:eastAsia="Times New Roman" w:hAnsi="Times New Roman" w:cs="Times New Roman"/>
                <w:color w:val="000000" w:themeColor="text1"/>
                <w:sz w:val="20"/>
                <w:szCs w:val="20"/>
                <w:lang w:eastAsia="es-ES"/>
              </w:rPr>
              <w:t>el art. 112</w:t>
            </w:r>
            <w:r w:rsidR="00933B52" w:rsidRPr="00DF1374">
              <w:rPr>
                <w:rFonts w:ascii="Times New Roman" w:eastAsia="Times New Roman" w:hAnsi="Times New Roman" w:cs="Times New Roman"/>
                <w:color w:val="000000" w:themeColor="text1"/>
                <w:sz w:val="20"/>
                <w:szCs w:val="20"/>
                <w:lang w:eastAsia="es-ES"/>
              </w:rPr>
              <w:t xml:space="preserve"> excluye la administración voluntaria por el disponente a título gratuito de las instituciones tutelares y de apoyo; </w:t>
            </w:r>
            <w:r w:rsidR="00CF1E34">
              <w:rPr>
                <w:rFonts w:ascii="Times New Roman" w:eastAsia="Times New Roman" w:hAnsi="Times New Roman" w:cs="Times New Roman"/>
                <w:color w:val="000000" w:themeColor="text1"/>
                <w:sz w:val="20"/>
                <w:szCs w:val="20"/>
                <w:lang w:eastAsia="es-ES"/>
              </w:rPr>
              <w:t xml:space="preserve">el </w:t>
            </w:r>
            <w:r w:rsidR="00CF1E34" w:rsidRPr="00DF1374">
              <w:rPr>
                <w:rFonts w:ascii="Times New Roman" w:eastAsia="Times New Roman" w:hAnsi="Times New Roman" w:cs="Times New Roman"/>
                <w:color w:val="000000" w:themeColor="text1"/>
                <w:sz w:val="20"/>
                <w:szCs w:val="20"/>
                <w:lang w:eastAsia="es-ES"/>
              </w:rPr>
              <w:t xml:space="preserve">art. 476 bis introduce la sustitución ejemplar </w:t>
            </w:r>
            <w:r w:rsidR="00933B52" w:rsidRPr="00DF1374">
              <w:rPr>
                <w:rFonts w:ascii="Times New Roman" w:eastAsia="Times New Roman" w:hAnsi="Times New Roman" w:cs="Times New Roman"/>
                <w:color w:val="000000" w:themeColor="text1"/>
                <w:sz w:val="20"/>
                <w:szCs w:val="20"/>
                <w:lang w:eastAsia="es-ES"/>
              </w:rPr>
              <w:t>y</w:t>
            </w:r>
            <w:r w:rsidRPr="00DF1374">
              <w:rPr>
                <w:rFonts w:ascii="Times New Roman" w:eastAsia="Times New Roman" w:hAnsi="Times New Roman" w:cs="Times New Roman"/>
                <w:color w:val="000000" w:themeColor="text1"/>
                <w:sz w:val="20"/>
                <w:szCs w:val="20"/>
                <w:lang w:eastAsia="es-ES"/>
              </w:rPr>
              <w:t xml:space="preserve"> las disposiciones transitorias 1ª a 7ª automatizan la sustitución de las medidas representativas</w:t>
            </w:r>
            <w:r w:rsidR="00986940" w:rsidRPr="00DF1374">
              <w:rPr>
                <w:rFonts w:ascii="Times New Roman" w:eastAsia="Times New Roman" w:hAnsi="Times New Roman" w:cs="Times New Roman"/>
                <w:color w:val="000000" w:themeColor="text1"/>
                <w:sz w:val="20"/>
                <w:szCs w:val="20"/>
                <w:lang w:eastAsia="es-ES"/>
              </w:rPr>
              <w:t>.</w:t>
            </w:r>
          </w:p>
        </w:tc>
      </w:tr>
      <w:tr w:rsidR="00042CDD" w:rsidRPr="000E48AA" w14:paraId="2FCDFCA2" w14:textId="77777777" w:rsidTr="005823F3">
        <w:trPr>
          <w:trHeight w:val="501"/>
          <w:jc w:val="center"/>
        </w:trPr>
        <w:tc>
          <w:tcPr>
            <w:tcW w:w="1803" w:type="dxa"/>
            <w:vMerge w:val="restart"/>
            <w:tcBorders>
              <w:top w:val="single" w:sz="12" w:space="0" w:color="auto"/>
              <w:left w:val="single" w:sz="18" w:space="0" w:color="auto"/>
              <w:right w:val="single" w:sz="18" w:space="0" w:color="auto"/>
            </w:tcBorders>
            <w:shd w:val="clear" w:color="auto" w:fill="E7E6E6" w:themeFill="background2"/>
            <w:vAlign w:val="center"/>
          </w:tcPr>
          <w:p w14:paraId="5EB3DC0E" w14:textId="77777777" w:rsidR="00042CDD" w:rsidRPr="007235B7" w:rsidRDefault="00042CDD" w:rsidP="00A14959">
            <w:pPr>
              <w:spacing w:before="60" w:after="20" w:line="160" w:lineRule="exact"/>
              <w:jc w:val="center"/>
              <w:rPr>
                <w:rFonts w:ascii="Times New Roman" w:eastAsia="Times New Roman" w:hAnsi="Times New Roman" w:cs="Times New Roman"/>
                <w:b/>
                <w:sz w:val="24"/>
                <w:szCs w:val="24"/>
                <w:lang w:eastAsia="es-ES"/>
              </w:rPr>
            </w:pPr>
            <w:r w:rsidRPr="007235B7">
              <w:rPr>
                <w:rFonts w:ascii="Times New Roman" w:eastAsia="Times New Roman" w:hAnsi="Times New Roman" w:cs="Times New Roman"/>
                <w:b/>
                <w:sz w:val="24"/>
                <w:szCs w:val="24"/>
                <w:lang w:eastAsia="es-ES"/>
              </w:rPr>
              <w:t>Cataluña</w:t>
            </w:r>
          </w:p>
          <w:p w14:paraId="350DDDF4" w14:textId="77777777" w:rsidR="00042CDD" w:rsidRPr="00C45751" w:rsidRDefault="00042CDD" w:rsidP="00C45751">
            <w:pPr>
              <w:spacing w:after="0" w:line="200" w:lineRule="exact"/>
              <w:jc w:val="center"/>
              <w:rPr>
                <w:rStyle w:val="Hipervnculo"/>
                <w:rFonts w:ascii="Times New Roman" w:eastAsia="Times New Roman" w:hAnsi="Times New Roman" w:cs="Times New Roman"/>
                <w:sz w:val="20"/>
                <w:szCs w:val="20"/>
                <w:lang w:eastAsia="es-ES"/>
              </w:rPr>
            </w:pPr>
            <w:r w:rsidRPr="00C45751">
              <w:rPr>
                <w:rFonts w:ascii="Times New Roman" w:eastAsia="Times New Roman" w:hAnsi="Times New Roman" w:cs="Times New Roman"/>
                <w:sz w:val="20"/>
                <w:szCs w:val="20"/>
                <w:lang w:eastAsia="es-ES"/>
              </w:rPr>
              <w:t>(</w:t>
            </w:r>
            <w:hyperlink r:id="rId129" w:history="1">
              <w:r w:rsidRPr="00C45751">
                <w:rPr>
                  <w:rStyle w:val="Hipervnculo"/>
                  <w:rFonts w:ascii="Times New Roman" w:eastAsia="Times New Roman" w:hAnsi="Times New Roman" w:cs="Times New Roman"/>
                  <w:sz w:val="20"/>
                  <w:szCs w:val="20"/>
                  <w:lang w:eastAsia="es-ES"/>
                </w:rPr>
                <w:t>Ley 25/2010</w:t>
              </w:r>
            </w:hyperlink>
          </w:p>
          <w:p w14:paraId="70089D73" w14:textId="77777777" w:rsidR="00042CDD" w:rsidRPr="00C45751" w:rsidRDefault="00042CDD" w:rsidP="00C45751">
            <w:pPr>
              <w:spacing w:after="60" w:line="200" w:lineRule="exact"/>
              <w:jc w:val="center"/>
              <w:rPr>
                <w:rFonts w:ascii="Times New Roman" w:eastAsia="Times New Roman" w:hAnsi="Times New Roman" w:cs="Times New Roman"/>
                <w:sz w:val="20"/>
                <w:szCs w:val="20"/>
                <w:lang w:eastAsia="es-ES"/>
              </w:rPr>
            </w:pPr>
            <w:r w:rsidRPr="00C45751">
              <w:rPr>
                <w:rFonts w:ascii="Times New Roman" w:eastAsia="Times New Roman" w:hAnsi="Times New Roman" w:cs="Times New Roman"/>
                <w:sz w:val="20"/>
                <w:szCs w:val="20"/>
                <w:lang w:eastAsia="es-ES"/>
              </w:rPr>
              <w:t xml:space="preserve"> y </w:t>
            </w:r>
            <w:hyperlink r:id="rId130" w:history="1">
              <w:r w:rsidRPr="00C45751">
                <w:rPr>
                  <w:rStyle w:val="Hipervnculo"/>
                  <w:rFonts w:ascii="Times New Roman" w:eastAsia="Times New Roman" w:hAnsi="Times New Roman" w:cs="Times New Roman"/>
                  <w:sz w:val="20"/>
                  <w:szCs w:val="20"/>
                  <w:lang w:eastAsia="es-ES"/>
                </w:rPr>
                <w:t>DL 19/2021</w:t>
              </w:r>
            </w:hyperlink>
            <w:r w:rsidRPr="00C45751">
              <w:rPr>
                <w:rFonts w:ascii="Times New Roman" w:eastAsia="Times New Roman" w:hAnsi="Times New Roman" w:cs="Times New Roman"/>
                <w:sz w:val="20"/>
                <w:szCs w:val="20"/>
                <w:lang w:eastAsia="es-ES"/>
              </w:rPr>
              <w:t>)</w:t>
            </w:r>
          </w:p>
          <w:p w14:paraId="158D2D61" w14:textId="77777777" w:rsidR="00042CDD" w:rsidRPr="0052672A" w:rsidRDefault="00042CDD" w:rsidP="00C45751">
            <w:pPr>
              <w:spacing w:before="40" w:after="60" w:line="160" w:lineRule="exact"/>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 xml:space="preserve">El </w:t>
            </w:r>
            <w:hyperlink r:id="rId131" w:history="1">
              <w:r w:rsidRPr="006755C4">
                <w:rPr>
                  <w:rStyle w:val="Hipervnculo"/>
                  <w:rFonts w:ascii="Times New Roman" w:eastAsia="Times New Roman" w:hAnsi="Times New Roman" w:cs="Times New Roman"/>
                  <w:sz w:val="16"/>
                  <w:szCs w:val="16"/>
                  <w:lang w:eastAsia="es-ES"/>
                </w:rPr>
                <w:t>Decreto 30/2012</w:t>
              </w:r>
            </w:hyperlink>
            <w:r>
              <w:rPr>
                <w:rFonts w:ascii="Times New Roman" w:eastAsia="Times New Roman" w:hAnsi="Times New Roman" w:cs="Times New Roman"/>
                <w:sz w:val="16"/>
                <w:szCs w:val="16"/>
                <w:lang w:eastAsia="es-ES"/>
              </w:rPr>
              <w:t xml:space="preserve"> regula, ahora con este nombre, el Registro de nombramientos no testamentarios de apoyos a la capacidad jurídica y el Registro de patrimonios protegidos; previéndose para los notarios ejercientes en Cataluña comunicación de los actos y para el resto la posibilidad</w:t>
            </w:r>
          </w:p>
        </w:tc>
        <w:tc>
          <w:tcPr>
            <w:tcW w:w="6655" w:type="dxa"/>
            <w:tcBorders>
              <w:top w:val="single" w:sz="12" w:space="0" w:color="auto"/>
              <w:left w:val="single" w:sz="18" w:space="0" w:color="auto"/>
              <w:bottom w:val="single" w:sz="4" w:space="0" w:color="auto"/>
              <w:right w:val="single" w:sz="18" w:space="0" w:color="auto"/>
            </w:tcBorders>
            <w:shd w:val="clear" w:color="auto" w:fill="E7E6E6" w:themeFill="background2"/>
            <w:vAlign w:val="center"/>
          </w:tcPr>
          <w:p w14:paraId="6412AB97" w14:textId="2F758F83" w:rsidR="00042CDD" w:rsidRPr="00B7045D" w:rsidRDefault="00042CDD" w:rsidP="00153C27">
            <w:pPr>
              <w:spacing w:before="40" w:after="0" w:line="180" w:lineRule="exact"/>
              <w:jc w:val="both"/>
              <w:rPr>
                <w:rFonts w:ascii="Times New Roman" w:eastAsia="Times New Roman" w:hAnsi="Times New Roman" w:cs="Times New Roman"/>
                <w:sz w:val="20"/>
                <w:szCs w:val="20"/>
                <w:lang w:eastAsia="es-ES"/>
              </w:rPr>
            </w:pPr>
            <w:r w:rsidRPr="00B7045D">
              <w:rPr>
                <w:rFonts w:ascii="Times New Roman" w:eastAsia="Times New Roman" w:hAnsi="Times New Roman" w:cs="Times New Roman"/>
                <w:color w:val="000000" w:themeColor="text1"/>
                <w:sz w:val="20"/>
                <w:szCs w:val="20"/>
                <w:u w:val="single"/>
                <w:lang w:eastAsia="es-ES"/>
              </w:rPr>
              <w:t>Hasta el 02/09/2021.-</w:t>
            </w:r>
            <w:r w:rsidRPr="00B7045D">
              <w:rPr>
                <w:rFonts w:ascii="Times New Roman" w:eastAsia="Times New Roman" w:hAnsi="Times New Roman" w:cs="Times New Roman"/>
                <w:color w:val="000000" w:themeColor="text1"/>
                <w:sz w:val="20"/>
                <w:szCs w:val="20"/>
                <w:lang w:eastAsia="es-ES"/>
              </w:rPr>
              <w:t xml:space="preserve"> </w:t>
            </w:r>
            <w:r w:rsidRPr="00B7045D">
              <w:rPr>
                <w:rFonts w:ascii="Times New Roman" w:eastAsia="Times New Roman" w:hAnsi="Times New Roman" w:cs="Times New Roman"/>
                <w:sz w:val="20"/>
                <w:szCs w:val="20"/>
                <w:lang w:eastAsia="es-ES"/>
              </w:rPr>
              <w:t>Se distinguía entre tutela y curatela; regulando, además, el defensor judicial y la guarda de hecho, así como la figura del asistente. Se mantenía la potestad parental prorrogada y la declaración de prodigalidad. Cuenta con regulación propia del patrimonio protegido.</w:t>
            </w:r>
          </w:p>
          <w:p w14:paraId="31FD1A61" w14:textId="77777777" w:rsidR="00042CDD" w:rsidRDefault="00042CDD" w:rsidP="00153C27">
            <w:pPr>
              <w:spacing w:after="0" w:line="180" w:lineRule="exact"/>
              <w:jc w:val="both"/>
              <w:rPr>
                <w:rFonts w:ascii="Times New Roman" w:eastAsia="Times New Roman" w:hAnsi="Times New Roman" w:cs="Times New Roman"/>
                <w:sz w:val="20"/>
                <w:szCs w:val="20"/>
                <w:lang w:eastAsia="es-ES"/>
              </w:rPr>
            </w:pPr>
            <w:r w:rsidRPr="00B7045D">
              <w:rPr>
                <w:rFonts w:ascii="Times New Roman" w:eastAsia="Times New Roman" w:hAnsi="Times New Roman" w:cs="Times New Roman"/>
                <w:sz w:val="20"/>
                <w:szCs w:val="20"/>
                <w:lang w:eastAsia="es-ES"/>
              </w:rPr>
              <w:t xml:space="preserve">El </w:t>
            </w:r>
            <w:hyperlink r:id="rId132" w:anchor="a22243" w:history="1">
              <w:r w:rsidRPr="00B7045D">
                <w:rPr>
                  <w:rStyle w:val="Hipervnculo"/>
                  <w:rFonts w:ascii="Times New Roman" w:eastAsia="Times New Roman" w:hAnsi="Times New Roman" w:cs="Times New Roman"/>
                  <w:sz w:val="20"/>
                  <w:szCs w:val="20"/>
                  <w:lang w:eastAsia="es-ES"/>
                </w:rPr>
                <w:t>art. 222-43</w:t>
              </w:r>
            </w:hyperlink>
            <w:r w:rsidRPr="00B7045D">
              <w:rPr>
                <w:rFonts w:ascii="Times New Roman" w:eastAsia="Times New Roman" w:hAnsi="Times New Roman" w:cs="Times New Roman"/>
                <w:sz w:val="20"/>
                <w:szCs w:val="20"/>
                <w:lang w:eastAsia="es-ES"/>
              </w:rPr>
              <w:t xml:space="preserve"> enumera los actos en que el tutor necesita autorización judicial o del Consejo de tutela. Por ejemplo, excluye la subrogación en el crédito y su garantía destinado a financiar la adquisición; los arrendamientos inmobiliarios de menos de 15 años; o la condición de socio si se limita la responsabilidad.</w:t>
            </w:r>
          </w:p>
          <w:p w14:paraId="3B4DB964" w14:textId="057B1715" w:rsidR="00042CDD" w:rsidRPr="00D94C99" w:rsidRDefault="00042CDD" w:rsidP="00153C27">
            <w:pPr>
              <w:spacing w:after="40" w:line="18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Subsiste la sustitución ejemplar (</w:t>
            </w:r>
            <w:hyperlink r:id="rId133" w:anchor="stercera-2" w:history="1">
              <w:r w:rsidRPr="00750462">
                <w:rPr>
                  <w:rStyle w:val="Hipervnculo"/>
                  <w:rFonts w:ascii="Times New Roman" w:eastAsia="Times New Roman" w:hAnsi="Times New Roman" w:cs="Times New Roman"/>
                  <w:sz w:val="20"/>
                  <w:szCs w:val="20"/>
                  <w:lang w:eastAsia="es-ES"/>
                </w:rPr>
                <w:t>art. 425</w:t>
              </w:r>
            </w:hyperlink>
            <w:r>
              <w:rPr>
                <w:rFonts w:ascii="Times New Roman" w:eastAsia="Times New Roman" w:hAnsi="Times New Roman" w:cs="Times New Roman"/>
                <w:sz w:val="20"/>
                <w:szCs w:val="20"/>
                <w:lang w:eastAsia="es-ES"/>
              </w:rPr>
              <w:t>)</w:t>
            </w:r>
            <w:r w:rsidR="00153C27">
              <w:rPr>
                <w:rFonts w:ascii="Times New Roman" w:eastAsia="Times New Roman" w:hAnsi="Times New Roman" w:cs="Times New Roman"/>
                <w:sz w:val="20"/>
                <w:szCs w:val="20"/>
                <w:lang w:eastAsia="es-ES"/>
              </w:rPr>
              <w:t>.</w:t>
            </w:r>
          </w:p>
        </w:tc>
      </w:tr>
      <w:tr w:rsidR="00042CDD" w:rsidRPr="000E48AA" w14:paraId="0BA5515B" w14:textId="77777777" w:rsidTr="00153C27">
        <w:trPr>
          <w:trHeight w:val="2109"/>
          <w:jc w:val="center"/>
        </w:trPr>
        <w:tc>
          <w:tcPr>
            <w:tcW w:w="1803" w:type="dxa"/>
            <w:vMerge/>
            <w:tcBorders>
              <w:left w:val="single" w:sz="18" w:space="0" w:color="auto"/>
              <w:right w:val="single" w:sz="18" w:space="0" w:color="auto"/>
            </w:tcBorders>
            <w:shd w:val="clear" w:color="auto" w:fill="E7E6E6" w:themeFill="background2"/>
            <w:vAlign w:val="center"/>
          </w:tcPr>
          <w:p w14:paraId="0C619B63" w14:textId="77777777" w:rsidR="00042CDD" w:rsidRPr="007235B7" w:rsidRDefault="00042CDD" w:rsidP="00A14959">
            <w:pPr>
              <w:spacing w:before="40" w:after="20" w:line="160" w:lineRule="exact"/>
              <w:jc w:val="center"/>
              <w:rPr>
                <w:rFonts w:ascii="Times New Roman" w:eastAsia="Times New Roman" w:hAnsi="Times New Roman" w:cs="Times New Roman"/>
                <w:b/>
                <w:sz w:val="24"/>
                <w:szCs w:val="24"/>
                <w:lang w:eastAsia="es-ES"/>
              </w:rPr>
            </w:pPr>
          </w:p>
        </w:tc>
        <w:tc>
          <w:tcPr>
            <w:tcW w:w="6655" w:type="dxa"/>
            <w:tcBorders>
              <w:top w:val="single" w:sz="4" w:space="0" w:color="auto"/>
              <w:left w:val="single" w:sz="18" w:space="0" w:color="auto"/>
              <w:bottom w:val="single" w:sz="4" w:space="0" w:color="auto"/>
              <w:right w:val="single" w:sz="18" w:space="0" w:color="auto"/>
            </w:tcBorders>
            <w:shd w:val="clear" w:color="auto" w:fill="E7E6E6" w:themeFill="background2"/>
            <w:vAlign w:val="center"/>
          </w:tcPr>
          <w:p w14:paraId="1792D1DA" w14:textId="0BE41764" w:rsidR="00042CDD" w:rsidRPr="00DF1374" w:rsidRDefault="00042CDD" w:rsidP="00DF1374">
            <w:pPr>
              <w:spacing w:before="40" w:after="0" w:line="200" w:lineRule="exact"/>
              <w:jc w:val="both"/>
              <w:rPr>
                <w:rFonts w:ascii="Times New Roman" w:eastAsia="Times New Roman" w:hAnsi="Times New Roman" w:cs="Times New Roman"/>
                <w:sz w:val="20"/>
                <w:szCs w:val="20"/>
                <w:lang w:eastAsia="es-ES"/>
              </w:rPr>
            </w:pPr>
            <w:r w:rsidRPr="00DF1374">
              <w:rPr>
                <w:rFonts w:ascii="Times New Roman" w:eastAsia="Times New Roman" w:hAnsi="Times New Roman" w:cs="Times New Roman"/>
                <w:color w:val="000000" w:themeColor="text1"/>
                <w:sz w:val="20"/>
                <w:szCs w:val="20"/>
                <w:u w:val="single"/>
                <w:lang w:eastAsia="es-ES"/>
              </w:rPr>
              <w:t>Desde el 03/09/2021.-</w:t>
            </w:r>
            <w:r w:rsidRPr="00DF1374">
              <w:rPr>
                <w:rFonts w:ascii="Times New Roman" w:eastAsia="Times New Roman" w:hAnsi="Times New Roman" w:cs="Times New Roman"/>
                <w:color w:val="000000" w:themeColor="text1"/>
                <w:sz w:val="20"/>
                <w:szCs w:val="20"/>
                <w:lang w:eastAsia="es-ES"/>
              </w:rPr>
              <w:t xml:space="preserve"> </w:t>
            </w:r>
            <w:r w:rsidRPr="00DF1374">
              <w:rPr>
                <w:rFonts w:ascii="Times New Roman" w:eastAsia="Times New Roman" w:hAnsi="Times New Roman" w:cs="Times New Roman"/>
                <w:sz w:val="20"/>
                <w:szCs w:val="20"/>
                <w:lang w:eastAsia="es-ES"/>
              </w:rPr>
              <w:t xml:space="preserve">El </w:t>
            </w:r>
            <w:hyperlink r:id="rId134" w:history="1">
              <w:r w:rsidRPr="00DF1374">
                <w:rPr>
                  <w:rStyle w:val="Hipervnculo"/>
                  <w:rFonts w:ascii="Times New Roman" w:eastAsia="Times New Roman" w:hAnsi="Times New Roman" w:cs="Times New Roman"/>
                  <w:sz w:val="20"/>
                  <w:szCs w:val="20"/>
                  <w:lang w:eastAsia="es-ES"/>
                </w:rPr>
                <w:t>Decreto-Ley catalán 19/2021</w:t>
              </w:r>
            </w:hyperlink>
            <w:r w:rsidRPr="00DF1374">
              <w:rPr>
                <w:rFonts w:ascii="Times New Roman" w:eastAsia="Times New Roman" w:hAnsi="Times New Roman" w:cs="Times New Roman"/>
                <w:sz w:val="20"/>
                <w:szCs w:val="20"/>
                <w:lang w:eastAsia="es-ES"/>
              </w:rPr>
              <w:t xml:space="preserve"> establece un régimen transitorio en tanto se aprueba la reforma correspondiente, consistente en encajar su institución de la “asistencia” (art. 226) en la legislación procesal estatal.</w:t>
            </w:r>
          </w:p>
          <w:p w14:paraId="7689441A" w14:textId="7658329C" w:rsidR="00042CDD" w:rsidRPr="00DF1374" w:rsidRDefault="00042CDD" w:rsidP="00DF1374">
            <w:pPr>
              <w:spacing w:after="0" w:line="200" w:lineRule="exact"/>
              <w:jc w:val="both"/>
              <w:rPr>
                <w:rFonts w:ascii="Times New Roman" w:eastAsia="Times New Roman" w:hAnsi="Times New Roman" w:cs="Times New Roman"/>
                <w:sz w:val="20"/>
                <w:szCs w:val="20"/>
                <w:lang w:eastAsia="es-ES"/>
              </w:rPr>
            </w:pPr>
            <w:r w:rsidRPr="00DF1374">
              <w:rPr>
                <w:rFonts w:ascii="Times New Roman" w:eastAsia="Times New Roman" w:hAnsi="Times New Roman" w:cs="Times New Roman"/>
                <w:sz w:val="20"/>
                <w:szCs w:val="20"/>
                <w:lang w:eastAsia="es-ES"/>
              </w:rPr>
              <w:t>En consecuencia, ya no procede la constitución de la tutela, curatela, potestad parental prorrogada o rehabilitada, previéndose para las anteriores su revisión en el plazo en el plazo de 3 años, o en el plazo de 1 año a solicitud.</w:t>
            </w:r>
          </w:p>
          <w:p w14:paraId="0B068439" w14:textId="45678847" w:rsidR="00042CDD" w:rsidRDefault="00042CDD" w:rsidP="00DF1374">
            <w:pPr>
              <w:spacing w:after="0" w:line="200" w:lineRule="exact"/>
              <w:jc w:val="both"/>
              <w:rPr>
                <w:rFonts w:ascii="Times New Roman" w:eastAsia="Times New Roman" w:hAnsi="Times New Roman" w:cs="Times New Roman"/>
                <w:sz w:val="20"/>
                <w:szCs w:val="20"/>
                <w:lang w:eastAsia="es-ES"/>
              </w:rPr>
            </w:pPr>
            <w:r w:rsidRPr="00DF1374">
              <w:rPr>
                <w:rFonts w:ascii="Times New Roman" w:eastAsia="Times New Roman" w:hAnsi="Times New Roman" w:cs="Times New Roman"/>
                <w:sz w:val="20"/>
                <w:szCs w:val="20"/>
                <w:lang w:eastAsia="es-ES"/>
              </w:rPr>
              <w:t xml:space="preserve">Se aplica a la asistencia las reglas de la tutela en lo que no se oponga a su régimen propio y a la Convención de Nueva York, lo que parece incluye la necesidad de autorización judicial o del Consejo del  </w:t>
            </w:r>
            <w:hyperlink r:id="rId135" w:anchor="a22243" w:history="1">
              <w:r w:rsidRPr="00DF1374">
                <w:rPr>
                  <w:rStyle w:val="Hipervnculo"/>
                  <w:rFonts w:ascii="Times New Roman" w:eastAsia="Times New Roman" w:hAnsi="Times New Roman" w:cs="Times New Roman"/>
                  <w:sz w:val="20"/>
                  <w:szCs w:val="20"/>
                  <w:lang w:eastAsia="es-ES"/>
                </w:rPr>
                <w:t>art. 222-43</w:t>
              </w:r>
            </w:hyperlink>
            <w:r w:rsidRPr="00DF1374">
              <w:rPr>
                <w:rFonts w:ascii="Times New Roman" w:eastAsia="Times New Roman" w:hAnsi="Times New Roman" w:cs="Times New Roman"/>
                <w:sz w:val="20"/>
                <w:szCs w:val="20"/>
                <w:lang w:eastAsia="es-ES"/>
              </w:rPr>
              <w:t>.</w:t>
            </w:r>
          </w:p>
          <w:p w14:paraId="306C5821" w14:textId="36A8991B" w:rsidR="00042CDD" w:rsidRPr="00DF1374" w:rsidRDefault="00042CDD" w:rsidP="00DF1374">
            <w:pPr>
              <w:spacing w:after="0" w:line="20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Subsiste la sustitución ejemplar (</w:t>
            </w:r>
            <w:hyperlink r:id="rId136" w:anchor="stercera-2" w:history="1">
              <w:r w:rsidRPr="00750462">
                <w:rPr>
                  <w:rStyle w:val="Hipervnculo"/>
                  <w:rFonts w:ascii="Times New Roman" w:eastAsia="Times New Roman" w:hAnsi="Times New Roman" w:cs="Times New Roman"/>
                  <w:sz w:val="20"/>
                  <w:szCs w:val="20"/>
                  <w:lang w:eastAsia="es-ES"/>
                </w:rPr>
                <w:t>art. 425</w:t>
              </w:r>
            </w:hyperlink>
            <w:r>
              <w:rPr>
                <w:rFonts w:ascii="Times New Roman" w:eastAsia="Times New Roman" w:hAnsi="Times New Roman" w:cs="Times New Roman"/>
                <w:sz w:val="20"/>
                <w:szCs w:val="20"/>
                <w:lang w:eastAsia="es-ES"/>
              </w:rPr>
              <w:t>).</w:t>
            </w:r>
          </w:p>
          <w:p w14:paraId="67D2AF72" w14:textId="77777777" w:rsidR="00042CDD" w:rsidRDefault="00042CDD" w:rsidP="00480824">
            <w:pPr>
              <w:spacing w:after="20" w:line="200" w:lineRule="exact"/>
              <w:jc w:val="both"/>
              <w:rPr>
                <w:rFonts w:ascii="Times New Roman" w:eastAsia="Times New Roman" w:hAnsi="Times New Roman" w:cs="Times New Roman"/>
                <w:sz w:val="18"/>
                <w:szCs w:val="18"/>
                <w:lang w:eastAsia="es-ES"/>
              </w:rPr>
            </w:pPr>
            <w:r w:rsidRPr="00750462">
              <w:rPr>
                <w:rFonts w:ascii="Times New Roman" w:eastAsia="Times New Roman" w:hAnsi="Times New Roman" w:cs="Times New Roman"/>
                <w:sz w:val="18"/>
                <w:szCs w:val="18"/>
                <w:lang w:eastAsia="es-ES"/>
              </w:rPr>
              <w:t>Puede verse la Nota informativa del Colegio Notarial de Cataluña de 14 de enero de 2022.</w:t>
            </w:r>
          </w:p>
          <w:p w14:paraId="140B2C0B" w14:textId="65B56A70" w:rsidR="00153C27" w:rsidRPr="008C158A" w:rsidRDefault="00153C27" w:rsidP="00480824">
            <w:pPr>
              <w:spacing w:after="60" w:line="140" w:lineRule="exact"/>
              <w:jc w:val="both"/>
              <w:rPr>
                <w:rFonts w:ascii="Times New Roman" w:eastAsia="Times New Roman" w:hAnsi="Times New Roman" w:cs="Times New Roman"/>
                <w:sz w:val="16"/>
                <w:szCs w:val="16"/>
                <w:lang w:eastAsia="es-ES"/>
              </w:rPr>
            </w:pPr>
            <w:r w:rsidRPr="008C158A">
              <w:rPr>
                <w:rFonts w:ascii="Times New Roman" w:hAnsi="Times New Roman" w:cs="Times New Roman"/>
                <w:sz w:val="16"/>
                <w:szCs w:val="16"/>
              </w:rPr>
              <w:t xml:space="preserve">La </w:t>
            </w:r>
            <w:hyperlink r:id="rId137" w:history="1">
              <w:r w:rsidRPr="008C158A">
                <w:rPr>
                  <w:rStyle w:val="Hipervnculo"/>
                  <w:rFonts w:ascii="Times New Roman" w:hAnsi="Times New Roman" w:cs="Times New Roman"/>
                  <w:sz w:val="16"/>
                  <w:szCs w:val="16"/>
                </w:rPr>
                <w:t>d. trans. 2ª-4 del DL catalán 19/2021</w:t>
              </w:r>
            </w:hyperlink>
            <w:r w:rsidRPr="008C158A">
              <w:rPr>
                <w:rFonts w:ascii="Times New Roman" w:hAnsi="Times New Roman" w:cs="Times New Roman"/>
                <w:sz w:val="16"/>
                <w:szCs w:val="16"/>
              </w:rPr>
              <w:t xml:space="preserve"> sigue previendo 3 años para la revisión de las medidas de apoyo</w:t>
            </w:r>
            <w:r w:rsidR="008C158A" w:rsidRPr="008C158A">
              <w:rPr>
                <w:rFonts w:ascii="Times New Roman" w:hAnsi="Times New Roman" w:cs="Times New Roman"/>
                <w:sz w:val="16"/>
                <w:szCs w:val="16"/>
              </w:rPr>
              <w:t>, es decir, hasta 1/9/2024</w:t>
            </w:r>
            <w:r w:rsidR="00FE2A38" w:rsidRPr="008C158A">
              <w:rPr>
                <w:rFonts w:ascii="Times New Roman" w:hAnsi="Times New Roman" w:cs="Times New Roman"/>
                <w:sz w:val="16"/>
                <w:szCs w:val="16"/>
              </w:rPr>
              <w:t>;</w:t>
            </w:r>
            <w:r w:rsidRPr="008C158A">
              <w:rPr>
                <w:rFonts w:ascii="Times New Roman" w:hAnsi="Times New Roman" w:cs="Times New Roman"/>
                <w:sz w:val="16"/>
                <w:szCs w:val="16"/>
              </w:rPr>
              <w:t xml:space="preserve"> mientras que</w:t>
            </w:r>
            <w:r w:rsidRPr="008C158A">
              <w:rPr>
                <w:rFonts w:ascii="Times New Roman" w:eastAsia="Times New Roman" w:hAnsi="Times New Roman" w:cs="Times New Roman"/>
                <w:sz w:val="16"/>
                <w:szCs w:val="16"/>
                <w:lang w:eastAsia="es-ES"/>
              </w:rPr>
              <w:t xml:space="preserve"> la </w:t>
            </w:r>
            <w:hyperlink r:id="rId138" w:history="1">
              <w:r w:rsidRPr="008C158A">
                <w:rPr>
                  <w:rStyle w:val="Hipervnculo"/>
                  <w:rFonts w:ascii="Times New Roman" w:eastAsia="Times New Roman" w:hAnsi="Times New Roman" w:cs="Times New Roman"/>
                  <w:sz w:val="16"/>
                  <w:szCs w:val="16"/>
                  <w:lang w:eastAsia="es-ES"/>
                </w:rPr>
                <w:t>d. final 5ª de la Ley estatal 5/2024</w:t>
              </w:r>
            </w:hyperlink>
            <w:r w:rsidRPr="008C158A">
              <w:rPr>
                <w:rFonts w:ascii="Times New Roman" w:hAnsi="Times New Roman" w:cs="Times New Roman"/>
                <w:sz w:val="16"/>
                <w:szCs w:val="16"/>
              </w:rPr>
              <w:t xml:space="preserve"> lo ha ampliado a 6 años, </w:t>
            </w:r>
            <w:r w:rsidRPr="008C158A">
              <w:rPr>
                <w:rFonts w:ascii="Times New Roman" w:eastAsia="Times New Roman" w:hAnsi="Times New Roman" w:cs="Times New Roman"/>
                <w:sz w:val="16"/>
                <w:szCs w:val="16"/>
                <w:lang w:eastAsia="es-ES"/>
              </w:rPr>
              <w:t>es decir, hasta el 3/9/</w:t>
            </w:r>
            <w:r w:rsidR="008C158A" w:rsidRPr="008C158A">
              <w:rPr>
                <w:rFonts w:ascii="Times New Roman" w:eastAsia="Times New Roman" w:hAnsi="Times New Roman" w:cs="Times New Roman"/>
                <w:sz w:val="16"/>
                <w:szCs w:val="16"/>
                <w:lang w:eastAsia="es-ES"/>
              </w:rPr>
              <w:t>20</w:t>
            </w:r>
            <w:r w:rsidRPr="008C158A">
              <w:rPr>
                <w:rFonts w:ascii="Times New Roman" w:eastAsia="Times New Roman" w:hAnsi="Times New Roman" w:cs="Times New Roman"/>
                <w:sz w:val="16"/>
                <w:szCs w:val="16"/>
                <w:lang w:eastAsia="es-ES"/>
              </w:rPr>
              <w:t>27</w:t>
            </w:r>
            <w:r w:rsidR="00FE2A38" w:rsidRPr="008C158A">
              <w:rPr>
                <w:rFonts w:ascii="Times New Roman" w:eastAsia="Times New Roman" w:hAnsi="Times New Roman" w:cs="Times New Roman"/>
                <w:sz w:val="16"/>
                <w:szCs w:val="16"/>
                <w:lang w:eastAsia="es-ES"/>
              </w:rPr>
              <w:t>.</w:t>
            </w:r>
            <w:r w:rsidRPr="008C158A">
              <w:rPr>
                <w:rFonts w:ascii="Times New Roman" w:hAnsi="Times New Roman" w:cs="Times New Roman"/>
                <w:sz w:val="16"/>
                <w:szCs w:val="16"/>
              </w:rPr>
              <w:t xml:space="preserve"> ¿</w:t>
            </w:r>
            <w:r w:rsidR="00FE2A38" w:rsidRPr="008C158A">
              <w:rPr>
                <w:rFonts w:ascii="Times New Roman" w:hAnsi="Times New Roman" w:cs="Times New Roman"/>
                <w:sz w:val="16"/>
                <w:szCs w:val="16"/>
              </w:rPr>
              <w:t>N</w:t>
            </w:r>
            <w:r w:rsidRPr="008C158A">
              <w:rPr>
                <w:rFonts w:ascii="Times New Roman" w:hAnsi="Times New Roman" w:cs="Times New Roman"/>
                <w:sz w:val="16"/>
                <w:szCs w:val="16"/>
              </w:rPr>
              <w:t>orma procesal estatal o norma civil autonómica?</w:t>
            </w:r>
          </w:p>
        </w:tc>
      </w:tr>
      <w:tr w:rsidR="00157910" w:rsidRPr="000E48AA" w14:paraId="5379720A" w14:textId="77777777" w:rsidTr="001929FA">
        <w:trPr>
          <w:trHeight w:val="219"/>
          <w:jc w:val="center"/>
        </w:trPr>
        <w:tc>
          <w:tcPr>
            <w:tcW w:w="1803" w:type="dxa"/>
            <w:tcBorders>
              <w:top w:val="single" w:sz="12" w:space="0" w:color="auto"/>
              <w:left w:val="single" w:sz="18" w:space="0" w:color="auto"/>
              <w:bottom w:val="single" w:sz="18" w:space="0" w:color="auto"/>
              <w:right w:val="single" w:sz="18" w:space="0" w:color="auto"/>
            </w:tcBorders>
            <w:shd w:val="clear" w:color="auto" w:fill="auto"/>
            <w:vAlign w:val="center"/>
          </w:tcPr>
          <w:p w14:paraId="602EBBBD" w14:textId="77777777" w:rsidR="00157910" w:rsidRPr="007235B7" w:rsidRDefault="00157910" w:rsidP="00A14959">
            <w:pPr>
              <w:spacing w:before="60" w:after="20" w:line="160" w:lineRule="exact"/>
              <w:jc w:val="center"/>
              <w:rPr>
                <w:rFonts w:ascii="Times New Roman" w:eastAsia="Times New Roman" w:hAnsi="Times New Roman" w:cs="Times New Roman"/>
                <w:b/>
                <w:sz w:val="24"/>
                <w:szCs w:val="24"/>
                <w:lang w:eastAsia="es-ES"/>
              </w:rPr>
            </w:pPr>
            <w:r w:rsidRPr="007235B7">
              <w:rPr>
                <w:rFonts w:ascii="Times New Roman" w:eastAsia="Times New Roman" w:hAnsi="Times New Roman" w:cs="Times New Roman"/>
                <w:b/>
                <w:sz w:val="24"/>
                <w:szCs w:val="24"/>
                <w:lang w:eastAsia="es-ES"/>
              </w:rPr>
              <w:t>Navarra</w:t>
            </w:r>
          </w:p>
          <w:p w14:paraId="7BE53DE3" w14:textId="77777777" w:rsidR="00157910" w:rsidRDefault="00157910" w:rsidP="00A14959">
            <w:pPr>
              <w:spacing w:after="60" w:line="160" w:lineRule="exact"/>
              <w:jc w:val="center"/>
            </w:pPr>
            <w:r w:rsidRPr="00D645AC">
              <w:rPr>
                <w:rFonts w:ascii="Times New Roman" w:eastAsia="Times New Roman" w:hAnsi="Times New Roman" w:cs="Times New Roman"/>
                <w:sz w:val="16"/>
                <w:szCs w:val="16"/>
                <w:lang w:eastAsia="es-ES"/>
              </w:rPr>
              <w:t>(</w:t>
            </w:r>
            <w:hyperlink r:id="rId139" w:anchor="tv-5" w:history="1">
              <w:r w:rsidRPr="00D645AC">
                <w:rPr>
                  <w:rStyle w:val="Hipervnculo"/>
                  <w:rFonts w:ascii="Times New Roman" w:eastAsia="Times New Roman" w:hAnsi="Times New Roman" w:cs="Times New Roman"/>
                  <w:sz w:val="16"/>
                  <w:szCs w:val="16"/>
                  <w:lang w:eastAsia="es-ES"/>
                </w:rPr>
                <w:t>Ley 1/1973</w:t>
              </w:r>
            </w:hyperlink>
            <w:r w:rsidRPr="00D645AC">
              <w:rPr>
                <w:rFonts w:ascii="Times New Roman" w:eastAsia="Times New Roman" w:hAnsi="Times New Roman" w:cs="Times New Roman"/>
                <w:sz w:val="16"/>
                <w:szCs w:val="16"/>
                <w:lang w:eastAsia="es-ES"/>
              </w:rPr>
              <w:t>)</w:t>
            </w:r>
          </w:p>
        </w:tc>
        <w:tc>
          <w:tcPr>
            <w:tcW w:w="6655" w:type="dxa"/>
            <w:tcBorders>
              <w:top w:val="single" w:sz="12" w:space="0" w:color="auto"/>
              <w:left w:val="single" w:sz="18" w:space="0" w:color="auto"/>
              <w:bottom w:val="single" w:sz="18" w:space="0" w:color="auto"/>
              <w:right w:val="single" w:sz="18" w:space="0" w:color="auto"/>
            </w:tcBorders>
            <w:shd w:val="clear" w:color="auto" w:fill="auto"/>
            <w:vAlign w:val="center"/>
          </w:tcPr>
          <w:p w14:paraId="248433D0" w14:textId="77777777" w:rsidR="00B631EA" w:rsidRPr="00986940" w:rsidRDefault="00157910" w:rsidP="00B631EA">
            <w:pPr>
              <w:spacing w:before="60" w:after="0" w:line="220" w:lineRule="exact"/>
              <w:jc w:val="both"/>
              <w:rPr>
                <w:rFonts w:ascii="Times New Roman" w:eastAsia="Times New Roman" w:hAnsi="Times New Roman" w:cs="Times New Roman"/>
                <w:color w:val="000000" w:themeColor="text1"/>
                <w:lang w:eastAsia="es-ES"/>
              </w:rPr>
            </w:pPr>
            <w:r w:rsidRPr="00986940">
              <w:rPr>
                <w:rFonts w:ascii="Times New Roman" w:eastAsia="Times New Roman" w:hAnsi="Times New Roman" w:cs="Times New Roman"/>
                <w:color w:val="000000" w:themeColor="text1"/>
                <w:lang w:eastAsia="es-ES"/>
              </w:rPr>
              <w:t>Es de aplicación el Derecho Común, aunque  se mantiene la respo</w:t>
            </w:r>
            <w:r w:rsidR="00B631EA" w:rsidRPr="00986940">
              <w:rPr>
                <w:rFonts w:ascii="Times New Roman" w:eastAsia="Times New Roman" w:hAnsi="Times New Roman" w:cs="Times New Roman"/>
                <w:color w:val="000000" w:themeColor="text1"/>
                <w:lang w:eastAsia="es-ES"/>
              </w:rPr>
              <w:t>nsabilidad parental prorrogada.</w:t>
            </w:r>
          </w:p>
          <w:p w14:paraId="1E9F5F55" w14:textId="77777777" w:rsidR="00157910" w:rsidRPr="00986940" w:rsidRDefault="00157910" w:rsidP="00B631EA">
            <w:pPr>
              <w:spacing w:after="20" w:line="220" w:lineRule="exact"/>
              <w:jc w:val="both"/>
              <w:rPr>
                <w:rFonts w:ascii="Times New Roman" w:eastAsia="Times New Roman" w:hAnsi="Times New Roman" w:cs="Times New Roman"/>
                <w:color w:val="000000" w:themeColor="text1"/>
                <w:lang w:eastAsia="es-ES"/>
              </w:rPr>
            </w:pPr>
            <w:r w:rsidRPr="00986940">
              <w:rPr>
                <w:rFonts w:ascii="Times New Roman" w:eastAsia="Times New Roman" w:hAnsi="Times New Roman" w:cs="Times New Roman"/>
                <w:color w:val="000000" w:themeColor="text1"/>
                <w:lang w:eastAsia="es-ES"/>
              </w:rPr>
              <w:t>Cuenta con regulación propia del patrimonio protegido.</w:t>
            </w:r>
          </w:p>
          <w:p w14:paraId="7EC48042" w14:textId="52CCA910" w:rsidR="000938C6" w:rsidRPr="002D466D" w:rsidRDefault="000938C6" w:rsidP="002D466D">
            <w:pPr>
              <w:spacing w:after="60" w:line="200" w:lineRule="exact"/>
              <w:jc w:val="both"/>
              <w:rPr>
                <w:rFonts w:ascii="Times New Roman" w:eastAsia="Times New Roman" w:hAnsi="Times New Roman" w:cs="Times New Roman"/>
                <w:color w:val="000000" w:themeColor="text1"/>
                <w:sz w:val="20"/>
                <w:szCs w:val="20"/>
                <w:lang w:eastAsia="es-ES"/>
              </w:rPr>
            </w:pPr>
            <w:r w:rsidRPr="002D466D">
              <w:rPr>
                <w:rFonts w:ascii="Times New Roman" w:eastAsia="Times New Roman" w:hAnsi="Times New Roman" w:cs="Times New Roman"/>
                <w:color w:val="000000" w:themeColor="text1"/>
                <w:sz w:val="20"/>
                <w:szCs w:val="20"/>
                <w:lang w:eastAsia="es-ES"/>
              </w:rPr>
              <w:t xml:space="preserve">Es de tener en cuenta la </w:t>
            </w:r>
            <w:hyperlink r:id="rId140" w:history="1">
              <w:r w:rsidRPr="002D466D">
                <w:rPr>
                  <w:rStyle w:val="Hipervnculo"/>
                  <w:rFonts w:ascii="Times New Roman" w:eastAsia="Times New Roman" w:hAnsi="Times New Roman" w:cs="Times New Roman"/>
                  <w:sz w:val="20"/>
                  <w:szCs w:val="20"/>
                  <w:lang w:eastAsia="es-ES"/>
                </w:rPr>
                <w:t>Ley Foral 31/2022 de atención a las personas con discapacidad en Navarra y garantía de sus derechos</w:t>
              </w:r>
            </w:hyperlink>
            <w:r w:rsidRPr="002D466D">
              <w:rPr>
                <w:rFonts w:ascii="Times New Roman" w:eastAsia="Times New Roman" w:hAnsi="Times New Roman" w:cs="Times New Roman"/>
                <w:color w:val="000000" w:themeColor="text1"/>
                <w:sz w:val="20"/>
                <w:szCs w:val="20"/>
                <w:lang w:eastAsia="es-ES"/>
              </w:rPr>
              <w:t>, en vigor desde el 16/12/2022</w:t>
            </w:r>
            <w:r w:rsidR="001E7864">
              <w:rPr>
                <w:rFonts w:ascii="Times New Roman" w:eastAsia="Times New Roman" w:hAnsi="Times New Roman" w:cs="Times New Roman"/>
                <w:color w:val="000000" w:themeColor="text1"/>
                <w:sz w:val="20"/>
                <w:szCs w:val="20"/>
                <w:lang w:eastAsia="es-ES"/>
              </w:rPr>
              <w:t>, cuya d.f.1ª-2 deroga la ley 227, suprimiendo la sustitución ejemplar.</w:t>
            </w:r>
          </w:p>
        </w:tc>
      </w:tr>
    </w:tbl>
    <w:p w14:paraId="54BEFD42" w14:textId="2E4ADE0A" w:rsidR="00713374" w:rsidRDefault="00713374" w:rsidP="00A14959">
      <w:pPr>
        <w:spacing w:after="0" w:line="240" w:lineRule="auto"/>
        <w:rPr>
          <w:rFonts w:ascii="Times New Roman" w:eastAsia="Times New Roman" w:hAnsi="Times New Roman" w:cs="Times New Roman"/>
          <w:sz w:val="24"/>
          <w:szCs w:val="24"/>
          <w:lang w:eastAsia="es-ES"/>
        </w:rPr>
      </w:pPr>
    </w:p>
    <w:p w14:paraId="78A30B5B" w14:textId="77777777" w:rsidR="00713374" w:rsidRDefault="00713374" w:rsidP="00713374">
      <w:pPr>
        <w:spacing w:after="0" w:line="240" w:lineRule="auto"/>
        <w:rPr>
          <w:rFonts w:ascii="Times New Roman" w:eastAsia="Times New Roman" w:hAnsi="Times New Roman" w:cs="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331"/>
        <w:gridCol w:w="3329"/>
      </w:tblGrid>
      <w:tr w:rsidR="00713374" w:rsidRPr="000E48AA" w14:paraId="6C82695C" w14:textId="77777777" w:rsidTr="005B54A0">
        <w:trPr>
          <w:trHeight w:val="144"/>
          <w:jc w:val="center"/>
        </w:trPr>
        <w:tc>
          <w:tcPr>
            <w:tcW w:w="1063" w:type="pct"/>
            <w:vMerge w:val="restart"/>
            <w:tcBorders>
              <w:top w:val="single" w:sz="18" w:space="0" w:color="FFFFFF"/>
              <w:left w:val="single" w:sz="18" w:space="0" w:color="FFFFFF"/>
              <w:right w:val="single" w:sz="18" w:space="0" w:color="auto"/>
            </w:tcBorders>
            <w:shd w:val="clear" w:color="auto" w:fill="FFFFFF"/>
          </w:tcPr>
          <w:p w14:paraId="21F793F4" w14:textId="77777777" w:rsidR="00713374" w:rsidRPr="000E48AA" w:rsidRDefault="00713374" w:rsidP="005B54A0">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r>
              <w:rPr>
                <w:rFonts w:ascii="Times New Roman" w:eastAsia="Times New Roman" w:hAnsi="Times New Roman" w:cs="Times New Roman"/>
                <w:sz w:val="24"/>
                <w:szCs w:val="24"/>
                <w:lang w:eastAsia="es-ES"/>
              </w:rPr>
              <w:br w:type="page"/>
            </w:r>
          </w:p>
        </w:tc>
        <w:tc>
          <w:tcPr>
            <w:tcW w:w="3937" w:type="pct"/>
            <w:gridSpan w:val="2"/>
            <w:tcBorders>
              <w:top w:val="single" w:sz="18" w:space="0" w:color="auto"/>
              <w:left w:val="single" w:sz="18" w:space="0" w:color="auto"/>
              <w:bottom w:val="single" w:sz="18" w:space="0" w:color="auto"/>
              <w:right w:val="single" w:sz="18" w:space="0" w:color="auto"/>
            </w:tcBorders>
            <w:shd w:val="clear" w:color="auto" w:fill="CCCCCC"/>
          </w:tcPr>
          <w:p w14:paraId="756B5F45" w14:textId="77777777" w:rsidR="0093398B" w:rsidRDefault="00713374" w:rsidP="005B54A0">
            <w:pPr>
              <w:spacing w:before="60" w:after="60" w:line="220" w:lineRule="exact"/>
              <w:jc w:val="center"/>
              <w:rPr>
                <w:rFonts w:ascii="Times New Roman" w:eastAsia="Times New Roman" w:hAnsi="Times New Roman" w:cs="Times New Roman"/>
                <w:b/>
                <w:color w:val="000000"/>
                <w:sz w:val="18"/>
                <w:szCs w:val="18"/>
                <w:lang w:eastAsia="es-ES"/>
              </w:rPr>
            </w:pPr>
            <w:r>
              <w:rPr>
                <w:rFonts w:ascii="Times New Roman" w:eastAsia="Times New Roman" w:hAnsi="Times New Roman" w:cs="Times New Roman"/>
                <w:b/>
                <w:color w:val="000000"/>
                <w:sz w:val="24"/>
                <w:szCs w:val="24"/>
                <w:lang w:eastAsia="es-ES"/>
              </w:rPr>
              <w:t>8</w:t>
            </w:r>
            <w:r w:rsidRPr="007838B8">
              <w:rPr>
                <w:rFonts w:ascii="Times New Roman" w:eastAsia="Times New Roman" w:hAnsi="Times New Roman" w:cs="Times New Roman"/>
                <w:b/>
                <w:color w:val="000000"/>
                <w:sz w:val="24"/>
                <w:szCs w:val="24"/>
                <w:lang w:eastAsia="es-ES"/>
              </w:rPr>
              <w:t>.</w:t>
            </w:r>
            <w:r>
              <w:rPr>
                <w:rFonts w:ascii="Times New Roman" w:eastAsia="Times New Roman" w:hAnsi="Times New Roman" w:cs="Times New Roman"/>
                <w:b/>
                <w:color w:val="000000"/>
                <w:sz w:val="24"/>
                <w:szCs w:val="24"/>
                <w:lang w:eastAsia="es-ES"/>
              </w:rPr>
              <w:t xml:space="preserve"> </w:t>
            </w:r>
            <w:bookmarkStart w:id="15" w:name="EJEMPLAR"/>
            <w:bookmarkEnd w:id="15"/>
            <w:r w:rsidRPr="00315DE5">
              <w:rPr>
                <w:rFonts w:ascii="Times New Roman" w:eastAsia="Times New Roman" w:hAnsi="Times New Roman" w:cs="Times New Roman"/>
                <w:b/>
                <w:color w:val="000000"/>
                <w:sz w:val="18"/>
                <w:szCs w:val="18"/>
                <w:lang w:eastAsia="es-ES"/>
              </w:rPr>
              <w:t>REFORMA DISCAPACIDAD.</w:t>
            </w:r>
          </w:p>
          <w:p w14:paraId="31F3AEB7" w14:textId="5AD07147" w:rsidR="00713374" w:rsidRPr="00EA79BA" w:rsidRDefault="00713374" w:rsidP="005B54A0">
            <w:pPr>
              <w:spacing w:before="60" w:after="6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SUSTITUCI</w:t>
            </w:r>
            <w:r w:rsidR="0093398B">
              <w:rPr>
                <w:rFonts w:ascii="Times New Roman" w:eastAsia="Times New Roman" w:hAnsi="Times New Roman" w:cs="Times New Roman"/>
                <w:b/>
                <w:color w:val="000000"/>
                <w:sz w:val="24"/>
                <w:szCs w:val="24"/>
                <w:lang w:eastAsia="es-ES"/>
              </w:rPr>
              <w:t>ONES</w:t>
            </w:r>
            <w:r>
              <w:rPr>
                <w:rFonts w:ascii="Times New Roman" w:eastAsia="Times New Roman" w:hAnsi="Times New Roman" w:cs="Times New Roman"/>
                <w:b/>
                <w:color w:val="000000"/>
                <w:sz w:val="24"/>
                <w:szCs w:val="24"/>
                <w:lang w:eastAsia="es-ES"/>
              </w:rPr>
              <w:t xml:space="preserve"> EJEMPLAR</w:t>
            </w:r>
            <w:r w:rsidR="0093398B">
              <w:rPr>
                <w:rFonts w:ascii="Times New Roman" w:eastAsia="Times New Roman" w:hAnsi="Times New Roman" w:cs="Times New Roman"/>
                <w:b/>
                <w:color w:val="000000"/>
                <w:sz w:val="24"/>
                <w:szCs w:val="24"/>
                <w:lang w:eastAsia="es-ES"/>
              </w:rPr>
              <w:t xml:space="preserve"> Y DE RESIDUO</w:t>
            </w:r>
          </w:p>
        </w:tc>
      </w:tr>
      <w:tr w:rsidR="00713374" w:rsidRPr="000E48AA" w14:paraId="7B725D2D" w14:textId="77777777" w:rsidTr="004B79C1">
        <w:trPr>
          <w:trHeight w:val="96"/>
          <w:jc w:val="center"/>
        </w:trPr>
        <w:tc>
          <w:tcPr>
            <w:tcW w:w="1063" w:type="pct"/>
            <w:vMerge/>
            <w:tcBorders>
              <w:left w:val="single" w:sz="18" w:space="0" w:color="FFFFFF"/>
              <w:bottom w:val="single" w:sz="18" w:space="0" w:color="auto"/>
              <w:right w:val="single" w:sz="18" w:space="0" w:color="auto"/>
            </w:tcBorders>
            <w:shd w:val="clear" w:color="auto" w:fill="FFFFFF"/>
          </w:tcPr>
          <w:p w14:paraId="6210E82E" w14:textId="77777777" w:rsidR="00713374" w:rsidRPr="000E48AA" w:rsidRDefault="00713374" w:rsidP="005B54A0">
            <w:pPr>
              <w:spacing w:after="0" w:line="240" w:lineRule="auto"/>
              <w:jc w:val="center"/>
              <w:rPr>
                <w:rFonts w:ascii="Times New Roman" w:eastAsia="Times New Roman" w:hAnsi="Times New Roman" w:cs="Times New Roman"/>
                <w:sz w:val="24"/>
                <w:szCs w:val="24"/>
                <w:lang w:eastAsia="es-ES"/>
              </w:rPr>
            </w:pPr>
          </w:p>
        </w:tc>
        <w:tc>
          <w:tcPr>
            <w:tcW w:w="1969" w:type="pct"/>
            <w:tcBorders>
              <w:top w:val="single" w:sz="18" w:space="0" w:color="auto"/>
              <w:left w:val="single" w:sz="18" w:space="0" w:color="auto"/>
              <w:bottom w:val="single" w:sz="18" w:space="0" w:color="auto"/>
              <w:right w:val="single" w:sz="12" w:space="0" w:color="auto"/>
            </w:tcBorders>
            <w:shd w:val="clear" w:color="auto" w:fill="CCCCCC"/>
          </w:tcPr>
          <w:p w14:paraId="3DA80CFF" w14:textId="4D4027A3" w:rsidR="00713374" w:rsidRPr="00713374" w:rsidRDefault="00713374" w:rsidP="005B54A0">
            <w:pPr>
              <w:spacing w:before="60" w:after="60" w:line="220" w:lineRule="exact"/>
              <w:jc w:val="center"/>
              <w:rPr>
                <w:rFonts w:ascii="Times New Roman" w:eastAsia="Times New Roman" w:hAnsi="Times New Roman" w:cs="Times New Roman"/>
                <w:b/>
                <w:color w:val="000000"/>
                <w:sz w:val="24"/>
                <w:szCs w:val="24"/>
                <w:lang w:eastAsia="es-ES"/>
              </w:rPr>
            </w:pPr>
            <w:r w:rsidRPr="00713374">
              <w:rPr>
                <w:rFonts w:ascii="Times New Roman" w:eastAsia="Times New Roman" w:hAnsi="Times New Roman" w:cs="Times New Roman"/>
                <w:b/>
                <w:color w:val="000000"/>
                <w:sz w:val="24"/>
                <w:szCs w:val="24"/>
                <w:lang w:eastAsia="es-ES"/>
              </w:rPr>
              <w:t>Antes</w:t>
            </w:r>
          </w:p>
        </w:tc>
        <w:tc>
          <w:tcPr>
            <w:tcW w:w="1968" w:type="pct"/>
            <w:tcBorders>
              <w:top w:val="single" w:sz="18" w:space="0" w:color="auto"/>
              <w:left w:val="single" w:sz="12" w:space="0" w:color="auto"/>
              <w:bottom w:val="single" w:sz="18" w:space="0" w:color="auto"/>
              <w:right w:val="single" w:sz="18" w:space="0" w:color="auto"/>
            </w:tcBorders>
            <w:shd w:val="clear" w:color="auto" w:fill="CCCCCC"/>
          </w:tcPr>
          <w:p w14:paraId="730755C5" w14:textId="3B62E4E2" w:rsidR="00713374" w:rsidRPr="00713374" w:rsidRDefault="00713374" w:rsidP="005B54A0">
            <w:pPr>
              <w:spacing w:before="60" w:after="60" w:line="220" w:lineRule="exact"/>
              <w:jc w:val="center"/>
              <w:rPr>
                <w:rFonts w:ascii="Times New Roman" w:eastAsia="Times New Roman" w:hAnsi="Times New Roman" w:cs="Times New Roman"/>
                <w:b/>
                <w:color w:val="000000"/>
                <w:sz w:val="28"/>
                <w:szCs w:val="28"/>
                <w:lang w:eastAsia="es-ES"/>
              </w:rPr>
            </w:pPr>
            <w:r w:rsidRPr="00713374">
              <w:rPr>
                <w:rFonts w:ascii="Times New Roman" w:hAnsi="Times New Roman" w:cs="Times New Roman"/>
                <w:b/>
              </w:rPr>
              <w:t>Ahora</w:t>
            </w:r>
          </w:p>
        </w:tc>
      </w:tr>
      <w:tr w:rsidR="005211AA" w:rsidRPr="000E48AA" w14:paraId="1F672CC1" w14:textId="77777777" w:rsidTr="004B79C1">
        <w:trPr>
          <w:trHeight w:val="132"/>
          <w:jc w:val="center"/>
        </w:trPr>
        <w:tc>
          <w:tcPr>
            <w:tcW w:w="1063" w:type="pct"/>
            <w:vMerge w:val="restart"/>
            <w:tcBorders>
              <w:top w:val="single" w:sz="18" w:space="0" w:color="auto"/>
              <w:left w:val="single" w:sz="18" w:space="0" w:color="auto"/>
              <w:right w:val="single" w:sz="18" w:space="0" w:color="auto"/>
            </w:tcBorders>
            <w:shd w:val="clear" w:color="auto" w:fill="FFFFFF" w:themeFill="background1"/>
            <w:vAlign w:val="center"/>
          </w:tcPr>
          <w:p w14:paraId="3707BA3C" w14:textId="094B3688" w:rsidR="005211AA" w:rsidRPr="00C97680" w:rsidRDefault="005211AA" w:rsidP="005B54A0">
            <w:pPr>
              <w:spacing w:before="60" w:after="0" w:line="200" w:lineRule="exact"/>
              <w:jc w:val="center"/>
              <w:rPr>
                <w:rFonts w:ascii="Times New Roman" w:eastAsia="Times New Roman" w:hAnsi="Times New Roman" w:cs="Times New Roman"/>
                <w:b/>
                <w:lang w:eastAsia="es-ES"/>
              </w:rPr>
            </w:pPr>
            <w:r w:rsidRPr="00C97680">
              <w:rPr>
                <w:rFonts w:ascii="Times New Roman" w:eastAsia="Times New Roman" w:hAnsi="Times New Roman" w:cs="Times New Roman"/>
                <w:b/>
                <w:lang w:eastAsia="es-ES"/>
              </w:rPr>
              <w:t>Derecho común</w:t>
            </w:r>
          </w:p>
        </w:tc>
        <w:tc>
          <w:tcPr>
            <w:tcW w:w="1969" w:type="pct"/>
            <w:vMerge w:val="restart"/>
            <w:tcBorders>
              <w:top w:val="single" w:sz="12" w:space="0" w:color="auto"/>
              <w:left w:val="single" w:sz="18" w:space="0" w:color="auto"/>
              <w:right w:val="single" w:sz="12" w:space="0" w:color="auto"/>
            </w:tcBorders>
            <w:shd w:val="clear" w:color="auto" w:fill="FFFFFF" w:themeFill="background1"/>
            <w:vAlign w:val="center"/>
          </w:tcPr>
          <w:p w14:paraId="3E80527C" w14:textId="77777777" w:rsidR="005211AA" w:rsidRPr="00451C1E" w:rsidRDefault="005211AA" w:rsidP="00451C1E">
            <w:pPr>
              <w:keepNext/>
              <w:autoSpaceDE w:val="0"/>
              <w:autoSpaceDN w:val="0"/>
              <w:adjustRightInd w:val="0"/>
              <w:spacing w:before="60" w:after="0" w:line="180" w:lineRule="exact"/>
              <w:jc w:val="both"/>
              <w:outlineLvl w:val="5"/>
              <w:rPr>
                <w:rFonts w:asciiTheme="majorHAnsi" w:hAnsiTheme="majorHAnsi" w:cs="Times New Roman"/>
                <w:b/>
                <w:bCs/>
                <w:sz w:val="20"/>
                <w:szCs w:val="20"/>
              </w:rPr>
            </w:pPr>
            <w:hyperlink r:id="rId141" w:anchor="art776" w:history="1">
              <w:r w:rsidRPr="00451C1E">
                <w:rPr>
                  <w:rStyle w:val="Hipervnculo"/>
                  <w:rFonts w:ascii="Times New Roman" w:hAnsi="Times New Roman" w:cs="Times New Roman"/>
                  <w:sz w:val="20"/>
                  <w:szCs w:val="20"/>
                </w:rPr>
                <w:t>Art. 776 CC</w:t>
              </w:r>
            </w:hyperlink>
            <w:r w:rsidRPr="00451C1E">
              <w:rPr>
                <w:rFonts w:ascii="Times New Roman" w:hAnsi="Times New Roman" w:cs="Times New Roman"/>
                <w:sz w:val="20"/>
                <w:szCs w:val="20"/>
              </w:rPr>
              <w:t xml:space="preserve">: </w:t>
            </w:r>
            <w:r w:rsidRPr="00451C1E">
              <w:rPr>
                <w:rFonts w:asciiTheme="majorHAnsi" w:hAnsiTheme="majorHAnsi" w:cs="Times New Roman"/>
                <w:sz w:val="20"/>
                <w:szCs w:val="20"/>
              </w:rPr>
              <w:t>El ascendiente podrá nombrar sustituto al descendiente mayor de catorce años, que, conforme a derecho, haya sido declarado incapaz por enajenación mental.</w:t>
            </w:r>
          </w:p>
          <w:p w14:paraId="5BE92BD9" w14:textId="77777777" w:rsidR="005211AA" w:rsidRPr="004854EF" w:rsidRDefault="005211AA" w:rsidP="00451C1E">
            <w:pPr>
              <w:spacing w:after="60" w:line="180" w:lineRule="exact"/>
              <w:jc w:val="both"/>
              <w:rPr>
                <w:rFonts w:ascii="Times New Roman" w:eastAsia="Times New Roman" w:hAnsi="Times New Roman" w:cs="Times New Roman"/>
                <w:color w:val="000000"/>
                <w:sz w:val="24"/>
                <w:szCs w:val="24"/>
                <w:lang w:eastAsia="es-ES"/>
              </w:rPr>
            </w:pPr>
            <w:r w:rsidRPr="00451C1E">
              <w:rPr>
                <w:rFonts w:asciiTheme="majorHAnsi" w:hAnsiTheme="majorHAnsi" w:cs="Times New Roman"/>
                <w:sz w:val="20"/>
                <w:szCs w:val="20"/>
              </w:rPr>
              <w:t>La sustitución de que habla el párrafo anterior quedará sin efecto por el testamento del incapacitado hecho durante un intervalo lúcido o después de haber recobrado la razón.</w:t>
            </w:r>
          </w:p>
        </w:tc>
        <w:tc>
          <w:tcPr>
            <w:tcW w:w="1968" w:type="pct"/>
            <w:tcBorders>
              <w:top w:val="single" w:sz="12" w:space="0" w:color="auto"/>
              <w:left w:val="single" w:sz="12" w:space="0" w:color="auto"/>
              <w:bottom w:val="single" w:sz="8" w:space="0" w:color="auto"/>
              <w:right w:val="single" w:sz="18" w:space="0" w:color="auto"/>
            </w:tcBorders>
            <w:shd w:val="clear" w:color="auto" w:fill="FFFFFF" w:themeFill="background1"/>
            <w:vAlign w:val="center"/>
          </w:tcPr>
          <w:p w14:paraId="1B72D522" w14:textId="561E4F45" w:rsidR="005211AA" w:rsidRPr="00E61359" w:rsidRDefault="005211AA" w:rsidP="00241937">
            <w:pPr>
              <w:spacing w:before="80" w:after="80" w:line="200" w:lineRule="exact"/>
              <w:jc w:val="center"/>
              <w:rPr>
                <w:rFonts w:ascii="Times New Roman" w:eastAsia="Times New Roman" w:hAnsi="Times New Roman" w:cs="Times New Roman"/>
                <w:lang w:eastAsia="es-ES"/>
              </w:rPr>
            </w:pPr>
            <w:r w:rsidRPr="00E61359">
              <w:rPr>
                <w:rFonts w:ascii="Times New Roman" w:eastAsia="Times New Roman" w:hAnsi="Times New Roman" w:cs="Times New Roman"/>
                <w:b/>
                <w:lang w:eastAsia="es-ES"/>
              </w:rPr>
              <w:t>Se suprime</w:t>
            </w:r>
            <w:r w:rsidRPr="00E61359">
              <w:rPr>
                <w:rFonts w:ascii="Times New Roman" w:eastAsia="Times New Roman" w:hAnsi="Times New Roman" w:cs="Times New Roman"/>
                <w:lang w:eastAsia="es-ES"/>
              </w:rPr>
              <w:t xml:space="preserve"> (</w:t>
            </w:r>
            <w:hyperlink r:id="rId142" w:anchor="as" w:history="1">
              <w:r w:rsidRPr="00E61359">
                <w:rPr>
                  <w:rStyle w:val="Hipervnculo"/>
                  <w:rFonts w:ascii="Times New Roman" w:eastAsia="Times New Roman" w:hAnsi="Times New Roman" w:cs="Times New Roman"/>
                  <w:lang w:eastAsia="es-ES"/>
                </w:rPr>
                <w:t>art. 2-37</w:t>
              </w:r>
              <w:r w:rsidRPr="00E61359">
                <w:rPr>
                  <w:rStyle w:val="Hipervnculo"/>
                  <w:rFonts w:ascii="Times New Roman" w:hAnsi="Times New Roman" w:cs="Times New Roman"/>
                </w:rPr>
                <w:t xml:space="preserve"> Ley 8/2021</w:t>
              </w:r>
            </w:hyperlink>
            <w:r w:rsidRPr="00E61359">
              <w:rPr>
                <w:rFonts w:ascii="Times New Roman" w:eastAsia="Times New Roman" w:hAnsi="Times New Roman" w:cs="Times New Roman"/>
                <w:lang w:eastAsia="es-ES"/>
              </w:rPr>
              <w:t>)</w:t>
            </w:r>
            <w:r>
              <w:rPr>
                <w:rFonts w:ascii="Times New Roman" w:eastAsia="Times New Roman" w:hAnsi="Times New Roman" w:cs="Times New Roman"/>
                <w:lang w:eastAsia="es-ES"/>
              </w:rPr>
              <w:t>, para las sucesiones causadas a partir del 3 de septiembre de 2021</w:t>
            </w:r>
            <w:r w:rsidRPr="00E61359">
              <w:rPr>
                <w:rFonts w:ascii="Times New Roman" w:eastAsia="Times New Roman" w:hAnsi="Times New Roman" w:cs="Times New Roman"/>
                <w:lang w:eastAsia="es-ES"/>
              </w:rPr>
              <w:t>.</w:t>
            </w:r>
          </w:p>
        </w:tc>
      </w:tr>
      <w:tr w:rsidR="005211AA" w:rsidRPr="000E48AA" w14:paraId="24785C69" w14:textId="77777777" w:rsidTr="00B33664">
        <w:trPr>
          <w:trHeight w:val="1394"/>
          <w:jc w:val="center"/>
        </w:trPr>
        <w:tc>
          <w:tcPr>
            <w:tcW w:w="1063" w:type="pct"/>
            <w:vMerge/>
            <w:tcBorders>
              <w:left w:val="single" w:sz="18" w:space="0" w:color="auto"/>
              <w:right w:val="single" w:sz="18" w:space="0" w:color="auto"/>
            </w:tcBorders>
            <w:shd w:val="clear" w:color="auto" w:fill="FFFFFF" w:themeFill="background1"/>
            <w:vAlign w:val="center"/>
          </w:tcPr>
          <w:p w14:paraId="542CB2D1" w14:textId="77777777" w:rsidR="005211AA" w:rsidRPr="00C97680" w:rsidRDefault="005211AA" w:rsidP="005B54A0">
            <w:pPr>
              <w:spacing w:before="60" w:after="0" w:line="200" w:lineRule="exact"/>
              <w:jc w:val="center"/>
              <w:rPr>
                <w:rFonts w:ascii="Times New Roman" w:eastAsia="Times New Roman" w:hAnsi="Times New Roman" w:cs="Times New Roman"/>
                <w:b/>
                <w:lang w:eastAsia="es-ES"/>
              </w:rPr>
            </w:pPr>
          </w:p>
        </w:tc>
        <w:tc>
          <w:tcPr>
            <w:tcW w:w="1969" w:type="pct"/>
            <w:vMerge/>
            <w:tcBorders>
              <w:left w:val="single" w:sz="18" w:space="0" w:color="auto"/>
              <w:bottom w:val="single" w:sz="6" w:space="0" w:color="auto"/>
              <w:right w:val="single" w:sz="12" w:space="0" w:color="auto"/>
            </w:tcBorders>
            <w:shd w:val="clear" w:color="auto" w:fill="FFFFFF" w:themeFill="background1"/>
            <w:vAlign w:val="center"/>
          </w:tcPr>
          <w:p w14:paraId="51D4D96F" w14:textId="77777777" w:rsidR="005211AA" w:rsidRPr="004854EF" w:rsidRDefault="005211AA" w:rsidP="005B54A0">
            <w:pPr>
              <w:spacing w:before="60" w:after="60" w:line="200" w:lineRule="exact"/>
              <w:jc w:val="center"/>
              <w:rPr>
                <w:rFonts w:ascii="Times New Roman" w:eastAsia="Times New Roman" w:hAnsi="Times New Roman" w:cs="Times New Roman"/>
                <w:color w:val="000000"/>
                <w:sz w:val="24"/>
                <w:szCs w:val="24"/>
                <w:lang w:eastAsia="es-ES"/>
              </w:rPr>
            </w:pPr>
          </w:p>
        </w:tc>
        <w:tc>
          <w:tcPr>
            <w:tcW w:w="1968" w:type="pct"/>
            <w:tcBorders>
              <w:top w:val="single" w:sz="8" w:space="0" w:color="auto"/>
              <w:left w:val="single" w:sz="12" w:space="0" w:color="auto"/>
              <w:bottom w:val="single" w:sz="6" w:space="0" w:color="auto"/>
              <w:right w:val="single" w:sz="18" w:space="0" w:color="auto"/>
            </w:tcBorders>
            <w:shd w:val="clear" w:color="auto" w:fill="FFFFFF" w:themeFill="background1"/>
            <w:vAlign w:val="center"/>
          </w:tcPr>
          <w:p w14:paraId="6DA66B89" w14:textId="030B39D1" w:rsidR="005211AA" w:rsidRPr="00B33664" w:rsidRDefault="005211AA" w:rsidP="00B33664">
            <w:pPr>
              <w:spacing w:before="40" w:after="60" w:line="180" w:lineRule="exact"/>
              <w:jc w:val="both"/>
              <w:rPr>
                <w:rFonts w:ascii="Times New Roman" w:hAnsi="Times New Roman" w:cs="Times New Roman"/>
                <w:sz w:val="18"/>
                <w:szCs w:val="18"/>
              </w:rPr>
            </w:pPr>
            <w:r w:rsidRPr="00B33664">
              <w:rPr>
                <w:rFonts w:ascii="Times New Roman" w:hAnsi="Times New Roman" w:cs="Times New Roman"/>
                <w:sz w:val="18"/>
                <w:szCs w:val="18"/>
              </w:rPr>
              <w:t xml:space="preserve">Si el sustituido fallece después de la entrada en vigor de la Ley, la sustitución se entenderá como una </w:t>
            </w:r>
            <w:r w:rsidRPr="00B33664">
              <w:rPr>
                <w:rFonts w:ascii="Times New Roman" w:hAnsi="Times New Roman" w:cs="Times New Roman"/>
                <w:b/>
                <w:sz w:val="18"/>
                <w:szCs w:val="18"/>
              </w:rPr>
              <w:t>sustitución fideicomisaria de residuo</w:t>
            </w:r>
            <w:r w:rsidRPr="00B33664">
              <w:rPr>
                <w:rFonts w:ascii="Times New Roman" w:hAnsi="Times New Roman" w:cs="Times New Roman"/>
                <w:sz w:val="18"/>
                <w:szCs w:val="18"/>
              </w:rPr>
              <w:t xml:space="preserve"> en cuanto a los bienes que el sustituyente hubiera transmitido a título gratuito al sustituido (</w:t>
            </w:r>
            <w:hyperlink r:id="rId143" w:anchor="dt-4" w:history="1">
              <w:r w:rsidRPr="00B33664">
                <w:rPr>
                  <w:rStyle w:val="Hipervnculo"/>
                  <w:rFonts w:ascii="Times New Roman" w:hAnsi="Times New Roman" w:cs="Times New Roman"/>
                  <w:sz w:val="18"/>
                  <w:szCs w:val="18"/>
                </w:rPr>
                <w:t>disp. transitoria cuarta</w:t>
              </w:r>
            </w:hyperlink>
            <w:r w:rsidRPr="00B33664">
              <w:rPr>
                <w:rFonts w:ascii="Times New Roman" w:hAnsi="Times New Roman" w:cs="Times New Roman"/>
                <w:sz w:val="18"/>
                <w:szCs w:val="18"/>
              </w:rPr>
              <w:t>).</w:t>
            </w:r>
          </w:p>
        </w:tc>
      </w:tr>
      <w:tr w:rsidR="005211AA" w:rsidRPr="000E48AA" w14:paraId="73B6466B" w14:textId="77777777" w:rsidTr="00925B59">
        <w:trPr>
          <w:trHeight w:val="131"/>
          <w:jc w:val="center"/>
        </w:trPr>
        <w:tc>
          <w:tcPr>
            <w:tcW w:w="1063" w:type="pct"/>
            <w:vMerge/>
            <w:tcBorders>
              <w:left w:val="single" w:sz="18" w:space="0" w:color="auto"/>
              <w:bottom w:val="single" w:sz="6" w:space="0" w:color="auto"/>
              <w:right w:val="single" w:sz="18" w:space="0" w:color="auto"/>
            </w:tcBorders>
            <w:shd w:val="clear" w:color="auto" w:fill="FFFFFF" w:themeFill="background1"/>
            <w:vAlign w:val="center"/>
          </w:tcPr>
          <w:p w14:paraId="580384AF" w14:textId="77777777" w:rsidR="005211AA" w:rsidRDefault="005211AA" w:rsidP="00E70ADA">
            <w:pPr>
              <w:spacing w:before="60" w:after="60" w:line="200" w:lineRule="exact"/>
              <w:jc w:val="center"/>
              <w:rPr>
                <w:rFonts w:ascii="Times New Roman" w:eastAsia="Times New Roman" w:hAnsi="Times New Roman" w:cs="Times New Roman"/>
                <w:b/>
                <w:lang w:eastAsia="es-ES"/>
              </w:rPr>
            </w:pPr>
          </w:p>
        </w:tc>
        <w:tc>
          <w:tcPr>
            <w:tcW w:w="3937" w:type="pct"/>
            <w:gridSpan w:val="2"/>
            <w:tcBorders>
              <w:top w:val="single" w:sz="6" w:space="0" w:color="auto"/>
              <w:left w:val="single" w:sz="18" w:space="0" w:color="auto"/>
              <w:bottom w:val="single" w:sz="8" w:space="0" w:color="auto"/>
              <w:right w:val="single" w:sz="18" w:space="0" w:color="auto"/>
            </w:tcBorders>
            <w:shd w:val="clear" w:color="auto" w:fill="FFFFFF" w:themeFill="background1"/>
            <w:vAlign w:val="center"/>
          </w:tcPr>
          <w:p w14:paraId="72D22319" w14:textId="6CDA385A" w:rsidR="000902A7" w:rsidRDefault="00D64F0F" w:rsidP="000902A7">
            <w:pPr>
              <w:spacing w:before="60" w:after="0" w:line="180" w:lineRule="exact"/>
              <w:jc w:val="both"/>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Es de hacer notar que la conversión de la sustitución ejemplar a fideicomisaria de residuo opera</w:t>
            </w:r>
            <w:r w:rsidR="000902A7">
              <w:rPr>
                <w:rFonts w:ascii="Times New Roman" w:eastAsia="Times New Roman" w:hAnsi="Times New Roman" w:cs="Times New Roman"/>
                <w:color w:val="000000"/>
                <w:sz w:val="20"/>
                <w:szCs w:val="20"/>
                <w:lang w:eastAsia="es-ES"/>
              </w:rPr>
              <w:t xml:space="preserve"> cuando el sustituido fallezca después del 03/09/2021, aunque el sustituyente hubiese fallecido antes.</w:t>
            </w:r>
          </w:p>
          <w:p w14:paraId="1A060338" w14:textId="0BF8BFD3" w:rsidR="005211AA" w:rsidRPr="0080770D" w:rsidRDefault="000902A7" w:rsidP="000902A7">
            <w:pPr>
              <w:spacing w:after="60" w:line="180" w:lineRule="exact"/>
              <w:jc w:val="both"/>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Parece, además, que la conversión es a todos los efectos, incluidos los fiscales.</w:t>
            </w:r>
          </w:p>
        </w:tc>
      </w:tr>
      <w:tr w:rsidR="004E2FF2" w:rsidRPr="000E48AA" w14:paraId="5F79AE1E" w14:textId="77777777" w:rsidTr="00335FF3">
        <w:trPr>
          <w:trHeight w:val="131"/>
          <w:jc w:val="center"/>
        </w:trPr>
        <w:tc>
          <w:tcPr>
            <w:tcW w:w="1063"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14:paraId="215A4F1C" w14:textId="2F65ABDC" w:rsidR="004E2FF2" w:rsidRPr="00C97680" w:rsidRDefault="004E2FF2" w:rsidP="00E70ADA">
            <w:pPr>
              <w:spacing w:before="60"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Norma de conflicto</w:t>
            </w:r>
          </w:p>
        </w:tc>
        <w:tc>
          <w:tcPr>
            <w:tcW w:w="3937" w:type="pct"/>
            <w:gridSpan w:val="2"/>
            <w:tcBorders>
              <w:top w:val="single" w:sz="8" w:space="0" w:color="auto"/>
              <w:left w:val="single" w:sz="18" w:space="0" w:color="auto"/>
              <w:bottom w:val="single" w:sz="6" w:space="0" w:color="auto"/>
              <w:right w:val="single" w:sz="18" w:space="0" w:color="auto"/>
            </w:tcBorders>
            <w:shd w:val="clear" w:color="auto" w:fill="FFFFFF" w:themeFill="background1"/>
            <w:vAlign w:val="center"/>
          </w:tcPr>
          <w:p w14:paraId="1A51AB55" w14:textId="0B8C0925" w:rsidR="0080770D" w:rsidRPr="0080770D" w:rsidRDefault="0080770D" w:rsidP="0080770D">
            <w:pPr>
              <w:spacing w:before="40" w:after="0" w:line="180" w:lineRule="exact"/>
              <w:jc w:val="both"/>
              <w:rPr>
                <w:rFonts w:ascii="Times New Roman" w:eastAsia="Times New Roman" w:hAnsi="Times New Roman" w:cs="Times New Roman"/>
                <w:color w:val="000000"/>
                <w:sz w:val="20"/>
                <w:szCs w:val="20"/>
                <w:lang w:eastAsia="es-ES"/>
              </w:rPr>
            </w:pPr>
            <w:r w:rsidRPr="0080770D">
              <w:rPr>
                <w:rFonts w:ascii="Times New Roman" w:eastAsia="Times New Roman" w:hAnsi="Times New Roman" w:cs="Times New Roman"/>
                <w:color w:val="000000"/>
                <w:sz w:val="20"/>
                <w:szCs w:val="20"/>
                <w:lang w:eastAsia="es-ES"/>
              </w:rPr>
              <w:t>Se discute cual sea la norma de conflicto aplicable</w:t>
            </w:r>
            <w:r w:rsidR="0022236E">
              <w:rPr>
                <w:rFonts w:ascii="Times New Roman" w:eastAsia="Times New Roman" w:hAnsi="Times New Roman" w:cs="Times New Roman"/>
                <w:color w:val="000000"/>
                <w:sz w:val="20"/>
                <w:szCs w:val="20"/>
                <w:lang w:eastAsia="es-ES"/>
              </w:rPr>
              <w:t xml:space="preserve"> a la sustitución ejemplar</w:t>
            </w:r>
            <w:r w:rsidRPr="0080770D">
              <w:rPr>
                <w:rFonts w:ascii="Times New Roman" w:eastAsia="Times New Roman" w:hAnsi="Times New Roman" w:cs="Times New Roman"/>
                <w:color w:val="000000"/>
                <w:sz w:val="20"/>
                <w:szCs w:val="20"/>
                <w:lang w:eastAsia="es-ES"/>
              </w:rPr>
              <w:t>:</w:t>
            </w:r>
          </w:p>
          <w:p w14:paraId="4A269FD7" w14:textId="77777777" w:rsidR="0080770D" w:rsidRPr="00D514CA" w:rsidRDefault="0080770D" w:rsidP="0080770D">
            <w:pPr>
              <w:spacing w:after="0" w:line="180" w:lineRule="exact"/>
              <w:jc w:val="both"/>
              <w:rPr>
                <w:rFonts w:ascii="Times New Roman" w:eastAsia="Times New Roman" w:hAnsi="Times New Roman" w:cs="Times New Roman"/>
                <w:color w:val="000000"/>
                <w:sz w:val="20"/>
                <w:szCs w:val="20"/>
                <w:lang w:eastAsia="es-ES"/>
              </w:rPr>
            </w:pPr>
            <w:r w:rsidRPr="0080770D">
              <w:rPr>
                <w:rFonts w:ascii="Times New Roman" w:eastAsia="Times New Roman" w:hAnsi="Times New Roman" w:cs="Times New Roman"/>
                <w:color w:val="000000"/>
                <w:sz w:val="20"/>
                <w:szCs w:val="20"/>
                <w:lang w:eastAsia="es-ES"/>
              </w:rPr>
              <w:t>- Ley de residencia de la persona con discapacidad sustituida</w:t>
            </w:r>
            <w:r>
              <w:rPr>
                <w:rFonts w:ascii="Times New Roman" w:eastAsia="Times New Roman" w:hAnsi="Times New Roman" w:cs="Times New Roman"/>
                <w:color w:val="000000"/>
                <w:sz w:val="20"/>
                <w:szCs w:val="20"/>
                <w:lang w:eastAsia="es-ES"/>
              </w:rPr>
              <w:t>; pero por definición no es una institución de apoyo a la persona con discapacidad.</w:t>
            </w:r>
          </w:p>
          <w:p w14:paraId="46CECB47" w14:textId="77777777" w:rsidR="0080770D" w:rsidRPr="00D514CA" w:rsidRDefault="0080770D" w:rsidP="0080770D">
            <w:pPr>
              <w:spacing w:after="0" w:line="180" w:lineRule="exact"/>
              <w:jc w:val="both"/>
              <w:rPr>
                <w:rFonts w:ascii="Times New Roman" w:eastAsia="Times New Roman" w:hAnsi="Times New Roman" w:cs="Times New Roman"/>
                <w:color w:val="000000"/>
                <w:sz w:val="20"/>
                <w:szCs w:val="20"/>
                <w:lang w:eastAsia="es-ES"/>
              </w:rPr>
            </w:pPr>
            <w:r w:rsidRPr="00D514CA">
              <w:rPr>
                <w:rFonts w:ascii="Times New Roman" w:eastAsia="Times New Roman" w:hAnsi="Times New Roman" w:cs="Times New Roman"/>
                <w:color w:val="000000"/>
                <w:sz w:val="20"/>
                <w:szCs w:val="20"/>
                <w:lang w:eastAsia="es-ES"/>
              </w:rPr>
              <w:t>- Ley formal del testamento</w:t>
            </w:r>
            <w:r>
              <w:rPr>
                <w:rFonts w:ascii="Times New Roman" w:eastAsia="Times New Roman" w:hAnsi="Times New Roman" w:cs="Times New Roman"/>
                <w:color w:val="000000"/>
                <w:sz w:val="20"/>
                <w:szCs w:val="20"/>
                <w:lang w:eastAsia="es-ES"/>
              </w:rPr>
              <w:t>; pero afecta al contenido de la sucesión.</w:t>
            </w:r>
          </w:p>
          <w:p w14:paraId="06594A46" w14:textId="77777777" w:rsidR="0080770D" w:rsidRPr="00D514CA" w:rsidRDefault="0080770D" w:rsidP="0080770D">
            <w:pPr>
              <w:spacing w:after="0" w:line="180" w:lineRule="exact"/>
              <w:jc w:val="both"/>
              <w:rPr>
                <w:rFonts w:ascii="Times New Roman" w:eastAsia="Times New Roman" w:hAnsi="Times New Roman" w:cs="Times New Roman"/>
                <w:color w:val="000000"/>
                <w:sz w:val="20"/>
                <w:szCs w:val="20"/>
                <w:lang w:eastAsia="es-ES"/>
              </w:rPr>
            </w:pPr>
            <w:r w:rsidRPr="00D514CA">
              <w:rPr>
                <w:rFonts w:ascii="Times New Roman" w:eastAsia="Times New Roman" w:hAnsi="Times New Roman" w:cs="Times New Roman"/>
                <w:color w:val="000000"/>
                <w:sz w:val="20"/>
                <w:szCs w:val="20"/>
                <w:lang w:eastAsia="es-ES"/>
              </w:rPr>
              <w:t>- Ley sucesoria del sustituyente</w:t>
            </w:r>
            <w:r>
              <w:rPr>
                <w:rFonts w:ascii="Times New Roman" w:eastAsia="Times New Roman" w:hAnsi="Times New Roman" w:cs="Times New Roman"/>
                <w:color w:val="000000"/>
                <w:sz w:val="20"/>
                <w:szCs w:val="20"/>
                <w:lang w:eastAsia="es-ES"/>
              </w:rPr>
              <w:t>; pero se está disponiendo de bienes del sustituido.</w:t>
            </w:r>
          </w:p>
          <w:p w14:paraId="2A830CFD" w14:textId="77777777" w:rsidR="0080770D" w:rsidRPr="00D514CA" w:rsidRDefault="0080770D" w:rsidP="0080770D">
            <w:pPr>
              <w:spacing w:after="0" w:line="180" w:lineRule="exact"/>
              <w:jc w:val="both"/>
              <w:rPr>
                <w:rFonts w:ascii="Times New Roman" w:eastAsia="Times New Roman" w:hAnsi="Times New Roman" w:cs="Times New Roman"/>
                <w:color w:val="000000"/>
                <w:sz w:val="20"/>
                <w:szCs w:val="20"/>
                <w:lang w:eastAsia="es-ES"/>
              </w:rPr>
            </w:pPr>
            <w:r w:rsidRPr="00D514CA">
              <w:rPr>
                <w:rFonts w:ascii="Times New Roman" w:eastAsia="Times New Roman" w:hAnsi="Times New Roman" w:cs="Times New Roman"/>
                <w:color w:val="000000"/>
                <w:sz w:val="20"/>
                <w:szCs w:val="20"/>
                <w:lang w:eastAsia="es-ES"/>
              </w:rPr>
              <w:t>- Ley sucesoria del sustituido</w:t>
            </w:r>
            <w:r>
              <w:rPr>
                <w:rFonts w:ascii="Times New Roman" w:eastAsia="Times New Roman" w:hAnsi="Times New Roman" w:cs="Times New Roman"/>
                <w:color w:val="000000"/>
                <w:sz w:val="20"/>
                <w:szCs w:val="20"/>
                <w:lang w:eastAsia="es-ES"/>
              </w:rPr>
              <w:t>; pero la disposición incluye bienes del sustituyente.</w:t>
            </w:r>
          </w:p>
          <w:p w14:paraId="448C8FE9" w14:textId="00960A2D" w:rsidR="004E2FF2" w:rsidRPr="00451C1E" w:rsidRDefault="0080770D" w:rsidP="0080770D">
            <w:pPr>
              <w:spacing w:after="60" w:line="200" w:lineRule="exact"/>
              <w:jc w:val="both"/>
              <w:rPr>
                <w:rFonts w:ascii="Times New Roman" w:hAnsi="Times New Roman" w:cs="Times New Roman"/>
              </w:rPr>
            </w:pPr>
            <w:r w:rsidRPr="00D514CA">
              <w:rPr>
                <w:rFonts w:ascii="Times New Roman" w:eastAsia="Times New Roman" w:hAnsi="Times New Roman" w:cs="Times New Roman"/>
                <w:color w:val="000000"/>
                <w:sz w:val="20"/>
                <w:szCs w:val="20"/>
                <w:lang w:eastAsia="es-ES"/>
              </w:rPr>
              <w:t>- Entiendo que la ley sucesoria del sustituyente a los bienes de éste recibidos y ley sucesoria del sustituido a los restantes bienes.</w:t>
            </w:r>
          </w:p>
        </w:tc>
      </w:tr>
      <w:tr w:rsidR="002F0CEA" w:rsidRPr="000E48AA" w14:paraId="1300F4AF" w14:textId="77777777" w:rsidTr="00335FF3">
        <w:trPr>
          <w:trHeight w:val="131"/>
          <w:jc w:val="center"/>
        </w:trPr>
        <w:tc>
          <w:tcPr>
            <w:tcW w:w="1063" w:type="pct"/>
            <w:tcBorders>
              <w:top w:val="single" w:sz="6" w:space="0" w:color="auto"/>
              <w:left w:val="single" w:sz="18" w:space="0" w:color="auto"/>
              <w:bottom w:val="single" w:sz="12" w:space="0" w:color="auto"/>
              <w:right w:val="single" w:sz="18" w:space="0" w:color="auto"/>
            </w:tcBorders>
            <w:shd w:val="clear" w:color="auto" w:fill="FFFFFF" w:themeFill="background1"/>
            <w:vAlign w:val="center"/>
          </w:tcPr>
          <w:p w14:paraId="406F3090" w14:textId="04C805C5" w:rsidR="002F0CEA" w:rsidRPr="002F0CEA" w:rsidRDefault="002F0CEA" w:rsidP="00FF46A1">
            <w:pPr>
              <w:spacing w:before="60" w:after="60" w:line="180" w:lineRule="exact"/>
              <w:jc w:val="center"/>
              <w:rPr>
                <w:rFonts w:ascii="Times New Roman" w:eastAsia="Times New Roman" w:hAnsi="Times New Roman" w:cs="Times New Roman"/>
                <w:b/>
                <w:sz w:val="16"/>
                <w:szCs w:val="16"/>
                <w:lang w:eastAsia="es-ES"/>
              </w:rPr>
            </w:pPr>
            <w:r w:rsidRPr="002F0CEA">
              <w:rPr>
                <w:rFonts w:ascii="Times New Roman" w:eastAsia="Times New Roman" w:hAnsi="Times New Roman" w:cs="Times New Roman"/>
                <w:b/>
                <w:sz w:val="16"/>
                <w:szCs w:val="16"/>
                <w:lang w:eastAsia="es-ES"/>
              </w:rPr>
              <w:t xml:space="preserve">Sustitución de residuo </w:t>
            </w:r>
            <w:r w:rsidRPr="00FF46A1">
              <w:rPr>
                <w:rFonts w:ascii="Times New Roman" w:eastAsia="Times New Roman" w:hAnsi="Times New Roman" w:cs="Times New Roman"/>
                <w:b/>
                <w:sz w:val="20"/>
                <w:szCs w:val="20"/>
                <w:lang w:eastAsia="es-ES"/>
              </w:rPr>
              <w:t>ex art. 808 CC</w:t>
            </w:r>
          </w:p>
        </w:tc>
        <w:tc>
          <w:tcPr>
            <w:tcW w:w="3937" w:type="pct"/>
            <w:gridSpan w:val="2"/>
            <w:tcBorders>
              <w:top w:val="single" w:sz="6" w:space="0" w:color="auto"/>
              <w:left w:val="single" w:sz="18" w:space="0" w:color="auto"/>
              <w:bottom w:val="single" w:sz="12" w:space="0" w:color="auto"/>
              <w:right w:val="single" w:sz="18" w:space="0" w:color="auto"/>
            </w:tcBorders>
            <w:shd w:val="clear" w:color="auto" w:fill="FFFFFF" w:themeFill="background1"/>
            <w:vAlign w:val="center"/>
          </w:tcPr>
          <w:p w14:paraId="1459AA46" w14:textId="508867C1" w:rsidR="00FF46A1" w:rsidRDefault="00335FF3" w:rsidP="000342C9">
            <w:pPr>
              <w:spacing w:before="40" w:after="20" w:line="180" w:lineRule="exact"/>
              <w:jc w:val="both"/>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Como mecanismo</w:t>
            </w:r>
            <w:r w:rsidR="00774D3B">
              <w:rPr>
                <w:rFonts w:ascii="Times New Roman" w:eastAsia="Times New Roman" w:hAnsi="Times New Roman" w:cs="Times New Roman"/>
                <w:color w:val="000000"/>
                <w:sz w:val="20"/>
                <w:szCs w:val="20"/>
                <w:lang w:eastAsia="es-ES"/>
              </w:rPr>
              <w:t xml:space="preserve"> sucesorio</w:t>
            </w:r>
            <w:r>
              <w:rPr>
                <w:rFonts w:ascii="Times New Roman" w:eastAsia="Times New Roman" w:hAnsi="Times New Roman" w:cs="Times New Roman"/>
                <w:color w:val="000000"/>
                <w:sz w:val="20"/>
                <w:szCs w:val="20"/>
                <w:lang w:eastAsia="es-ES"/>
              </w:rPr>
              <w:t xml:space="preserve"> de apoyo al hijo con discapacidad, el </w:t>
            </w:r>
            <w:hyperlink r:id="rId144" w:anchor="a808" w:history="1">
              <w:r w:rsidRPr="00FF7A70">
                <w:rPr>
                  <w:rStyle w:val="Hipervnculo"/>
                  <w:rFonts w:ascii="Times New Roman" w:eastAsia="Times New Roman" w:hAnsi="Times New Roman" w:cs="Times New Roman"/>
                  <w:sz w:val="20"/>
                  <w:szCs w:val="20"/>
                  <w:lang w:eastAsia="es-ES"/>
                </w:rPr>
                <w:t>art. 808 CC</w:t>
              </w:r>
            </w:hyperlink>
            <w:r>
              <w:rPr>
                <w:rFonts w:ascii="Times New Roman" w:eastAsia="Times New Roman" w:hAnsi="Times New Roman" w:cs="Times New Roman"/>
                <w:color w:val="000000"/>
                <w:sz w:val="20"/>
                <w:szCs w:val="20"/>
                <w:lang w:eastAsia="es-ES"/>
              </w:rPr>
              <w:t xml:space="preserve"> prevé que el testador pueda disponer en su favor de la legítima de los demás</w:t>
            </w:r>
            <w:r w:rsidR="00774D3B">
              <w:rPr>
                <w:rFonts w:ascii="Times New Roman" w:eastAsia="Times New Roman" w:hAnsi="Times New Roman" w:cs="Times New Roman"/>
                <w:color w:val="000000"/>
                <w:sz w:val="20"/>
                <w:szCs w:val="20"/>
                <w:lang w:eastAsia="es-ES"/>
              </w:rPr>
              <w:t>, sujetando tal disposición a</w:t>
            </w:r>
            <w:r>
              <w:rPr>
                <w:rFonts w:ascii="Times New Roman" w:eastAsia="Times New Roman" w:hAnsi="Times New Roman" w:cs="Times New Roman"/>
                <w:color w:val="000000"/>
                <w:sz w:val="20"/>
                <w:szCs w:val="20"/>
                <w:lang w:eastAsia="es-ES"/>
              </w:rPr>
              <w:t xml:space="preserve"> una sustitución fideicomisaria de residuo</w:t>
            </w:r>
            <w:r w:rsidR="00FA47F6">
              <w:rPr>
                <w:rFonts w:ascii="Times New Roman" w:eastAsia="Times New Roman" w:hAnsi="Times New Roman" w:cs="Times New Roman"/>
                <w:color w:val="000000"/>
                <w:sz w:val="20"/>
                <w:szCs w:val="20"/>
                <w:lang w:eastAsia="es-ES"/>
              </w:rPr>
              <w:t xml:space="preserve">; teniendo en cuenta que la situación de discapacidad es la que resulta de la </w:t>
            </w:r>
            <w:hyperlink r:id="rId145" w:anchor="cuarta-2" w:history="1">
              <w:r w:rsidR="00FA47F6" w:rsidRPr="0093398B">
                <w:rPr>
                  <w:rStyle w:val="Hipervnculo"/>
                  <w:rFonts w:ascii="Times New Roman" w:eastAsia="Times New Roman" w:hAnsi="Times New Roman" w:cs="Times New Roman"/>
                  <w:sz w:val="20"/>
                  <w:szCs w:val="20"/>
                  <w:lang w:eastAsia="es-ES"/>
                </w:rPr>
                <w:t>disp. ad. 4ª-1 CC</w:t>
              </w:r>
            </w:hyperlink>
            <w:r w:rsidR="00FA47F6">
              <w:rPr>
                <w:rFonts w:ascii="Times New Roman" w:eastAsia="Times New Roman" w:hAnsi="Times New Roman" w:cs="Times New Roman"/>
                <w:color w:val="000000"/>
                <w:sz w:val="20"/>
                <w:szCs w:val="20"/>
                <w:lang w:eastAsia="es-ES"/>
              </w:rPr>
              <w:t>.</w:t>
            </w:r>
          </w:p>
          <w:p w14:paraId="3FAB2325" w14:textId="3D3EC7EC" w:rsidR="002F0CEA" w:rsidRPr="00342DDF" w:rsidRDefault="00774D3B" w:rsidP="00342DDF">
            <w:pPr>
              <w:spacing w:after="0" w:line="160" w:lineRule="exact"/>
              <w:jc w:val="both"/>
              <w:rPr>
                <w:rFonts w:ascii="Times New Roman" w:eastAsia="Times New Roman" w:hAnsi="Times New Roman" w:cs="Times New Roman"/>
                <w:color w:val="000000"/>
                <w:sz w:val="16"/>
                <w:szCs w:val="16"/>
                <w:lang w:eastAsia="es-ES"/>
              </w:rPr>
            </w:pPr>
            <w:r w:rsidRPr="00342DDF">
              <w:rPr>
                <w:rFonts w:ascii="Times New Roman" w:eastAsia="Times New Roman" w:hAnsi="Times New Roman" w:cs="Times New Roman"/>
                <w:color w:val="000000"/>
                <w:sz w:val="16"/>
                <w:szCs w:val="16"/>
                <w:lang w:eastAsia="es-ES"/>
              </w:rPr>
              <w:t>El precepto plantea múltiples cuestiones</w:t>
            </w:r>
            <w:r w:rsidR="0093398B" w:rsidRPr="00342DDF">
              <w:rPr>
                <w:rFonts w:ascii="Times New Roman" w:eastAsia="Times New Roman" w:hAnsi="Times New Roman" w:cs="Times New Roman"/>
                <w:color w:val="000000"/>
                <w:sz w:val="16"/>
                <w:szCs w:val="16"/>
                <w:lang w:eastAsia="es-ES"/>
              </w:rPr>
              <w:t xml:space="preserve"> (</w:t>
            </w:r>
            <w:r w:rsidR="005F35C3">
              <w:rPr>
                <w:rFonts w:ascii="Times New Roman" w:eastAsia="Times New Roman" w:hAnsi="Times New Roman" w:cs="Times New Roman"/>
                <w:color w:val="000000"/>
                <w:sz w:val="16"/>
                <w:szCs w:val="16"/>
                <w:lang w:eastAsia="es-ES"/>
              </w:rPr>
              <w:t>que</w:t>
            </w:r>
            <w:r w:rsidR="00E52599">
              <w:rPr>
                <w:rFonts w:ascii="Times New Roman" w:eastAsia="Times New Roman" w:hAnsi="Times New Roman" w:cs="Times New Roman"/>
                <w:color w:val="000000"/>
                <w:sz w:val="16"/>
                <w:szCs w:val="16"/>
                <w:lang w:eastAsia="es-ES"/>
              </w:rPr>
              <w:t xml:space="preserve"> en su crítica</w:t>
            </w:r>
            <w:r w:rsidR="000342C9" w:rsidRPr="00342DDF">
              <w:rPr>
                <w:rFonts w:ascii="Times New Roman" w:eastAsia="Times New Roman" w:hAnsi="Times New Roman" w:cs="Times New Roman"/>
                <w:color w:val="000000"/>
                <w:sz w:val="16"/>
                <w:szCs w:val="16"/>
                <w:lang w:eastAsia="es-ES"/>
              </w:rPr>
              <w:t xml:space="preserve"> </w:t>
            </w:r>
            <w:hyperlink r:id="rId146" w:history="1">
              <w:r w:rsidR="000342C9" w:rsidRPr="0045075D">
                <w:rPr>
                  <w:rStyle w:val="Hipervnculo"/>
                  <w:rFonts w:ascii="Times New Roman" w:eastAsia="Times New Roman" w:hAnsi="Times New Roman" w:cs="Times New Roman"/>
                  <w:sz w:val="16"/>
                  <w:szCs w:val="16"/>
                  <w:lang w:eastAsia="es-ES"/>
                </w:rPr>
                <w:t>Javier O</w:t>
              </w:r>
              <w:r w:rsidR="000342C9" w:rsidRPr="0045075D">
                <w:rPr>
                  <w:rStyle w:val="Hipervnculo"/>
                  <w:rFonts w:ascii="Times New Roman" w:eastAsia="Times New Roman" w:hAnsi="Times New Roman" w:cs="Times New Roman"/>
                  <w:sz w:val="14"/>
                  <w:szCs w:val="14"/>
                  <w:lang w:eastAsia="es-ES"/>
                </w:rPr>
                <w:t>ÑATE</w:t>
              </w:r>
            </w:hyperlink>
            <w:r w:rsidR="005F35C3">
              <w:rPr>
                <w:rFonts w:ascii="Times New Roman" w:eastAsia="Times New Roman" w:hAnsi="Times New Roman" w:cs="Times New Roman"/>
                <w:color w:val="000000"/>
                <w:sz w:val="16"/>
                <w:szCs w:val="16"/>
                <w:lang w:eastAsia="es-ES"/>
              </w:rPr>
              <w:t xml:space="preserve"> responde</w:t>
            </w:r>
            <w:r w:rsidR="003E0530">
              <w:rPr>
                <w:rFonts w:ascii="Times New Roman" w:eastAsia="Times New Roman" w:hAnsi="Times New Roman" w:cs="Times New Roman"/>
                <w:color w:val="000000"/>
                <w:sz w:val="16"/>
                <w:szCs w:val="16"/>
                <w:lang w:eastAsia="es-ES"/>
              </w:rPr>
              <w:t xml:space="preserve"> afirmativa</w:t>
            </w:r>
            <w:r w:rsidR="00E52599">
              <w:rPr>
                <w:rFonts w:ascii="Times New Roman" w:eastAsia="Times New Roman" w:hAnsi="Times New Roman" w:cs="Times New Roman"/>
                <w:color w:val="000000"/>
                <w:sz w:val="16"/>
                <w:szCs w:val="16"/>
                <w:lang w:eastAsia="es-ES"/>
              </w:rPr>
              <w:t>mente</w:t>
            </w:r>
            <w:r w:rsidR="0093398B" w:rsidRPr="00342DDF">
              <w:rPr>
                <w:rFonts w:ascii="Times New Roman" w:eastAsia="Times New Roman" w:hAnsi="Times New Roman" w:cs="Times New Roman"/>
                <w:color w:val="000000"/>
                <w:sz w:val="16"/>
                <w:szCs w:val="16"/>
                <w:lang w:eastAsia="es-ES"/>
              </w:rPr>
              <w:t>)</w:t>
            </w:r>
            <w:r w:rsidRPr="00342DDF">
              <w:rPr>
                <w:rFonts w:ascii="Times New Roman" w:eastAsia="Times New Roman" w:hAnsi="Times New Roman" w:cs="Times New Roman"/>
                <w:color w:val="000000"/>
                <w:sz w:val="16"/>
                <w:szCs w:val="16"/>
                <w:lang w:eastAsia="es-ES"/>
              </w:rPr>
              <w:t>:</w:t>
            </w:r>
          </w:p>
          <w:p w14:paraId="1F7168E6" w14:textId="63587084" w:rsidR="005F35C3" w:rsidRDefault="0093398B" w:rsidP="00342DDF">
            <w:pPr>
              <w:spacing w:after="0" w:line="160" w:lineRule="exact"/>
              <w:jc w:val="both"/>
              <w:rPr>
                <w:rFonts w:ascii="Times New Roman" w:eastAsia="Times New Roman" w:hAnsi="Times New Roman" w:cs="Times New Roman"/>
                <w:color w:val="000000"/>
                <w:sz w:val="16"/>
                <w:szCs w:val="16"/>
                <w:lang w:eastAsia="es-ES"/>
              </w:rPr>
            </w:pPr>
            <w:r w:rsidRPr="00342DDF">
              <w:rPr>
                <w:rFonts w:ascii="Times New Roman" w:eastAsia="Times New Roman" w:hAnsi="Times New Roman" w:cs="Times New Roman"/>
                <w:color w:val="000000"/>
                <w:sz w:val="16"/>
                <w:szCs w:val="16"/>
                <w:lang w:eastAsia="es-ES"/>
              </w:rPr>
              <w:t xml:space="preserve">- </w:t>
            </w:r>
            <w:r w:rsidR="005F35C3">
              <w:rPr>
                <w:rFonts w:ascii="Times New Roman" w:eastAsia="Times New Roman" w:hAnsi="Times New Roman" w:cs="Times New Roman"/>
                <w:color w:val="000000"/>
                <w:sz w:val="16"/>
                <w:szCs w:val="16"/>
                <w:lang w:eastAsia="es-ES"/>
              </w:rPr>
              <w:t>¿Se limita tal facultad a la legítima de los descendientes</w:t>
            </w:r>
            <w:r w:rsidR="003E0530">
              <w:rPr>
                <w:rFonts w:ascii="Times New Roman" w:eastAsia="Times New Roman" w:hAnsi="Times New Roman" w:cs="Times New Roman"/>
                <w:color w:val="000000"/>
                <w:sz w:val="16"/>
                <w:szCs w:val="16"/>
                <w:lang w:eastAsia="es-ES"/>
              </w:rPr>
              <w:t>, con exclusión de ascendientes y cónyuge</w:t>
            </w:r>
            <w:r w:rsidR="005F35C3">
              <w:rPr>
                <w:rFonts w:ascii="Times New Roman" w:eastAsia="Times New Roman" w:hAnsi="Times New Roman" w:cs="Times New Roman"/>
                <w:color w:val="000000"/>
                <w:sz w:val="16"/>
                <w:szCs w:val="16"/>
                <w:lang w:eastAsia="es-ES"/>
              </w:rPr>
              <w:t>?</w:t>
            </w:r>
          </w:p>
          <w:p w14:paraId="0593F542" w14:textId="7EFD7936" w:rsidR="00342DDF" w:rsidRPr="00342DDF" w:rsidRDefault="005F35C3" w:rsidP="00342DDF">
            <w:pPr>
              <w:spacing w:after="0" w:line="160" w:lineRule="exact"/>
              <w:jc w:val="both"/>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t xml:space="preserve">- </w:t>
            </w:r>
            <w:r w:rsidR="00342DDF" w:rsidRPr="00342DDF">
              <w:rPr>
                <w:rFonts w:ascii="Times New Roman" w:eastAsia="Times New Roman" w:hAnsi="Times New Roman" w:cs="Times New Roman"/>
                <w:color w:val="000000"/>
                <w:sz w:val="16"/>
                <w:szCs w:val="16"/>
                <w:lang w:eastAsia="es-ES"/>
              </w:rPr>
              <w:t>¿</w:t>
            </w:r>
            <w:r w:rsidR="00342DDF">
              <w:rPr>
                <w:rFonts w:ascii="Times New Roman" w:eastAsia="Times New Roman" w:hAnsi="Times New Roman" w:cs="Times New Roman"/>
                <w:color w:val="000000"/>
                <w:sz w:val="16"/>
                <w:szCs w:val="16"/>
                <w:lang w:eastAsia="es-ES"/>
              </w:rPr>
              <w:t>Es posible</w:t>
            </w:r>
            <w:r w:rsidR="00342DDF" w:rsidRPr="00342DDF">
              <w:rPr>
                <w:rFonts w:ascii="Times New Roman" w:eastAsia="Times New Roman" w:hAnsi="Times New Roman" w:cs="Times New Roman"/>
                <w:color w:val="000000"/>
                <w:sz w:val="16"/>
                <w:szCs w:val="16"/>
                <w:lang w:eastAsia="es-ES"/>
              </w:rPr>
              <w:t xml:space="preserve"> sujetar</w:t>
            </w:r>
            <w:r w:rsidR="00342DDF">
              <w:rPr>
                <w:rFonts w:ascii="Times New Roman" w:eastAsia="Times New Roman" w:hAnsi="Times New Roman" w:cs="Times New Roman"/>
                <w:color w:val="000000"/>
                <w:sz w:val="16"/>
                <w:szCs w:val="16"/>
                <w:lang w:eastAsia="es-ES"/>
              </w:rPr>
              <w:t xml:space="preserve"> también</w:t>
            </w:r>
            <w:r w:rsidR="00342DDF" w:rsidRPr="00342DDF">
              <w:rPr>
                <w:rFonts w:ascii="Times New Roman" w:eastAsia="Times New Roman" w:hAnsi="Times New Roman" w:cs="Times New Roman"/>
                <w:color w:val="000000"/>
                <w:sz w:val="16"/>
                <w:szCs w:val="16"/>
                <w:lang w:eastAsia="es-ES"/>
              </w:rPr>
              <w:t xml:space="preserve"> a la sustitución de residuo la legítima del hijo </w:t>
            </w:r>
            <w:r w:rsidR="00342DDF">
              <w:rPr>
                <w:rFonts w:ascii="Times New Roman" w:eastAsia="Times New Roman" w:hAnsi="Times New Roman" w:cs="Times New Roman"/>
                <w:color w:val="000000"/>
                <w:sz w:val="16"/>
                <w:szCs w:val="16"/>
                <w:lang w:eastAsia="es-ES"/>
              </w:rPr>
              <w:t>con discapacidad</w:t>
            </w:r>
            <w:r w:rsidR="00342DDF" w:rsidRPr="00342DDF">
              <w:rPr>
                <w:rFonts w:ascii="Times New Roman" w:eastAsia="Times New Roman" w:hAnsi="Times New Roman" w:cs="Times New Roman"/>
                <w:color w:val="000000"/>
                <w:sz w:val="16"/>
                <w:szCs w:val="16"/>
                <w:lang w:eastAsia="es-ES"/>
              </w:rPr>
              <w:t>?</w:t>
            </w:r>
          </w:p>
          <w:p w14:paraId="231BF0E4" w14:textId="704E4679" w:rsidR="00415712" w:rsidRPr="00342DDF" w:rsidRDefault="00342DDF" w:rsidP="00342DDF">
            <w:pPr>
              <w:spacing w:after="0" w:line="160" w:lineRule="exact"/>
              <w:jc w:val="both"/>
              <w:rPr>
                <w:rFonts w:ascii="Times New Roman" w:eastAsia="Times New Roman" w:hAnsi="Times New Roman" w:cs="Times New Roman"/>
                <w:color w:val="000000"/>
                <w:sz w:val="16"/>
                <w:szCs w:val="16"/>
                <w:lang w:eastAsia="es-ES"/>
              </w:rPr>
            </w:pPr>
            <w:r w:rsidRPr="00342DDF">
              <w:rPr>
                <w:rFonts w:ascii="Times New Roman" w:eastAsia="Times New Roman" w:hAnsi="Times New Roman" w:cs="Times New Roman"/>
                <w:color w:val="000000"/>
                <w:sz w:val="16"/>
                <w:szCs w:val="16"/>
                <w:lang w:eastAsia="es-ES"/>
              </w:rPr>
              <w:t xml:space="preserve">- </w:t>
            </w:r>
            <w:r w:rsidR="00FA47F6" w:rsidRPr="00342DDF">
              <w:rPr>
                <w:rFonts w:ascii="Times New Roman" w:eastAsia="Times New Roman" w:hAnsi="Times New Roman" w:cs="Times New Roman"/>
                <w:color w:val="000000"/>
                <w:sz w:val="16"/>
                <w:szCs w:val="16"/>
                <w:lang w:eastAsia="es-ES"/>
              </w:rPr>
              <w:t>¿Cabe tal disposición en favor del nieto</w:t>
            </w:r>
            <w:r w:rsidR="00F64CC0" w:rsidRPr="00342DDF">
              <w:rPr>
                <w:rFonts w:ascii="Times New Roman" w:eastAsia="Times New Roman" w:hAnsi="Times New Roman" w:cs="Times New Roman"/>
                <w:color w:val="000000"/>
                <w:sz w:val="16"/>
                <w:szCs w:val="16"/>
                <w:lang w:eastAsia="es-ES"/>
              </w:rPr>
              <w:t xml:space="preserve"> </w:t>
            </w:r>
            <w:r>
              <w:rPr>
                <w:rFonts w:ascii="Times New Roman" w:eastAsia="Times New Roman" w:hAnsi="Times New Roman" w:cs="Times New Roman"/>
                <w:color w:val="000000"/>
                <w:sz w:val="16"/>
                <w:szCs w:val="16"/>
                <w:lang w:eastAsia="es-ES"/>
              </w:rPr>
              <w:t>con discapacidad</w:t>
            </w:r>
            <w:r w:rsidR="00FA47F6" w:rsidRPr="00342DDF">
              <w:rPr>
                <w:rFonts w:ascii="Times New Roman" w:eastAsia="Times New Roman" w:hAnsi="Times New Roman" w:cs="Times New Roman"/>
                <w:color w:val="000000"/>
                <w:sz w:val="16"/>
                <w:szCs w:val="16"/>
                <w:lang w:eastAsia="es-ES"/>
              </w:rPr>
              <w:t xml:space="preserve"> más allá del tercio de mejora?</w:t>
            </w:r>
          </w:p>
          <w:p w14:paraId="3EA064FA" w14:textId="6BF5C5C8" w:rsidR="00F64CC0" w:rsidRPr="00342DDF" w:rsidRDefault="00F64CC0" w:rsidP="00342DDF">
            <w:pPr>
              <w:spacing w:after="0" w:line="160" w:lineRule="exact"/>
              <w:jc w:val="both"/>
              <w:rPr>
                <w:rFonts w:ascii="Times New Roman" w:eastAsia="Times New Roman" w:hAnsi="Times New Roman" w:cs="Times New Roman"/>
                <w:color w:val="000000"/>
                <w:sz w:val="16"/>
                <w:szCs w:val="16"/>
                <w:lang w:eastAsia="es-ES"/>
              </w:rPr>
            </w:pPr>
            <w:r w:rsidRPr="00342DDF">
              <w:rPr>
                <w:rFonts w:ascii="Times New Roman" w:eastAsia="Times New Roman" w:hAnsi="Times New Roman" w:cs="Times New Roman"/>
                <w:color w:val="000000"/>
                <w:sz w:val="16"/>
                <w:szCs w:val="16"/>
                <w:lang w:eastAsia="es-ES"/>
              </w:rPr>
              <w:t>- ¿Puede afectar la disposición parcial</w:t>
            </w:r>
            <w:r w:rsidR="00342DDF">
              <w:rPr>
                <w:rFonts w:ascii="Times New Roman" w:eastAsia="Times New Roman" w:hAnsi="Times New Roman" w:cs="Times New Roman"/>
                <w:color w:val="000000"/>
                <w:sz w:val="16"/>
                <w:szCs w:val="16"/>
                <w:lang w:eastAsia="es-ES"/>
              </w:rPr>
              <w:t xml:space="preserve"> y/o desigualmente</w:t>
            </w:r>
            <w:r w:rsidRPr="00342DDF">
              <w:rPr>
                <w:rFonts w:ascii="Times New Roman" w:eastAsia="Times New Roman" w:hAnsi="Times New Roman" w:cs="Times New Roman"/>
                <w:color w:val="000000"/>
                <w:sz w:val="16"/>
                <w:szCs w:val="16"/>
                <w:lang w:eastAsia="es-ES"/>
              </w:rPr>
              <w:t xml:space="preserve"> a los demás hijos legitimarios?</w:t>
            </w:r>
          </w:p>
          <w:p w14:paraId="486258DE" w14:textId="77777777" w:rsidR="00415712" w:rsidRDefault="00415712" w:rsidP="00205D50">
            <w:pPr>
              <w:spacing w:after="20" w:line="160" w:lineRule="exact"/>
              <w:jc w:val="both"/>
              <w:rPr>
                <w:rFonts w:ascii="Times New Roman" w:eastAsia="Times New Roman" w:hAnsi="Times New Roman" w:cs="Times New Roman"/>
                <w:color w:val="000000"/>
                <w:sz w:val="16"/>
                <w:szCs w:val="16"/>
                <w:lang w:eastAsia="es-ES"/>
              </w:rPr>
            </w:pPr>
            <w:r w:rsidRPr="00342DDF">
              <w:rPr>
                <w:rFonts w:ascii="Times New Roman" w:eastAsia="Times New Roman" w:hAnsi="Times New Roman" w:cs="Times New Roman"/>
                <w:color w:val="000000"/>
                <w:sz w:val="16"/>
                <w:szCs w:val="16"/>
                <w:lang w:eastAsia="es-ES"/>
              </w:rPr>
              <w:t>- ¿</w:t>
            </w:r>
            <w:r w:rsidR="007A1BB6">
              <w:rPr>
                <w:rFonts w:ascii="Times New Roman" w:eastAsia="Times New Roman" w:hAnsi="Times New Roman" w:cs="Times New Roman"/>
                <w:color w:val="000000"/>
                <w:sz w:val="16"/>
                <w:szCs w:val="16"/>
                <w:lang w:eastAsia="es-ES"/>
              </w:rPr>
              <w:t>El fiduciario de residuo puede ser un tercero cuando sea único el hijo con discapacidad?</w:t>
            </w:r>
          </w:p>
          <w:p w14:paraId="04A6EDE4" w14:textId="7BB846FC" w:rsidR="00205D50" w:rsidRPr="00205D50" w:rsidRDefault="00205D50" w:rsidP="00205D50">
            <w:pPr>
              <w:spacing w:after="60" w:line="180" w:lineRule="exact"/>
              <w:jc w:val="both"/>
              <w:rPr>
                <w:rFonts w:ascii="Times New Roman" w:eastAsia="Times New Roman" w:hAnsi="Times New Roman" w:cs="Times New Roman"/>
                <w:color w:val="000000"/>
                <w:sz w:val="20"/>
                <w:szCs w:val="20"/>
                <w:lang w:eastAsia="es-ES"/>
              </w:rPr>
            </w:pPr>
            <w:r w:rsidRPr="00205D50">
              <w:rPr>
                <w:rFonts w:ascii="Times New Roman" w:eastAsia="Times New Roman" w:hAnsi="Times New Roman" w:cs="Times New Roman"/>
                <w:color w:val="000000"/>
                <w:sz w:val="20"/>
                <w:szCs w:val="20"/>
                <w:lang w:eastAsia="es-ES"/>
              </w:rPr>
              <w:t xml:space="preserve">El modelo del </w:t>
            </w:r>
            <w:r w:rsidRPr="00205D50">
              <w:rPr>
                <w:rFonts w:ascii="Times New Roman" w:eastAsia="Times New Roman" w:hAnsi="Times New Roman" w:cs="Times New Roman"/>
                <w:color w:val="000000"/>
                <w:sz w:val="16"/>
                <w:szCs w:val="16"/>
                <w:lang w:eastAsia="es-ES"/>
              </w:rPr>
              <w:t>APARTADO 14</w:t>
            </w:r>
            <w:r w:rsidRPr="00205D50">
              <w:rPr>
                <w:rFonts w:ascii="Times New Roman" w:eastAsia="Times New Roman" w:hAnsi="Times New Roman" w:cs="Times New Roman"/>
                <w:color w:val="000000"/>
                <w:sz w:val="20"/>
                <w:szCs w:val="20"/>
                <w:lang w:eastAsia="es-ES"/>
              </w:rPr>
              <w:t xml:space="preserve"> es deliberadamente aséptico. </w:t>
            </w:r>
          </w:p>
        </w:tc>
      </w:tr>
      <w:tr w:rsidR="00D60A3C" w:rsidRPr="000E48AA" w14:paraId="776B04B6" w14:textId="77777777" w:rsidTr="00C97680">
        <w:trPr>
          <w:trHeight w:val="131"/>
          <w:jc w:val="center"/>
        </w:trPr>
        <w:tc>
          <w:tcPr>
            <w:tcW w:w="1063" w:type="pct"/>
            <w:tcBorders>
              <w:left w:val="single" w:sz="18" w:space="0" w:color="auto"/>
              <w:bottom w:val="single" w:sz="12" w:space="0" w:color="auto"/>
              <w:right w:val="single" w:sz="18" w:space="0" w:color="auto"/>
            </w:tcBorders>
            <w:shd w:val="clear" w:color="auto" w:fill="E7E6E6" w:themeFill="background2"/>
            <w:vAlign w:val="center"/>
          </w:tcPr>
          <w:p w14:paraId="49C52D7D" w14:textId="03DF22D9" w:rsidR="00D60A3C" w:rsidRPr="00C97680" w:rsidRDefault="00D60A3C" w:rsidP="005B54A0">
            <w:pPr>
              <w:spacing w:before="60" w:after="0" w:line="200" w:lineRule="exact"/>
              <w:jc w:val="center"/>
              <w:rPr>
                <w:rFonts w:ascii="Times New Roman" w:eastAsia="Times New Roman" w:hAnsi="Times New Roman" w:cs="Times New Roman"/>
                <w:b/>
                <w:lang w:eastAsia="es-ES"/>
              </w:rPr>
            </w:pPr>
            <w:r w:rsidRPr="00C97680">
              <w:rPr>
                <w:rFonts w:ascii="Times New Roman" w:eastAsia="Times New Roman" w:hAnsi="Times New Roman" w:cs="Times New Roman"/>
                <w:b/>
                <w:lang w:eastAsia="es-ES"/>
              </w:rPr>
              <w:t>Aragón</w:t>
            </w:r>
          </w:p>
        </w:tc>
        <w:tc>
          <w:tcPr>
            <w:tcW w:w="1969" w:type="pct"/>
            <w:tcBorders>
              <w:left w:val="single" w:sz="18" w:space="0" w:color="auto"/>
              <w:bottom w:val="single" w:sz="12" w:space="0" w:color="auto"/>
              <w:right w:val="single" w:sz="12" w:space="0" w:color="auto"/>
            </w:tcBorders>
            <w:shd w:val="clear" w:color="auto" w:fill="E7E6E6" w:themeFill="background2"/>
            <w:vAlign w:val="center"/>
          </w:tcPr>
          <w:p w14:paraId="2C6EE64F" w14:textId="3647667D" w:rsidR="00D60A3C" w:rsidRPr="00D60A3C" w:rsidRDefault="00D60A3C" w:rsidP="005B54A0">
            <w:pPr>
              <w:spacing w:before="60" w:after="60" w:line="200" w:lineRule="exact"/>
              <w:jc w:val="center"/>
              <w:rPr>
                <w:rFonts w:ascii="Times New Roman" w:eastAsia="Times New Roman" w:hAnsi="Times New Roman" w:cs="Times New Roman"/>
                <w:color w:val="000000"/>
                <w:lang w:eastAsia="es-ES"/>
              </w:rPr>
            </w:pPr>
            <w:r w:rsidRPr="00D60A3C">
              <w:rPr>
                <w:rFonts w:ascii="Times New Roman" w:eastAsia="Times New Roman" w:hAnsi="Times New Roman" w:cs="Times New Roman"/>
                <w:color w:val="000000"/>
                <w:lang w:eastAsia="es-ES"/>
              </w:rPr>
              <w:t>Nada se decía antes, remitiéndose entonces al Código Civil</w:t>
            </w:r>
          </w:p>
        </w:tc>
        <w:tc>
          <w:tcPr>
            <w:tcW w:w="1968" w:type="pct"/>
            <w:tcBorders>
              <w:top w:val="single" w:sz="8" w:space="0" w:color="auto"/>
              <w:left w:val="single" w:sz="12" w:space="0" w:color="auto"/>
              <w:bottom w:val="single" w:sz="12" w:space="0" w:color="auto"/>
              <w:right w:val="single" w:sz="18" w:space="0" w:color="auto"/>
            </w:tcBorders>
            <w:shd w:val="clear" w:color="auto" w:fill="E7E6E6" w:themeFill="background2"/>
            <w:vAlign w:val="center"/>
          </w:tcPr>
          <w:p w14:paraId="35862CA2" w14:textId="29A51347" w:rsidR="00D60A3C" w:rsidRPr="00451C1E" w:rsidRDefault="00D60A3C" w:rsidP="00D60A3C">
            <w:pPr>
              <w:spacing w:before="60" w:after="60" w:line="200" w:lineRule="exact"/>
              <w:jc w:val="both"/>
              <w:rPr>
                <w:rFonts w:ascii="Times New Roman" w:hAnsi="Times New Roman" w:cs="Times New Roman"/>
              </w:rPr>
            </w:pPr>
            <w:r>
              <w:rPr>
                <w:rFonts w:ascii="Times New Roman" w:hAnsi="Times New Roman" w:cs="Times New Roman"/>
              </w:rPr>
              <w:t xml:space="preserve">Expresamente </w:t>
            </w:r>
            <w:r w:rsidRPr="00D60A3C">
              <w:rPr>
                <w:rFonts w:ascii="Times New Roman" w:hAnsi="Times New Roman" w:cs="Times New Roman"/>
                <w:b/>
              </w:rPr>
              <w:t>se admite</w:t>
            </w:r>
            <w:r>
              <w:rPr>
                <w:rFonts w:ascii="Times New Roman" w:hAnsi="Times New Roman" w:cs="Times New Roman"/>
              </w:rPr>
              <w:t xml:space="preserve"> en el </w:t>
            </w:r>
            <w:hyperlink r:id="rId147" w:anchor="a4-11" w:history="1">
              <w:r w:rsidRPr="00D60A3C">
                <w:rPr>
                  <w:rStyle w:val="Hipervnculo"/>
                  <w:rFonts w:ascii="Times New Roman" w:hAnsi="Times New Roman" w:cs="Times New Roman"/>
                </w:rPr>
                <w:t>art. 476 bis del D-leg 1/2011</w:t>
              </w:r>
            </w:hyperlink>
            <w:r>
              <w:rPr>
                <w:rFonts w:ascii="Times New Roman" w:hAnsi="Times New Roman" w:cs="Times New Roman"/>
              </w:rPr>
              <w:t>, añadido por la Ley 3/2024</w:t>
            </w:r>
          </w:p>
        </w:tc>
      </w:tr>
      <w:tr w:rsidR="00F6192F" w:rsidRPr="000E48AA" w14:paraId="5DA668C8" w14:textId="77777777" w:rsidTr="00C446E2">
        <w:trPr>
          <w:trHeight w:val="131"/>
          <w:jc w:val="center"/>
        </w:trPr>
        <w:tc>
          <w:tcPr>
            <w:tcW w:w="1063" w:type="pct"/>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0DEB6E1B" w14:textId="71505684" w:rsidR="00F6192F" w:rsidRPr="00C97680" w:rsidRDefault="00F6192F" w:rsidP="00256A74">
            <w:pPr>
              <w:spacing w:before="60" w:after="60" w:line="200" w:lineRule="exact"/>
              <w:jc w:val="center"/>
              <w:rPr>
                <w:rFonts w:ascii="Times New Roman" w:eastAsia="Times New Roman" w:hAnsi="Times New Roman" w:cs="Times New Roman"/>
                <w:b/>
                <w:lang w:eastAsia="es-ES"/>
              </w:rPr>
            </w:pPr>
            <w:r w:rsidRPr="00C97680">
              <w:rPr>
                <w:rFonts w:ascii="Times New Roman" w:eastAsia="Times New Roman" w:hAnsi="Times New Roman" w:cs="Times New Roman"/>
                <w:b/>
                <w:lang w:eastAsia="es-ES"/>
              </w:rPr>
              <w:t>Baleares</w:t>
            </w:r>
          </w:p>
        </w:tc>
        <w:tc>
          <w:tcPr>
            <w:tcW w:w="3937" w:type="pct"/>
            <w:gridSpan w:val="2"/>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3C1DC8A0" w14:textId="75B70845" w:rsidR="00F6192F" w:rsidRPr="00451C1E" w:rsidRDefault="00256A74" w:rsidP="00256A74">
            <w:pPr>
              <w:spacing w:before="60" w:after="60" w:line="200" w:lineRule="exact"/>
              <w:jc w:val="center"/>
              <w:rPr>
                <w:rFonts w:ascii="Times New Roman" w:hAnsi="Times New Roman" w:cs="Times New Roman"/>
              </w:rPr>
            </w:pPr>
            <w:r w:rsidRPr="00FD7253">
              <w:rPr>
                <w:rFonts w:ascii="Times New Roman" w:hAnsi="Times New Roman" w:cs="Times New Roman"/>
                <w:b/>
              </w:rPr>
              <w:t>Se mantiene</w:t>
            </w:r>
            <w:r>
              <w:rPr>
                <w:rFonts w:ascii="Times New Roman" w:hAnsi="Times New Roman" w:cs="Times New Roman"/>
              </w:rPr>
              <w:t xml:space="preserve"> </w:t>
            </w:r>
            <w:r w:rsidR="00443BBF">
              <w:rPr>
                <w:rFonts w:ascii="Times New Roman" w:hAnsi="Times New Roman" w:cs="Times New Roman"/>
              </w:rPr>
              <w:t xml:space="preserve">con regulación propia </w:t>
            </w:r>
            <w:r>
              <w:rPr>
                <w:rFonts w:ascii="Times New Roman" w:hAnsi="Times New Roman" w:cs="Times New Roman"/>
              </w:rPr>
              <w:t xml:space="preserve">en el </w:t>
            </w:r>
            <w:hyperlink r:id="rId148" w:anchor="a14" w:history="1">
              <w:r w:rsidRPr="00256A74">
                <w:rPr>
                  <w:rStyle w:val="Hipervnculo"/>
                  <w:rFonts w:ascii="Times New Roman" w:hAnsi="Times New Roman" w:cs="Times New Roman"/>
                </w:rPr>
                <w:t>art. 14 del D-</w:t>
              </w:r>
              <w:r w:rsidR="009B29E2">
                <w:rPr>
                  <w:rStyle w:val="Hipervnculo"/>
                  <w:rFonts w:ascii="Times New Roman" w:hAnsi="Times New Roman" w:cs="Times New Roman"/>
                </w:rPr>
                <w:t>L</w:t>
              </w:r>
              <w:r w:rsidRPr="00256A74">
                <w:rPr>
                  <w:rStyle w:val="Hipervnculo"/>
                  <w:rFonts w:ascii="Times New Roman" w:hAnsi="Times New Roman" w:cs="Times New Roman"/>
                </w:rPr>
                <w:t>eg 79/1990</w:t>
              </w:r>
            </w:hyperlink>
          </w:p>
        </w:tc>
      </w:tr>
      <w:tr w:rsidR="00C96FA1" w:rsidRPr="000E48AA" w14:paraId="5E890CBE" w14:textId="77777777" w:rsidTr="00C97680">
        <w:trPr>
          <w:trHeight w:val="131"/>
          <w:jc w:val="center"/>
        </w:trPr>
        <w:tc>
          <w:tcPr>
            <w:tcW w:w="1063" w:type="pct"/>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0671852A" w14:textId="5F367E33" w:rsidR="00C96FA1" w:rsidRPr="00C97680" w:rsidRDefault="00C96FA1" w:rsidP="00256A74">
            <w:pPr>
              <w:spacing w:before="60" w:after="60" w:line="200" w:lineRule="exact"/>
              <w:jc w:val="center"/>
              <w:rPr>
                <w:rFonts w:ascii="Times New Roman" w:eastAsia="Times New Roman" w:hAnsi="Times New Roman" w:cs="Times New Roman"/>
                <w:b/>
                <w:lang w:eastAsia="es-ES"/>
              </w:rPr>
            </w:pPr>
            <w:r w:rsidRPr="00C97680">
              <w:rPr>
                <w:rFonts w:ascii="Times New Roman" w:eastAsia="Times New Roman" w:hAnsi="Times New Roman" w:cs="Times New Roman"/>
                <w:b/>
                <w:lang w:eastAsia="es-ES"/>
              </w:rPr>
              <w:t>Cataluña</w:t>
            </w:r>
          </w:p>
        </w:tc>
        <w:tc>
          <w:tcPr>
            <w:tcW w:w="3937" w:type="pct"/>
            <w:gridSpan w:val="2"/>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4C0E6016" w14:textId="79244A22" w:rsidR="00C96FA1" w:rsidRPr="00C96FA1" w:rsidRDefault="00C96FA1" w:rsidP="00C446E2">
            <w:pPr>
              <w:spacing w:before="60" w:after="60" w:line="200" w:lineRule="exact"/>
              <w:jc w:val="center"/>
              <w:rPr>
                <w:rFonts w:ascii="Times New Roman" w:eastAsia="Times New Roman" w:hAnsi="Times New Roman" w:cs="Times New Roman"/>
                <w:lang w:eastAsia="es-ES"/>
              </w:rPr>
            </w:pPr>
            <w:r w:rsidRPr="009B29E2">
              <w:rPr>
                <w:rFonts w:ascii="Times New Roman" w:eastAsia="Times New Roman" w:hAnsi="Times New Roman" w:cs="Times New Roman"/>
                <w:b/>
                <w:lang w:eastAsia="es-ES"/>
              </w:rPr>
              <w:t>Se mantiene</w:t>
            </w:r>
            <w:r>
              <w:rPr>
                <w:rFonts w:ascii="Times New Roman" w:eastAsia="Times New Roman" w:hAnsi="Times New Roman" w:cs="Times New Roman"/>
                <w:lang w:eastAsia="es-ES"/>
              </w:rPr>
              <w:t xml:space="preserve"> con regulación propia en los </w:t>
            </w:r>
            <w:hyperlink r:id="rId149" w:anchor="stercera-2" w:history="1">
              <w:r w:rsidRPr="009B29E2">
                <w:rPr>
                  <w:rStyle w:val="Hipervnculo"/>
                  <w:rFonts w:ascii="Times New Roman" w:eastAsia="Times New Roman" w:hAnsi="Times New Roman" w:cs="Times New Roman"/>
                  <w:lang w:eastAsia="es-ES"/>
                </w:rPr>
                <w:t>arts. 425-10 a 14 de la Ley 10/2008</w:t>
              </w:r>
            </w:hyperlink>
            <w:r w:rsidR="009B29E2">
              <w:rPr>
                <w:rFonts w:ascii="Times New Roman" w:eastAsia="Times New Roman" w:hAnsi="Times New Roman" w:cs="Times New Roman"/>
                <w:lang w:eastAsia="es-ES"/>
              </w:rPr>
              <w:t xml:space="preserve">, incluso tras el D-L </w:t>
            </w:r>
            <w:r w:rsidR="009B29E2">
              <w:rPr>
                <w:rFonts w:eastAsia="Times New Roman"/>
                <w:lang w:eastAsia="es-ES"/>
              </w:rPr>
              <w:t>19/2021</w:t>
            </w:r>
          </w:p>
        </w:tc>
      </w:tr>
      <w:tr w:rsidR="004769D8" w:rsidRPr="000E48AA" w14:paraId="162AAFD3" w14:textId="77777777" w:rsidTr="00A828D9">
        <w:trPr>
          <w:trHeight w:val="131"/>
          <w:jc w:val="center"/>
        </w:trPr>
        <w:tc>
          <w:tcPr>
            <w:tcW w:w="1063" w:type="pct"/>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16399FA2" w14:textId="2722FCD5" w:rsidR="004769D8" w:rsidRPr="00C97680" w:rsidRDefault="004769D8" w:rsidP="00256A74">
            <w:pPr>
              <w:spacing w:before="60" w:after="60" w:line="200" w:lineRule="exact"/>
              <w:jc w:val="center"/>
              <w:rPr>
                <w:rFonts w:ascii="Times New Roman" w:eastAsia="Times New Roman" w:hAnsi="Times New Roman" w:cs="Times New Roman"/>
                <w:b/>
                <w:lang w:eastAsia="es-ES"/>
              </w:rPr>
            </w:pPr>
            <w:r w:rsidRPr="00C97680">
              <w:rPr>
                <w:rFonts w:ascii="Times New Roman" w:eastAsia="Times New Roman" w:hAnsi="Times New Roman" w:cs="Times New Roman"/>
                <w:b/>
                <w:lang w:eastAsia="es-ES"/>
              </w:rPr>
              <w:t>Galicia</w:t>
            </w:r>
          </w:p>
        </w:tc>
        <w:tc>
          <w:tcPr>
            <w:tcW w:w="3937" w:type="pct"/>
            <w:gridSpan w:val="2"/>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3BADD0A9" w14:textId="7FA2D516" w:rsidR="004769D8" w:rsidRPr="00FD7253" w:rsidRDefault="004769D8" w:rsidP="00256A74">
            <w:pPr>
              <w:spacing w:before="60" w:after="60" w:line="200" w:lineRule="exact"/>
              <w:jc w:val="center"/>
              <w:rPr>
                <w:rFonts w:ascii="Times New Roman" w:hAnsi="Times New Roman" w:cs="Times New Roman"/>
                <w:b/>
              </w:rPr>
            </w:pPr>
            <w:r w:rsidRPr="00D60A3C">
              <w:rPr>
                <w:rFonts w:ascii="Times New Roman" w:eastAsia="Times New Roman" w:hAnsi="Times New Roman" w:cs="Times New Roman"/>
                <w:color w:val="000000"/>
                <w:lang w:eastAsia="es-ES"/>
              </w:rPr>
              <w:t>Nada se de</w:t>
            </w:r>
            <w:r w:rsidR="00443BBF">
              <w:rPr>
                <w:rFonts w:ascii="Times New Roman" w:eastAsia="Times New Roman" w:hAnsi="Times New Roman" w:cs="Times New Roman"/>
                <w:color w:val="000000"/>
                <w:lang w:eastAsia="es-ES"/>
              </w:rPr>
              <w:t>cía ni antes ni ahora</w:t>
            </w:r>
            <w:r w:rsidR="00DC3E48">
              <w:rPr>
                <w:rFonts w:ascii="Times New Roman" w:eastAsia="Times New Roman" w:hAnsi="Times New Roman" w:cs="Times New Roman"/>
                <w:color w:val="000000"/>
                <w:lang w:eastAsia="es-ES"/>
              </w:rPr>
              <w:t xml:space="preserve"> en la </w:t>
            </w:r>
            <w:hyperlink r:id="rId150" w:history="1">
              <w:r w:rsidR="00DC3E48" w:rsidRPr="00DC3E48">
                <w:rPr>
                  <w:rStyle w:val="Hipervnculo"/>
                  <w:rFonts w:ascii="Times New Roman" w:eastAsia="Times New Roman" w:hAnsi="Times New Roman" w:cs="Times New Roman"/>
                  <w:lang w:eastAsia="es-ES"/>
                </w:rPr>
                <w:t>Ley 2/2006</w:t>
              </w:r>
            </w:hyperlink>
            <w:r w:rsidRPr="00D60A3C">
              <w:rPr>
                <w:rFonts w:ascii="Times New Roman" w:eastAsia="Times New Roman" w:hAnsi="Times New Roman" w:cs="Times New Roman"/>
                <w:color w:val="000000"/>
                <w:lang w:eastAsia="es-ES"/>
              </w:rPr>
              <w:t>, remitiéndose entonces al Código Civil</w:t>
            </w:r>
            <w:r>
              <w:rPr>
                <w:rFonts w:ascii="Times New Roman" w:eastAsia="Times New Roman" w:hAnsi="Times New Roman" w:cs="Times New Roman"/>
                <w:color w:val="000000"/>
                <w:lang w:eastAsia="es-ES"/>
              </w:rPr>
              <w:t xml:space="preserve"> y, por tanto, </w:t>
            </w:r>
            <w:r w:rsidRPr="004769D8">
              <w:rPr>
                <w:rFonts w:ascii="Times New Roman" w:eastAsia="Times New Roman" w:hAnsi="Times New Roman" w:cs="Times New Roman"/>
                <w:b/>
                <w:color w:val="000000"/>
                <w:lang w:eastAsia="es-ES"/>
              </w:rPr>
              <w:t>se suprime</w:t>
            </w:r>
            <w:r>
              <w:rPr>
                <w:rFonts w:ascii="Times New Roman" w:eastAsia="Times New Roman" w:hAnsi="Times New Roman" w:cs="Times New Roman"/>
                <w:color w:val="000000"/>
                <w:lang w:eastAsia="es-ES"/>
              </w:rPr>
              <w:t xml:space="preserve"> actualmente</w:t>
            </w:r>
          </w:p>
        </w:tc>
      </w:tr>
      <w:tr w:rsidR="0019510C" w:rsidRPr="000E48AA" w14:paraId="6F03BBFA" w14:textId="77777777" w:rsidTr="00C446E2">
        <w:trPr>
          <w:trHeight w:val="131"/>
          <w:jc w:val="center"/>
        </w:trPr>
        <w:tc>
          <w:tcPr>
            <w:tcW w:w="1063" w:type="pct"/>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43DC1507" w14:textId="00DD29B4" w:rsidR="0019510C" w:rsidRPr="00C97680" w:rsidRDefault="0019510C" w:rsidP="00256A74">
            <w:pPr>
              <w:spacing w:before="60" w:after="60" w:line="200" w:lineRule="exact"/>
              <w:jc w:val="center"/>
              <w:rPr>
                <w:rFonts w:ascii="Times New Roman" w:eastAsia="Times New Roman" w:hAnsi="Times New Roman" w:cs="Times New Roman"/>
                <w:b/>
                <w:lang w:eastAsia="es-ES"/>
              </w:rPr>
            </w:pPr>
            <w:r w:rsidRPr="00C97680">
              <w:rPr>
                <w:rFonts w:ascii="Times New Roman" w:eastAsia="Times New Roman" w:hAnsi="Times New Roman" w:cs="Times New Roman"/>
                <w:b/>
                <w:lang w:eastAsia="es-ES"/>
              </w:rPr>
              <w:t>Navarra</w:t>
            </w:r>
          </w:p>
        </w:tc>
        <w:tc>
          <w:tcPr>
            <w:tcW w:w="1969" w:type="pct"/>
            <w:tcBorders>
              <w:top w:val="single" w:sz="12" w:space="0" w:color="auto"/>
              <w:left w:val="single" w:sz="18" w:space="0" w:color="auto"/>
              <w:bottom w:val="single" w:sz="12" w:space="0" w:color="auto"/>
              <w:right w:val="single" w:sz="6" w:space="0" w:color="auto"/>
            </w:tcBorders>
            <w:shd w:val="clear" w:color="auto" w:fill="E7E6E6" w:themeFill="background2"/>
            <w:vAlign w:val="center"/>
          </w:tcPr>
          <w:p w14:paraId="6B83B81A" w14:textId="7FD5F7EB" w:rsidR="0019510C" w:rsidRPr="000A2088" w:rsidRDefault="000A2088" w:rsidP="00256A74">
            <w:pPr>
              <w:spacing w:before="60" w:after="60" w:line="200" w:lineRule="exact"/>
              <w:jc w:val="center"/>
              <w:rPr>
                <w:rFonts w:ascii="Times New Roman" w:hAnsi="Times New Roman" w:cs="Times New Roman"/>
              </w:rPr>
            </w:pPr>
            <w:r w:rsidRPr="000A2088">
              <w:rPr>
                <w:rFonts w:ascii="Times New Roman" w:hAnsi="Times New Roman" w:cs="Times New Roman"/>
              </w:rPr>
              <w:t xml:space="preserve">Regulada en la </w:t>
            </w:r>
            <w:hyperlink r:id="rId151" w:anchor="a" w:history="1">
              <w:r w:rsidRPr="000A2088">
                <w:rPr>
                  <w:rStyle w:val="Hipervnculo"/>
                  <w:rFonts w:ascii="Times New Roman" w:hAnsi="Times New Roman" w:cs="Times New Roman"/>
                </w:rPr>
                <w:t>ley 227 de la Ley 1/1973</w:t>
              </w:r>
            </w:hyperlink>
            <w:r>
              <w:rPr>
                <w:rFonts w:ascii="Times New Roman" w:hAnsi="Times New Roman" w:cs="Times New Roman"/>
              </w:rPr>
              <w:t xml:space="preserve"> como simple sustitución fideicomisaria</w:t>
            </w:r>
            <w:r w:rsidR="00220D98">
              <w:rPr>
                <w:rFonts w:ascii="Times New Roman" w:hAnsi="Times New Roman" w:cs="Times New Roman"/>
              </w:rPr>
              <w:t xml:space="preserve">, también en la reforma por la Ley </w:t>
            </w:r>
            <w:r w:rsidR="00F635D0">
              <w:rPr>
                <w:rFonts w:ascii="Times New Roman" w:hAnsi="Times New Roman" w:cs="Times New Roman"/>
              </w:rPr>
              <w:t>21/2019</w:t>
            </w:r>
          </w:p>
        </w:tc>
        <w:tc>
          <w:tcPr>
            <w:tcW w:w="1968" w:type="pct"/>
            <w:tcBorders>
              <w:top w:val="single" w:sz="12" w:space="0" w:color="auto"/>
              <w:left w:val="single" w:sz="6" w:space="0" w:color="auto"/>
              <w:bottom w:val="single" w:sz="12" w:space="0" w:color="auto"/>
              <w:right w:val="single" w:sz="18" w:space="0" w:color="auto"/>
            </w:tcBorders>
            <w:shd w:val="clear" w:color="auto" w:fill="E7E6E6" w:themeFill="background2"/>
            <w:vAlign w:val="center"/>
          </w:tcPr>
          <w:p w14:paraId="6D1F90D2" w14:textId="5DAC8C45" w:rsidR="0019510C" w:rsidRPr="007F00ED" w:rsidRDefault="00B16B7D" w:rsidP="007F00ED">
            <w:pPr>
              <w:spacing w:before="60" w:after="60" w:line="180" w:lineRule="exact"/>
              <w:jc w:val="center"/>
              <w:rPr>
                <w:rFonts w:ascii="Times New Roman" w:hAnsi="Times New Roman" w:cs="Times New Roman"/>
                <w:sz w:val="20"/>
                <w:szCs w:val="20"/>
              </w:rPr>
            </w:pPr>
            <w:r w:rsidRPr="007F00ED">
              <w:rPr>
                <w:rFonts w:ascii="Times New Roman" w:hAnsi="Times New Roman" w:cs="Times New Roman"/>
                <w:b/>
                <w:sz w:val="20"/>
                <w:szCs w:val="20"/>
              </w:rPr>
              <w:t>Se suprime</w:t>
            </w:r>
            <w:r w:rsidRPr="007F00ED">
              <w:rPr>
                <w:rFonts w:ascii="Times New Roman" w:hAnsi="Times New Roman" w:cs="Times New Roman"/>
                <w:sz w:val="20"/>
                <w:szCs w:val="20"/>
              </w:rPr>
              <w:t xml:space="preserve"> </w:t>
            </w:r>
            <w:r w:rsidR="00443BBF" w:rsidRPr="007F00ED">
              <w:rPr>
                <w:rFonts w:ascii="Times New Roman" w:hAnsi="Times New Roman" w:cs="Times New Roman"/>
                <w:sz w:val="20"/>
                <w:szCs w:val="20"/>
              </w:rPr>
              <w:t xml:space="preserve">al dejarse sin contenido </w:t>
            </w:r>
            <w:r w:rsidRPr="007F00ED">
              <w:rPr>
                <w:rFonts w:ascii="Times New Roman" w:hAnsi="Times New Roman" w:cs="Times New Roman"/>
                <w:sz w:val="20"/>
                <w:szCs w:val="20"/>
              </w:rPr>
              <w:t>la ley 227,</w:t>
            </w:r>
            <w:r w:rsidR="008B28AE" w:rsidRPr="007F00ED">
              <w:rPr>
                <w:rFonts w:ascii="Times New Roman" w:hAnsi="Times New Roman" w:cs="Times New Roman"/>
                <w:sz w:val="20"/>
                <w:szCs w:val="20"/>
              </w:rPr>
              <w:t xml:space="preserve"> </w:t>
            </w:r>
            <w:r w:rsidRPr="007F00ED">
              <w:rPr>
                <w:rFonts w:ascii="Times New Roman" w:hAnsi="Times New Roman" w:cs="Times New Roman"/>
                <w:sz w:val="20"/>
                <w:szCs w:val="20"/>
              </w:rPr>
              <w:t>que contemplaba la sustitución ejemplar como fideicomisaria,</w:t>
            </w:r>
            <w:r w:rsidR="008B28AE" w:rsidRPr="007F00ED">
              <w:rPr>
                <w:rFonts w:ascii="Times New Roman" w:hAnsi="Times New Roman" w:cs="Times New Roman"/>
                <w:sz w:val="20"/>
                <w:szCs w:val="20"/>
              </w:rPr>
              <w:t xml:space="preserve"> </w:t>
            </w:r>
            <w:r w:rsidRPr="007F00ED">
              <w:rPr>
                <w:rFonts w:ascii="Times New Roman" w:hAnsi="Times New Roman" w:cs="Times New Roman"/>
                <w:sz w:val="20"/>
                <w:szCs w:val="20"/>
              </w:rPr>
              <w:t>por</w:t>
            </w:r>
            <w:r w:rsidR="00AD448D" w:rsidRPr="007F00ED">
              <w:rPr>
                <w:rFonts w:ascii="Times New Roman" w:eastAsia="Times New Roman" w:hAnsi="Times New Roman" w:cs="Times New Roman"/>
                <w:color w:val="000000" w:themeColor="text1"/>
                <w:sz w:val="20"/>
                <w:szCs w:val="20"/>
                <w:lang w:eastAsia="es-ES"/>
              </w:rPr>
              <w:t xml:space="preserve"> </w:t>
            </w:r>
            <w:hyperlink r:id="rId152" w:anchor="df2" w:history="1">
              <w:r w:rsidR="00AD448D" w:rsidRPr="007F00ED">
                <w:rPr>
                  <w:rStyle w:val="Hipervnculo"/>
                  <w:rFonts w:ascii="Times New Roman" w:eastAsia="Times New Roman" w:hAnsi="Times New Roman" w:cs="Times New Roman"/>
                  <w:sz w:val="20"/>
                  <w:szCs w:val="20"/>
                  <w:lang w:eastAsia="es-ES"/>
                </w:rPr>
                <w:t>d.</w:t>
              </w:r>
              <w:r w:rsidR="00E91950" w:rsidRPr="007F00ED">
                <w:rPr>
                  <w:rStyle w:val="Hipervnculo"/>
                  <w:rFonts w:ascii="Times New Roman" w:eastAsia="Times New Roman" w:hAnsi="Times New Roman" w:cs="Times New Roman"/>
                  <w:sz w:val="20"/>
                  <w:szCs w:val="20"/>
                  <w:lang w:eastAsia="es-ES"/>
                </w:rPr>
                <w:t xml:space="preserve"> </w:t>
              </w:r>
              <w:r w:rsidR="00AD448D" w:rsidRPr="007F00ED">
                <w:rPr>
                  <w:rStyle w:val="Hipervnculo"/>
                  <w:rFonts w:ascii="Times New Roman" w:eastAsia="Times New Roman" w:hAnsi="Times New Roman" w:cs="Times New Roman"/>
                  <w:sz w:val="20"/>
                  <w:szCs w:val="20"/>
                  <w:lang w:eastAsia="es-ES"/>
                </w:rPr>
                <w:t>f</w:t>
              </w:r>
              <w:r w:rsidR="00443BBF" w:rsidRPr="007F00ED">
                <w:rPr>
                  <w:rStyle w:val="Hipervnculo"/>
                  <w:rFonts w:ascii="Times New Roman" w:eastAsia="Times New Roman" w:hAnsi="Times New Roman" w:cs="Times New Roman"/>
                  <w:sz w:val="20"/>
                  <w:szCs w:val="20"/>
                  <w:lang w:eastAsia="es-ES"/>
                </w:rPr>
                <w:t>.</w:t>
              </w:r>
              <w:r w:rsidR="00E91950" w:rsidRPr="007F00ED">
                <w:rPr>
                  <w:rStyle w:val="Hipervnculo"/>
                  <w:rFonts w:ascii="Times New Roman" w:eastAsia="Times New Roman" w:hAnsi="Times New Roman" w:cs="Times New Roman"/>
                  <w:sz w:val="20"/>
                  <w:szCs w:val="20"/>
                  <w:lang w:eastAsia="es-ES"/>
                </w:rPr>
                <w:t xml:space="preserve"> </w:t>
              </w:r>
              <w:r w:rsidR="00AD448D" w:rsidRPr="007F00ED">
                <w:rPr>
                  <w:rStyle w:val="Hipervnculo"/>
                  <w:rFonts w:ascii="Times New Roman" w:eastAsia="Times New Roman" w:hAnsi="Times New Roman" w:cs="Times New Roman"/>
                  <w:sz w:val="20"/>
                  <w:szCs w:val="20"/>
                  <w:lang w:eastAsia="es-ES"/>
                </w:rPr>
                <w:t>1º-2 Ley 31/2022</w:t>
              </w:r>
            </w:hyperlink>
            <w:r w:rsidRPr="007F00ED">
              <w:rPr>
                <w:rFonts w:ascii="Times New Roman" w:eastAsia="Times New Roman" w:hAnsi="Times New Roman" w:cs="Times New Roman"/>
                <w:color w:val="000000" w:themeColor="text1"/>
                <w:sz w:val="20"/>
                <w:szCs w:val="20"/>
                <w:lang w:eastAsia="es-ES"/>
              </w:rPr>
              <w:t>, en vigor desde 16/12/2022</w:t>
            </w:r>
          </w:p>
        </w:tc>
      </w:tr>
      <w:tr w:rsidR="007D1741" w:rsidRPr="000E48AA" w14:paraId="2ADA28A9" w14:textId="77777777" w:rsidTr="007D1741">
        <w:trPr>
          <w:trHeight w:val="131"/>
          <w:jc w:val="center"/>
        </w:trPr>
        <w:tc>
          <w:tcPr>
            <w:tcW w:w="1063" w:type="pct"/>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0233F35F" w14:textId="29C805A7" w:rsidR="007D1741" w:rsidRPr="00C97680" w:rsidRDefault="007D1741" w:rsidP="00256A74">
            <w:pPr>
              <w:spacing w:before="60" w:after="60" w:line="200" w:lineRule="exact"/>
              <w:jc w:val="center"/>
              <w:rPr>
                <w:rFonts w:ascii="Times New Roman" w:eastAsia="Times New Roman" w:hAnsi="Times New Roman" w:cs="Times New Roman"/>
                <w:b/>
                <w:lang w:eastAsia="es-ES"/>
              </w:rPr>
            </w:pPr>
            <w:r w:rsidRPr="00C97680">
              <w:rPr>
                <w:rFonts w:ascii="Times New Roman" w:eastAsia="Times New Roman" w:hAnsi="Times New Roman" w:cs="Times New Roman"/>
                <w:b/>
                <w:lang w:eastAsia="es-ES"/>
              </w:rPr>
              <w:t>País Vasco</w:t>
            </w:r>
          </w:p>
        </w:tc>
        <w:tc>
          <w:tcPr>
            <w:tcW w:w="3937" w:type="pct"/>
            <w:gridSpan w:val="2"/>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54229857" w14:textId="2C14DF01" w:rsidR="001E0AD6" w:rsidRDefault="00BB5785" w:rsidP="001E0AD6">
            <w:pPr>
              <w:spacing w:before="60" w:after="0" w:line="200" w:lineRule="exact"/>
              <w:jc w:val="both"/>
              <w:rPr>
                <w:rFonts w:ascii="Times New Roman" w:eastAsia="Times New Roman" w:hAnsi="Times New Roman" w:cs="Times New Roman"/>
                <w:color w:val="000000"/>
                <w:lang w:eastAsia="es-ES"/>
              </w:rPr>
            </w:pPr>
            <w:r w:rsidRPr="00D60A3C">
              <w:rPr>
                <w:rFonts w:ascii="Times New Roman" w:eastAsia="Times New Roman" w:hAnsi="Times New Roman" w:cs="Times New Roman"/>
                <w:color w:val="000000"/>
                <w:lang w:eastAsia="es-ES"/>
              </w:rPr>
              <w:t>Nada se de</w:t>
            </w:r>
            <w:r>
              <w:rPr>
                <w:rFonts w:ascii="Times New Roman" w:eastAsia="Times New Roman" w:hAnsi="Times New Roman" w:cs="Times New Roman"/>
                <w:color w:val="000000"/>
                <w:lang w:eastAsia="es-ES"/>
              </w:rPr>
              <w:t>cía ni antes ni ahora</w:t>
            </w:r>
            <w:r w:rsidR="003F69A8">
              <w:rPr>
                <w:rFonts w:ascii="Times New Roman" w:eastAsia="Times New Roman" w:hAnsi="Times New Roman" w:cs="Times New Roman"/>
                <w:color w:val="000000"/>
                <w:lang w:eastAsia="es-ES"/>
              </w:rPr>
              <w:t xml:space="preserve"> en la </w:t>
            </w:r>
            <w:hyperlink r:id="rId153" w:history="1">
              <w:r w:rsidR="003F69A8" w:rsidRPr="003F69A8">
                <w:rPr>
                  <w:rStyle w:val="Hipervnculo"/>
                  <w:rFonts w:ascii="Times New Roman" w:eastAsia="Times New Roman" w:hAnsi="Times New Roman" w:cs="Times New Roman"/>
                  <w:lang w:eastAsia="es-ES"/>
                </w:rPr>
                <w:t>Ley 5/2015</w:t>
              </w:r>
            </w:hyperlink>
            <w:r w:rsidRPr="00D60A3C">
              <w:rPr>
                <w:rFonts w:ascii="Times New Roman" w:eastAsia="Times New Roman" w:hAnsi="Times New Roman" w:cs="Times New Roman"/>
                <w:color w:val="000000"/>
                <w:lang w:eastAsia="es-ES"/>
              </w:rPr>
              <w:t>, remitiéndose entonces al Código Civil</w:t>
            </w:r>
            <w:r>
              <w:rPr>
                <w:rFonts w:ascii="Times New Roman" w:eastAsia="Times New Roman" w:hAnsi="Times New Roman" w:cs="Times New Roman"/>
                <w:color w:val="000000"/>
                <w:lang w:eastAsia="es-ES"/>
              </w:rPr>
              <w:t xml:space="preserve"> y, por tanto, </w:t>
            </w:r>
            <w:r w:rsidRPr="004769D8">
              <w:rPr>
                <w:rFonts w:ascii="Times New Roman" w:eastAsia="Times New Roman" w:hAnsi="Times New Roman" w:cs="Times New Roman"/>
                <w:b/>
                <w:color w:val="000000"/>
                <w:lang w:eastAsia="es-ES"/>
              </w:rPr>
              <w:t>se suprime</w:t>
            </w:r>
            <w:r>
              <w:rPr>
                <w:rFonts w:ascii="Times New Roman" w:eastAsia="Times New Roman" w:hAnsi="Times New Roman" w:cs="Times New Roman"/>
                <w:color w:val="000000"/>
                <w:lang w:eastAsia="es-ES"/>
              </w:rPr>
              <w:t xml:space="preserve"> actualmente</w:t>
            </w:r>
            <w:r w:rsidR="001E0AD6">
              <w:rPr>
                <w:rFonts w:ascii="Times New Roman" w:eastAsia="Times New Roman" w:hAnsi="Times New Roman" w:cs="Times New Roman"/>
                <w:color w:val="000000"/>
                <w:lang w:eastAsia="es-ES"/>
              </w:rPr>
              <w:t>.</w:t>
            </w:r>
          </w:p>
          <w:p w14:paraId="551F3FA9" w14:textId="5EACD4DC" w:rsidR="007D1741" w:rsidRPr="00E91950" w:rsidRDefault="001E0AD6" w:rsidP="001E0AD6">
            <w:pPr>
              <w:spacing w:after="60" w:line="200" w:lineRule="exact"/>
              <w:jc w:val="both"/>
              <w:rPr>
                <w:rFonts w:ascii="Times New Roman" w:hAnsi="Times New Roman" w:cs="Times New Roman"/>
                <w:b/>
              </w:rPr>
            </w:pPr>
            <w:r>
              <w:rPr>
                <w:rFonts w:ascii="Times New Roman" w:eastAsia="Times New Roman" w:hAnsi="Times New Roman" w:cs="Times New Roman"/>
                <w:color w:val="000000"/>
                <w:lang w:eastAsia="es-ES"/>
              </w:rPr>
              <w:t>Sin perjuicio de que a través de la figura del comisario (poder testatorio) puedan conseguirse resultados similares.</w:t>
            </w:r>
          </w:p>
        </w:tc>
      </w:tr>
      <w:tr w:rsidR="000C5254" w:rsidRPr="000E48AA" w14:paraId="756620B2" w14:textId="77777777" w:rsidTr="000C5254">
        <w:trPr>
          <w:trHeight w:val="131"/>
          <w:jc w:val="center"/>
        </w:trPr>
        <w:tc>
          <w:tcPr>
            <w:tcW w:w="1063" w:type="pct"/>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02D920FF" w14:textId="678FE33C" w:rsidR="000C5254" w:rsidRPr="00C97680" w:rsidRDefault="00913749" w:rsidP="00256A74">
            <w:pPr>
              <w:spacing w:before="60"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Extranjero</w:t>
            </w:r>
          </w:p>
        </w:tc>
        <w:tc>
          <w:tcPr>
            <w:tcW w:w="3937" w:type="pct"/>
            <w:gridSpan w:val="2"/>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4C293B8F" w14:textId="02EEEEFB" w:rsidR="00C500B4" w:rsidRPr="00CE2448" w:rsidRDefault="000C5254" w:rsidP="007F00ED">
            <w:pPr>
              <w:spacing w:before="60" w:after="0" w:line="180" w:lineRule="exact"/>
              <w:jc w:val="both"/>
              <w:rPr>
                <w:rFonts w:ascii="Times New Roman" w:eastAsia="Times New Roman" w:hAnsi="Times New Roman" w:cs="Times New Roman"/>
                <w:color w:val="000000"/>
                <w:sz w:val="20"/>
                <w:szCs w:val="20"/>
                <w:lang w:eastAsia="es-ES"/>
              </w:rPr>
            </w:pPr>
            <w:r w:rsidRPr="00CE2448">
              <w:rPr>
                <w:rFonts w:ascii="Times New Roman" w:eastAsia="Times New Roman" w:hAnsi="Times New Roman" w:cs="Times New Roman"/>
                <w:color w:val="000000"/>
                <w:sz w:val="20"/>
                <w:szCs w:val="20"/>
                <w:lang w:eastAsia="es-ES"/>
              </w:rPr>
              <w:t xml:space="preserve">El </w:t>
            </w:r>
            <w:hyperlink r:id="rId154" w:history="1">
              <w:r w:rsidRPr="00CE2448">
                <w:rPr>
                  <w:rStyle w:val="Hipervnculo"/>
                  <w:rFonts w:ascii="Times New Roman" w:eastAsia="Times New Roman" w:hAnsi="Times New Roman" w:cs="Times New Roman"/>
                  <w:sz w:val="20"/>
                  <w:szCs w:val="20"/>
                  <w:lang w:eastAsia="es-ES"/>
                </w:rPr>
                <w:t>art. 2298 del CC portugué</w:t>
              </w:r>
              <w:r w:rsidRPr="00CE2448">
                <w:rPr>
                  <w:rStyle w:val="Hipervnculo"/>
                  <w:sz w:val="20"/>
                  <w:szCs w:val="20"/>
                </w:rPr>
                <w:t>s</w:t>
              </w:r>
            </w:hyperlink>
            <w:r w:rsidRPr="00CE2448">
              <w:rPr>
                <w:rFonts w:ascii="Times New Roman" w:eastAsia="Times New Roman" w:hAnsi="Times New Roman" w:cs="Times New Roman"/>
                <w:color w:val="000000"/>
                <w:sz w:val="20"/>
                <w:szCs w:val="20"/>
                <w:lang w:eastAsia="es-ES"/>
              </w:rPr>
              <w:t xml:space="preserve"> contempla la «substituição quase-pupilar</w:t>
            </w:r>
            <w:r w:rsidRPr="00CE2448">
              <w:rPr>
                <w:rFonts w:ascii="Times New Roman" w:eastAsia="SimSun" w:hAnsi="Times New Roman" w:cs="Times New Roman"/>
                <w:sz w:val="20"/>
                <w:szCs w:val="20"/>
                <w:lang w:eastAsia="zh-CN"/>
              </w:rPr>
              <w:t>»</w:t>
            </w:r>
            <w:r w:rsidR="00CE2448" w:rsidRPr="00CE2448">
              <w:rPr>
                <w:rFonts w:ascii="Times New Roman" w:eastAsia="SimSun" w:hAnsi="Times New Roman" w:cs="Times New Roman"/>
                <w:sz w:val="20"/>
                <w:szCs w:val="20"/>
                <w:lang w:eastAsia="zh-CN"/>
              </w:rPr>
              <w:t xml:space="preserve"> para el hijo mayor de 18 años incapaz de testar en virtud de sentencia, </w:t>
            </w:r>
            <w:r w:rsidRPr="00CE2448">
              <w:rPr>
                <w:rFonts w:ascii="Times New Roman" w:eastAsia="Times New Roman" w:hAnsi="Times New Roman" w:cs="Times New Roman"/>
                <w:color w:val="000000"/>
                <w:sz w:val="20"/>
                <w:szCs w:val="20"/>
                <w:lang w:eastAsia="es-ES"/>
              </w:rPr>
              <w:t>limit</w:t>
            </w:r>
            <w:r w:rsidR="00CE2448" w:rsidRPr="00CE2448">
              <w:rPr>
                <w:rFonts w:ascii="Times New Roman" w:eastAsia="Times New Roman" w:hAnsi="Times New Roman" w:cs="Times New Roman"/>
                <w:color w:val="000000"/>
                <w:sz w:val="20"/>
                <w:szCs w:val="20"/>
                <w:lang w:eastAsia="es-ES"/>
              </w:rPr>
              <w:t>ándola</w:t>
            </w:r>
            <w:r w:rsidRPr="00CE2448">
              <w:rPr>
                <w:rFonts w:ascii="Times New Roman" w:eastAsia="Times New Roman" w:hAnsi="Times New Roman" w:cs="Times New Roman"/>
                <w:color w:val="000000"/>
                <w:sz w:val="20"/>
                <w:szCs w:val="20"/>
                <w:lang w:eastAsia="es-ES"/>
              </w:rPr>
              <w:t xml:space="preserve"> a los bienes del progenitor testador</w:t>
            </w:r>
            <w:r w:rsidR="00CE2448" w:rsidRPr="00CE2448">
              <w:rPr>
                <w:rFonts w:ascii="Times New Roman" w:eastAsia="Times New Roman" w:hAnsi="Times New Roman" w:cs="Times New Roman"/>
                <w:color w:val="000000"/>
                <w:sz w:val="20"/>
                <w:szCs w:val="20"/>
                <w:lang w:eastAsia="es-ES"/>
              </w:rPr>
              <w:t>, pero quedará</w:t>
            </w:r>
            <w:r w:rsidR="00B45B64" w:rsidRPr="00CE2448">
              <w:rPr>
                <w:rFonts w:ascii="Times New Roman" w:eastAsia="Times New Roman" w:hAnsi="Times New Roman" w:cs="Times New Roman"/>
                <w:color w:val="000000"/>
                <w:sz w:val="20"/>
                <w:szCs w:val="20"/>
                <w:lang w:eastAsia="es-ES"/>
              </w:rPr>
              <w:t xml:space="preserve"> sin efecto si fallece dejando descendientes o ascendientes.</w:t>
            </w:r>
          </w:p>
          <w:p w14:paraId="5ED390C8" w14:textId="4C5AEAF2" w:rsidR="00913749" w:rsidRPr="00D60A3C" w:rsidRDefault="00913749" w:rsidP="007F00ED">
            <w:pPr>
              <w:spacing w:after="60" w:line="180" w:lineRule="exact"/>
              <w:jc w:val="both"/>
              <w:rPr>
                <w:rFonts w:ascii="Times New Roman" w:eastAsia="Times New Roman" w:hAnsi="Times New Roman" w:cs="Times New Roman"/>
                <w:color w:val="000000"/>
                <w:lang w:eastAsia="es-ES"/>
              </w:rPr>
            </w:pPr>
            <w:r w:rsidRPr="00CE2448">
              <w:rPr>
                <w:rFonts w:ascii="Times New Roman" w:eastAsia="Times New Roman" w:hAnsi="Times New Roman" w:cs="Times New Roman"/>
                <w:color w:val="000000"/>
                <w:sz w:val="20"/>
                <w:szCs w:val="20"/>
                <w:lang w:eastAsia="es-ES"/>
              </w:rPr>
              <w:t xml:space="preserve">Según </w:t>
            </w:r>
            <w:hyperlink r:id="rId155" w:history="1">
              <w:r w:rsidRPr="00CE2448">
                <w:rPr>
                  <w:rStyle w:val="Hipervnculo"/>
                  <w:rFonts w:ascii="Times New Roman" w:eastAsia="Times New Roman" w:hAnsi="Times New Roman" w:cs="Times New Roman"/>
                  <w:sz w:val="20"/>
                  <w:szCs w:val="20"/>
                  <w:lang w:eastAsia="es-ES"/>
                </w:rPr>
                <w:t>Alberto M</w:t>
              </w:r>
              <w:r w:rsidRPr="008B28AE">
                <w:rPr>
                  <w:rStyle w:val="Hipervnculo"/>
                  <w:rFonts w:ascii="Times New Roman" w:eastAsia="Times New Roman" w:hAnsi="Times New Roman" w:cs="Times New Roman"/>
                  <w:sz w:val="16"/>
                  <w:szCs w:val="16"/>
                  <w:lang w:eastAsia="es-ES"/>
                </w:rPr>
                <w:t>UÑOZ</w:t>
              </w:r>
              <w:r w:rsidRPr="00CE2448">
                <w:rPr>
                  <w:rStyle w:val="Hipervnculo"/>
                  <w:rFonts w:ascii="Times New Roman" w:eastAsia="Times New Roman" w:hAnsi="Times New Roman" w:cs="Times New Roman"/>
                  <w:sz w:val="20"/>
                  <w:szCs w:val="20"/>
                  <w:lang w:eastAsia="es-ES"/>
                </w:rPr>
                <w:t xml:space="preserve"> C</w:t>
              </w:r>
              <w:r w:rsidRPr="008B28AE">
                <w:rPr>
                  <w:rStyle w:val="Hipervnculo"/>
                  <w:rFonts w:ascii="Times New Roman" w:eastAsia="Times New Roman" w:hAnsi="Times New Roman" w:cs="Times New Roman"/>
                  <w:sz w:val="16"/>
                  <w:szCs w:val="16"/>
                  <w:lang w:eastAsia="es-ES"/>
                </w:rPr>
                <w:t>ALVO</w:t>
              </w:r>
            </w:hyperlink>
            <w:r w:rsidRPr="00CE2448">
              <w:rPr>
                <w:rFonts w:ascii="Times New Roman" w:eastAsia="Times New Roman" w:hAnsi="Times New Roman" w:cs="Times New Roman"/>
                <w:color w:val="000000"/>
                <w:sz w:val="20"/>
                <w:szCs w:val="20"/>
                <w:lang w:eastAsia="es-ES"/>
              </w:rPr>
              <w:t>, en Francia, Alemania e Italia no existe la sustitución ejemplar.</w:t>
            </w:r>
          </w:p>
        </w:tc>
      </w:tr>
    </w:tbl>
    <w:p w14:paraId="4C9FECC3" w14:textId="4C978749" w:rsidR="008B28AE" w:rsidRDefault="008B28AE" w:rsidP="00A14959">
      <w:pPr>
        <w:spacing w:after="0" w:line="240" w:lineRule="auto"/>
        <w:rPr>
          <w:rFonts w:ascii="Times New Roman" w:eastAsia="Times New Roman" w:hAnsi="Times New Roman" w:cs="Times New Roman"/>
          <w:sz w:val="24"/>
          <w:szCs w:val="24"/>
          <w:lang w:eastAsia="es-ES"/>
        </w:rPr>
      </w:pPr>
      <w:bookmarkStart w:id="16" w:name="_Hlk179278171"/>
    </w:p>
    <w:p w14:paraId="492FDF54" w14:textId="77777777" w:rsidR="00713374" w:rsidRDefault="00713374" w:rsidP="00A14959">
      <w:pPr>
        <w:spacing w:after="0" w:line="240" w:lineRule="auto"/>
        <w:rPr>
          <w:rFonts w:ascii="Times New Roman" w:eastAsia="Times New Roman" w:hAnsi="Times New Roman" w:cs="Times New Roman"/>
          <w:sz w:val="24"/>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331"/>
        <w:gridCol w:w="3329"/>
      </w:tblGrid>
      <w:tr w:rsidR="00282529" w:rsidRPr="000E48AA" w14:paraId="1259D366" w14:textId="77777777" w:rsidTr="00FD659A">
        <w:trPr>
          <w:trHeight w:val="144"/>
          <w:jc w:val="center"/>
        </w:trPr>
        <w:tc>
          <w:tcPr>
            <w:tcW w:w="1063" w:type="pct"/>
            <w:vMerge w:val="restart"/>
            <w:tcBorders>
              <w:top w:val="single" w:sz="18" w:space="0" w:color="FFFFFF"/>
              <w:left w:val="single" w:sz="18" w:space="0" w:color="FFFFFF"/>
              <w:right w:val="single" w:sz="18" w:space="0" w:color="auto"/>
            </w:tcBorders>
            <w:shd w:val="clear" w:color="auto" w:fill="FFFFFF"/>
          </w:tcPr>
          <w:p w14:paraId="69653CB0" w14:textId="2EF77988" w:rsidR="00282529" w:rsidRPr="000E48AA" w:rsidRDefault="00713374" w:rsidP="00BC6B3F">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r w:rsidR="00E879F5">
              <w:rPr>
                <w:rFonts w:ascii="Times New Roman" w:eastAsia="Times New Roman" w:hAnsi="Times New Roman" w:cs="Times New Roman"/>
                <w:sz w:val="24"/>
                <w:szCs w:val="24"/>
                <w:lang w:eastAsia="es-ES"/>
              </w:rPr>
              <w:br w:type="page"/>
            </w:r>
            <w:r w:rsidR="00A14959">
              <w:rPr>
                <w:rFonts w:ascii="Times New Roman" w:eastAsia="Times New Roman" w:hAnsi="Times New Roman" w:cs="Times New Roman"/>
                <w:sz w:val="24"/>
                <w:szCs w:val="24"/>
                <w:lang w:eastAsia="es-ES"/>
              </w:rPr>
              <w:br w:type="page"/>
            </w:r>
          </w:p>
        </w:tc>
        <w:tc>
          <w:tcPr>
            <w:tcW w:w="3937" w:type="pct"/>
            <w:gridSpan w:val="2"/>
            <w:tcBorders>
              <w:top w:val="single" w:sz="18" w:space="0" w:color="auto"/>
              <w:left w:val="single" w:sz="18" w:space="0" w:color="auto"/>
              <w:bottom w:val="single" w:sz="18" w:space="0" w:color="auto"/>
              <w:right w:val="single" w:sz="18" w:space="0" w:color="auto"/>
            </w:tcBorders>
            <w:shd w:val="clear" w:color="auto" w:fill="CCCCCC"/>
          </w:tcPr>
          <w:p w14:paraId="6BD62BC3" w14:textId="5F43A3D2" w:rsidR="00282529" w:rsidRPr="00EA79BA" w:rsidRDefault="00A41B67" w:rsidP="00EA79BA">
            <w:pPr>
              <w:spacing w:before="60" w:after="6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9</w:t>
            </w:r>
            <w:r w:rsidR="00282529" w:rsidRPr="007838B8">
              <w:rPr>
                <w:rFonts w:ascii="Times New Roman" w:eastAsia="Times New Roman" w:hAnsi="Times New Roman" w:cs="Times New Roman"/>
                <w:b/>
                <w:color w:val="000000"/>
                <w:sz w:val="24"/>
                <w:szCs w:val="24"/>
                <w:lang w:eastAsia="es-ES"/>
              </w:rPr>
              <w:t>.</w:t>
            </w:r>
            <w:bookmarkStart w:id="17" w:name="PRÁCTICA"/>
            <w:bookmarkEnd w:id="17"/>
            <w:r w:rsidR="00282529">
              <w:rPr>
                <w:rFonts w:ascii="Times New Roman" w:eastAsia="Times New Roman" w:hAnsi="Times New Roman" w:cs="Times New Roman"/>
                <w:b/>
                <w:color w:val="000000"/>
                <w:sz w:val="24"/>
                <w:szCs w:val="24"/>
                <w:lang w:eastAsia="es-ES"/>
              </w:rPr>
              <w:t xml:space="preserve"> </w:t>
            </w:r>
            <w:r w:rsidR="00282529" w:rsidRPr="00315DE5">
              <w:rPr>
                <w:rFonts w:ascii="Times New Roman" w:eastAsia="Times New Roman" w:hAnsi="Times New Roman" w:cs="Times New Roman"/>
                <w:b/>
                <w:color w:val="000000"/>
                <w:sz w:val="18"/>
                <w:szCs w:val="18"/>
                <w:lang w:eastAsia="es-ES"/>
              </w:rPr>
              <w:t>REFORMA DISCAPACIDAD.</w:t>
            </w:r>
            <w:r w:rsidR="00282529">
              <w:rPr>
                <w:rFonts w:ascii="Times New Roman" w:eastAsia="Times New Roman" w:hAnsi="Times New Roman" w:cs="Times New Roman"/>
                <w:b/>
                <w:color w:val="000000"/>
                <w:sz w:val="24"/>
                <w:szCs w:val="24"/>
                <w:lang w:eastAsia="es-ES"/>
              </w:rPr>
              <w:t xml:space="preserve"> </w:t>
            </w:r>
            <w:r w:rsidR="00963414">
              <w:rPr>
                <w:rFonts w:ascii="Times New Roman" w:eastAsia="Times New Roman" w:hAnsi="Times New Roman" w:cs="Times New Roman"/>
                <w:b/>
                <w:color w:val="000000"/>
                <w:sz w:val="24"/>
                <w:szCs w:val="24"/>
                <w:lang w:eastAsia="es-ES"/>
              </w:rPr>
              <w:t>CONTROL</w:t>
            </w:r>
            <w:r w:rsidR="00EA79BA">
              <w:rPr>
                <w:rFonts w:ascii="Times New Roman" w:eastAsia="Times New Roman" w:hAnsi="Times New Roman" w:cs="Times New Roman"/>
                <w:b/>
                <w:color w:val="000000"/>
                <w:sz w:val="24"/>
                <w:szCs w:val="24"/>
                <w:lang w:eastAsia="es-ES"/>
              </w:rPr>
              <w:t xml:space="preserve"> NOTARIAL</w:t>
            </w:r>
          </w:p>
        </w:tc>
      </w:tr>
      <w:tr w:rsidR="00282529" w:rsidRPr="000E48AA" w14:paraId="38D24401" w14:textId="77777777" w:rsidTr="00E10A81">
        <w:trPr>
          <w:trHeight w:val="96"/>
          <w:jc w:val="center"/>
        </w:trPr>
        <w:tc>
          <w:tcPr>
            <w:tcW w:w="1063" w:type="pct"/>
            <w:vMerge/>
            <w:tcBorders>
              <w:left w:val="single" w:sz="18" w:space="0" w:color="FFFFFF"/>
              <w:right w:val="single" w:sz="18" w:space="0" w:color="auto"/>
            </w:tcBorders>
            <w:shd w:val="clear" w:color="auto" w:fill="FFFFFF"/>
          </w:tcPr>
          <w:p w14:paraId="1B0FB7C3" w14:textId="77777777" w:rsidR="00282529" w:rsidRPr="000E48AA" w:rsidRDefault="00282529" w:rsidP="00BC6B3F">
            <w:pPr>
              <w:spacing w:after="0" w:line="240" w:lineRule="auto"/>
              <w:jc w:val="center"/>
              <w:rPr>
                <w:rFonts w:ascii="Times New Roman" w:eastAsia="Times New Roman" w:hAnsi="Times New Roman" w:cs="Times New Roman"/>
                <w:sz w:val="24"/>
                <w:szCs w:val="24"/>
                <w:lang w:eastAsia="es-ES"/>
              </w:rPr>
            </w:pPr>
          </w:p>
        </w:tc>
        <w:tc>
          <w:tcPr>
            <w:tcW w:w="1969" w:type="pct"/>
            <w:tcBorders>
              <w:top w:val="single" w:sz="18" w:space="0" w:color="auto"/>
              <w:left w:val="single" w:sz="18" w:space="0" w:color="auto"/>
              <w:bottom w:val="single" w:sz="18" w:space="0" w:color="auto"/>
              <w:right w:val="single" w:sz="12" w:space="0" w:color="auto"/>
            </w:tcBorders>
            <w:shd w:val="clear" w:color="auto" w:fill="CCCCCC"/>
          </w:tcPr>
          <w:p w14:paraId="45098729" w14:textId="77777777" w:rsidR="00282529" w:rsidRPr="009F5690" w:rsidRDefault="00282529" w:rsidP="00BC6B3F">
            <w:pPr>
              <w:spacing w:before="60" w:after="60" w:line="220" w:lineRule="exact"/>
              <w:jc w:val="center"/>
              <w:rPr>
                <w:rFonts w:ascii="Times New Roman" w:eastAsia="Times New Roman" w:hAnsi="Times New Roman" w:cs="Times New Roman"/>
                <w:b/>
                <w:color w:val="000000"/>
                <w:sz w:val="28"/>
                <w:szCs w:val="28"/>
                <w:lang w:eastAsia="es-ES"/>
              </w:rPr>
            </w:pPr>
            <w:hyperlink r:id="rId156" w:history="1">
              <w:r w:rsidRPr="00EC6BAC">
                <w:rPr>
                  <w:rStyle w:val="Hipervnculo"/>
                  <w:rFonts w:ascii="Times New Roman" w:eastAsia="Times New Roman" w:hAnsi="Times New Roman" w:cs="Times New Roman"/>
                  <w:b/>
                  <w:sz w:val="28"/>
                  <w:szCs w:val="28"/>
                  <w:lang w:eastAsia="es-ES"/>
                </w:rPr>
                <w:t>Antes</w:t>
              </w:r>
            </w:hyperlink>
          </w:p>
        </w:tc>
        <w:tc>
          <w:tcPr>
            <w:tcW w:w="1968" w:type="pct"/>
            <w:tcBorders>
              <w:top w:val="single" w:sz="18" w:space="0" w:color="auto"/>
              <w:left w:val="single" w:sz="12" w:space="0" w:color="auto"/>
              <w:bottom w:val="single" w:sz="18" w:space="0" w:color="auto"/>
              <w:right w:val="single" w:sz="18" w:space="0" w:color="auto"/>
            </w:tcBorders>
            <w:shd w:val="clear" w:color="auto" w:fill="CCCCCC"/>
          </w:tcPr>
          <w:p w14:paraId="19930923" w14:textId="77777777" w:rsidR="00282529" w:rsidRPr="009F5690" w:rsidRDefault="00282529" w:rsidP="00BC6B3F">
            <w:pPr>
              <w:spacing w:before="60" w:after="60" w:line="220" w:lineRule="exact"/>
              <w:jc w:val="center"/>
              <w:rPr>
                <w:rFonts w:ascii="Times New Roman" w:eastAsia="Times New Roman" w:hAnsi="Times New Roman" w:cs="Times New Roman"/>
                <w:b/>
                <w:color w:val="000000"/>
                <w:sz w:val="28"/>
                <w:szCs w:val="28"/>
                <w:lang w:eastAsia="es-ES"/>
              </w:rPr>
            </w:pPr>
            <w:hyperlink r:id="rId157" w:history="1">
              <w:r w:rsidRPr="004645FB">
                <w:rPr>
                  <w:rStyle w:val="Hipervnculo"/>
                  <w:rFonts w:ascii="Times New Roman" w:eastAsia="Times New Roman" w:hAnsi="Times New Roman" w:cs="Times New Roman"/>
                  <w:b/>
                  <w:sz w:val="28"/>
                  <w:szCs w:val="28"/>
                  <w:lang w:eastAsia="es-ES"/>
                </w:rPr>
                <w:t>Ley 8/2021</w:t>
              </w:r>
            </w:hyperlink>
          </w:p>
        </w:tc>
      </w:tr>
      <w:tr w:rsidR="00282529" w:rsidRPr="000E48AA" w14:paraId="29209A3E" w14:textId="77777777" w:rsidTr="00E10A81">
        <w:trPr>
          <w:trHeight w:val="132"/>
          <w:jc w:val="center"/>
        </w:trPr>
        <w:tc>
          <w:tcPr>
            <w:tcW w:w="1063" w:type="pct"/>
            <w:vMerge/>
            <w:tcBorders>
              <w:left w:val="single" w:sz="18" w:space="0" w:color="FFFFFF"/>
              <w:right w:val="single" w:sz="18" w:space="0" w:color="auto"/>
            </w:tcBorders>
            <w:shd w:val="clear" w:color="auto" w:fill="FFFFFF"/>
          </w:tcPr>
          <w:p w14:paraId="7587AE5B" w14:textId="77777777" w:rsidR="00282529" w:rsidRPr="000E48AA" w:rsidRDefault="00282529" w:rsidP="00BC6B3F">
            <w:pPr>
              <w:spacing w:after="0" w:line="240" w:lineRule="auto"/>
              <w:jc w:val="center"/>
              <w:rPr>
                <w:rFonts w:ascii="Times New Roman" w:eastAsia="Times New Roman" w:hAnsi="Times New Roman" w:cs="Times New Roman"/>
                <w:sz w:val="24"/>
                <w:szCs w:val="24"/>
                <w:lang w:eastAsia="es-ES"/>
              </w:rPr>
            </w:pPr>
          </w:p>
        </w:tc>
        <w:tc>
          <w:tcPr>
            <w:tcW w:w="1969" w:type="pct"/>
            <w:tcBorders>
              <w:top w:val="single" w:sz="18" w:space="0" w:color="auto"/>
              <w:left w:val="single" w:sz="18" w:space="0" w:color="auto"/>
              <w:bottom w:val="single" w:sz="8" w:space="0" w:color="auto"/>
              <w:right w:val="single" w:sz="12" w:space="0" w:color="auto"/>
            </w:tcBorders>
            <w:shd w:val="clear" w:color="auto" w:fill="CCCCCC"/>
            <w:vAlign w:val="center"/>
          </w:tcPr>
          <w:p w14:paraId="7138CAA6" w14:textId="77777777" w:rsidR="00282529" w:rsidRDefault="00282529" w:rsidP="00722CCC">
            <w:pPr>
              <w:spacing w:after="0" w:line="160" w:lineRule="exact"/>
              <w:jc w:val="center"/>
              <w:rPr>
                <w:rFonts w:ascii="Times New Roman" w:eastAsia="Times New Roman" w:hAnsi="Times New Roman" w:cs="Times New Roman"/>
                <w:sz w:val="16"/>
                <w:szCs w:val="16"/>
                <w:lang w:eastAsia="es-ES"/>
              </w:rPr>
            </w:pPr>
            <w:r w:rsidRPr="008268A8">
              <w:rPr>
                <w:rFonts w:ascii="Times New Roman" w:eastAsia="Times New Roman" w:hAnsi="Times New Roman" w:cs="Times New Roman"/>
                <w:b/>
                <w:color w:val="000000"/>
                <w:sz w:val="18"/>
                <w:szCs w:val="18"/>
                <w:lang w:eastAsia="es-ES"/>
              </w:rPr>
              <w:t>Tutor</w:t>
            </w:r>
            <w:r w:rsidRPr="008268A8">
              <w:rPr>
                <w:rFonts w:ascii="Times New Roman" w:eastAsia="Times New Roman" w:hAnsi="Times New Roman" w:cs="Times New Roman"/>
                <w:color w:val="000000"/>
                <w:sz w:val="16"/>
                <w:szCs w:val="16"/>
                <w:lang w:eastAsia="es-ES"/>
              </w:rPr>
              <w:t>: autorizaci</w:t>
            </w:r>
            <w:r>
              <w:rPr>
                <w:rFonts w:ascii="Times New Roman" w:eastAsia="Times New Roman" w:hAnsi="Times New Roman" w:cs="Times New Roman"/>
                <w:color w:val="000000"/>
                <w:sz w:val="16"/>
                <w:szCs w:val="16"/>
                <w:lang w:eastAsia="es-ES"/>
              </w:rPr>
              <w:t>ón judicial</w:t>
            </w:r>
            <w:r w:rsidR="00B151B1">
              <w:rPr>
                <w:rFonts w:ascii="Times New Roman" w:eastAsia="Times New Roman" w:hAnsi="Times New Roman" w:cs="Times New Roman"/>
                <w:color w:val="000000"/>
                <w:sz w:val="16"/>
                <w:szCs w:val="16"/>
                <w:lang w:eastAsia="es-ES"/>
              </w:rPr>
              <w:t xml:space="preserve"> en</w:t>
            </w:r>
            <w:r>
              <w:rPr>
                <w:rFonts w:ascii="Times New Roman" w:eastAsia="Times New Roman" w:hAnsi="Times New Roman" w:cs="Times New Roman"/>
                <w:color w:val="000000"/>
                <w:sz w:val="16"/>
                <w:szCs w:val="16"/>
                <w:lang w:eastAsia="es-ES"/>
              </w:rPr>
              <w:t xml:space="preserve"> </w:t>
            </w:r>
            <w:hyperlink r:id="rId158" w:anchor="art271" w:history="1">
              <w:r w:rsidR="00B3030B" w:rsidRPr="00B3030B">
                <w:rPr>
                  <w:rStyle w:val="Hipervnculo"/>
                  <w:rFonts w:ascii="Times New Roman" w:eastAsia="Times New Roman" w:hAnsi="Times New Roman" w:cs="Times New Roman"/>
                  <w:sz w:val="16"/>
                  <w:szCs w:val="16"/>
                  <w:lang w:eastAsia="es-ES"/>
                </w:rPr>
                <w:t>art. 271 CC</w:t>
              </w:r>
            </w:hyperlink>
            <w:r w:rsidR="00B3030B">
              <w:rPr>
                <w:rFonts w:ascii="Times New Roman" w:eastAsia="Times New Roman" w:hAnsi="Times New Roman" w:cs="Times New Roman"/>
                <w:sz w:val="16"/>
                <w:szCs w:val="16"/>
                <w:lang w:eastAsia="es-ES"/>
              </w:rPr>
              <w:t>.</w:t>
            </w:r>
          </w:p>
          <w:p w14:paraId="2AC32A3B" w14:textId="77777777" w:rsidR="00282529" w:rsidRPr="008268A8" w:rsidRDefault="0090479F" w:rsidP="00722CCC">
            <w:pPr>
              <w:spacing w:after="0" w:line="160" w:lineRule="exact"/>
              <w:jc w:val="center"/>
              <w:rPr>
                <w:rFonts w:ascii="Times New Roman" w:eastAsia="Times New Roman" w:hAnsi="Times New Roman" w:cs="Times New Roman"/>
                <w:color w:val="0000FF"/>
                <w:sz w:val="16"/>
                <w:szCs w:val="16"/>
                <w:u w:val="single"/>
                <w:lang w:eastAsia="es-ES"/>
              </w:rPr>
            </w:pPr>
            <w:r>
              <w:rPr>
                <w:rFonts w:ascii="Times New Roman" w:eastAsia="Times New Roman" w:hAnsi="Times New Roman" w:cs="Times New Roman"/>
                <w:sz w:val="16"/>
                <w:szCs w:val="16"/>
                <w:lang w:eastAsia="es-ES"/>
              </w:rPr>
              <w:t>Transitoriamente</w:t>
            </w:r>
            <w:r w:rsidR="00282529">
              <w:rPr>
                <w:rFonts w:ascii="Times New Roman" w:eastAsia="Times New Roman" w:hAnsi="Times New Roman" w:cs="Times New Roman"/>
                <w:sz w:val="16"/>
                <w:szCs w:val="16"/>
                <w:lang w:eastAsia="es-ES"/>
              </w:rPr>
              <w:t xml:space="preserve"> como curador representativo</w:t>
            </w:r>
            <w:r>
              <w:rPr>
                <w:rFonts w:ascii="Times New Roman" w:eastAsia="Times New Roman" w:hAnsi="Times New Roman" w:cs="Times New Roman"/>
                <w:sz w:val="16"/>
                <w:szCs w:val="16"/>
                <w:lang w:eastAsia="es-ES"/>
              </w:rPr>
              <w:t>.</w:t>
            </w:r>
          </w:p>
        </w:tc>
        <w:tc>
          <w:tcPr>
            <w:tcW w:w="1968" w:type="pct"/>
            <w:vMerge w:val="restart"/>
            <w:tcBorders>
              <w:top w:val="single" w:sz="18" w:space="0" w:color="auto"/>
              <w:left w:val="single" w:sz="12" w:space="0" w:color="auto"/>
              <w:right w:val="single" w:sz="18" w:space="0" w:color="auto"/>
            </w:tcBorders>
            <w:shd w:val="clear" w:color="auto" w:fill="CCCCCC"/>
            <w:vAlign w:val="center"/>
          </w:tcPr>
          <w:p w14:paraId="1C37F0E1" w14:textId="77777777" w:rsidR="00282529" w:rsidRPr="00FD659A" w:rsidRDefault="00B151B1" w:rsidP="00B3030B">
            <w:pPr>
              <w:spacing w:before="60" w:after="60" w:line="180" w:lineRule="exact"/>
              <w:jc w:val="center"/>
              <w:rPr>
                <w:sz w:val="20"/>
                <w:szCs w:val="20"/>
              </w:rPr>
            </w:pPr>
            <w:r w:rsidRPr="00FD659A">
              <w:rPr>
                <w:rFonts w:ascii="Times New Roman" w:eastAsia="Times New Roman" w:hAnsi="Times New Roman" w:cs="Times New Roman"/>
                <w:b/>
                <w:color w:val="000000"/>
                <w:sz w:val="20"/>
                <w:szCs w:val="20"/>
                <w:lang w:eastAsia="es-ES"/>
              </w:rPr>
              <w:t>Curador representativo</w:t>
            </w:r>
            <w:r w:rsidRPr="00FD659A">
              <w:rPr>
                <w:rFonts w:ascii="Times New Roman" w:eastAsia="Times New Roman" w:hAnsi="Times New Roman" w:cs="Times New Roman"/>
                <w:color w:val="000000"/>
                <w:sz w:val="20"/>
                <w:szCs w:val="20"/>
                <w:lang w:eastAsia="es-ES"/>
              </w:rPr>
              <w:t xml:space="preserve">: autorización judicial según sentencia y, en todo caso, </w:t>
            </w:r>
            <w:hyperlink r:id="rId159" w:anchor="art287" w:history="1">
              <w:r w:rsidRPr="00FD659A">
                <w:rPr>
                  <w:rStyle w:val="Hipervnculo"/>
                  <w:rFonts w:ascii="Times New Roman" w:eastAsia="Times New Roman" w:hAnsi="Times New Roman" w:cs="Times New Roman"/>
                  <w:sz w:val="20"/>
                  <w:szCs w:val="20"/>
                  <w:lang w:eastAsia="es-ES"/>
                </w:rPr>
                <w:t>art. 28</w:t>
              </w:r>
              <w:r w:rsidR="00B3030B">
                <w:rPr>
                  <w:rStyle w:val="Hipervnculo"/>
                  <w:rFonts w:ascii="Times New Roman" w:eastAsia="Times New Roman" w:hAnsi="Times New Roman" w:cs="Times New Roman"/>
                  <w:sz w:val="20"/>
                  <w:szCs w:val="20"/>
                  <w:lang w:eastAsia="es-ES"/>
                </w:rPr>
                <w:t>7 CC</w:t>
              </w:r>
            </w:hyperlink>
          </w:p>
        </w:tc>
      </w:tr>
      <w:tr w:rsidR="00282529" w:rsidRPr="000E48AA" w14:paraId="269B37E1" w14:textId="77777777" w:rsidTr="00E10A81">
        <w:trPr>
          <w:trHeight w:val="131"/>
          <w:jc w:val="center"/>
        </w:trPr>
        <w:tc>
          <w:tcPr>
            <w:tcW w:w="1063" w:type="pct"/>
            <w:vMerge/>
            <w:tcBorders>
              <w:left w:val="single" w:sz="18" w:space="0" w:color="FFFFFF"/>
              <w:right w:val="single" w:sz="18" w:space="0" w:color="auto"/>
            </w:tcBorders>
            <w:shd w:val="clear" w:color="auto" w:fill="FFFFFF"/>
          </w:tcPr>
          <w:p w14:paraId="62CA0055" w14:textId="77777777" w:rsidR="00282529" w:rsidRPr="000E48AA" w:rsidRDefault="00282529" w:rsidP="00282529">
            <w:pPr>
              <w:spacing w:after="0" w:line="240" w:lineRule="auto"/>
              <w:jc w:val="center"/>
              <w:rPr>
                <w:rFonts w:ascii="Times New Roman" w:eastAsia="Times New Roman" w:hAnsi="Times New Roman" w:cs="Times New Roman"/>
                <w:sz w:val="24"/>
                <w:szCs w:val="24"/>
                <w:lang w:eastAsia="es-ES"/>
              </w:rPr>
            </w:pPr>
          </w:p>
        </w:tc>
        <w:tc>
          <w:tcPr>
            <w:tcW w:w="1969" w:type="pct"/>
            <w:tcBorders>
              <w:top w:val="single" w:sz="8" w:space="0" w:color="auto"/>
              <w:left w:val="single" w:sz="18" w:space="0" w:color="auto"/>
              <w:bottom w:val="single" w:sz="8" w:space="0" w:color="auto"/>
              <w:right w:val="single" w:sz="12" w:space="0" w:color="auto"/>
            </w:tcBorders>
            <w:shd w:val="clear" w:color="auto" w:fill="CCCCCC"/>
            <w:vAlign w:val="center"/>
          </w:tcPr>
          <w:p w14:paraId="7A7BA57A" w14:textId="77777777" w:rsidR="00282529" w:rsidRPr="00B151B1" w:rsidRDefault="00282529" w:rsidP="0090479F">
            <w:pPr>
              <w:spacing w:after="0" w:line="160" w:lineRule="exact"/>
              <w:jc w:val="center"/>
              <w:rPr>
                <w:rFonts w:ascii="Times New Roman" w:eastAsia="Times New Roman" w:hAnsi="Times New Roman" w:cs="Times New Roman"/>
                <w:color w:val="000000"/>
                <w:sz w:val="18"/>
                <w:szCs w:val="18"/>
                <w:lang w:eastAsia="es-ES"/>
              </w:rPr>
            </w:pPr>
            <w:r w:rsidRPr="00591188">
              <w:rPr>
                <w:rFonts w:ascii="Times New Roman" w:eastAsia="Times New Roman" w:hAnsi="Times New Roman" w:cs="Times New Roman"/>
                <w:b/>
                <w:color w:val="000000"/>
                <w:sz w:val="16"/>
                <w:szCs w:val="16"/>
                <w:lang w:eastAsia="es-ES"/>
              </w:rPr>
              <w:t>P</w:t>
            </w:r>
            <w:r w:rsidR="009C55FF" w:rsidRPr="00591188">
              <w:rPr>
                <w:rFonts w:ascii="Times New Roman" w:eastAsia="Times New Roman" w:hAnsi="Times New Roman" w:cs="Times New Roman"/>
                <w:b/>
                <w:color w:val="000000"/>
                <w:sz w:val="16"/>
                <w:szCs w:val="16"/>
                <w:lang w:eastAsia="es-ES"/>
              </w:rPr>
              <w:t>atria potestad</w:t>
            </w:r>
            <w:r w:rsidRPr="00591188">
              <w:rPr>
                <w:rFonts w:ascii="Times New Roman" w:eastAsia="Times New Roman" w:hAnsi="Times New Roman" w:cs="Times New Roman"/>
                <w:b/>
                <w:color w:val="000000"/>
                <w:sz w:val="16"/>
                <w:szCs w:val="16"/>
                <w:lang w:eastAsia="es-ES"/>
              </w:rPr>
              <w:t xml:space="preserve"> pro</w:t>
            </w:r>
            <w:r w:rsidR="00C721D5" w:rsidRPr="00591188">
              <w:rPr>
                <w:rFonts w:ascii="Times New Roman" w:eastAsia="Times New Roman" w:hAnsi="Times New Roman" w:cs="Times New Roman"/>
                <w:b/>
                <w:color w:val="000000"/>
                <w:sz w:val="16"/>
                <w:szCs w:val="16"/>
                <w:lang w:eastAsia="es-ES"/>
              </w:rPr>
              <w:t>rrog</w:t>
            </w:r>
            <w:r w:rsidR="009C55FF" w:rsidRPr="00591188">
              <w:rPr>
                <w:rFonts w:ascii="Times New Roman" w:eastAsia="Times New Roman" w:hAnsi="Times New Roman" w:cs="Times New Roman"/>
                <w:b/>
                <w:color w:val="000000"/>
                <w:sz w:val="16"/>
                <w:szCs w:val="16"/>
                <w:lang w:eastAsia="es-ES"/>
              </w:rPr>
              <w:t>ada</w:t>
            </w:r>
            <w:r w:rsidR="00B151B1" w:rsidRPr="00591188">
              <w:rPr>
                <w:rFonts w:ascii="Times New Roman" w:eastAsia="Times New Roman" w:hAnsi="Times New Roman" w:cs="Times New Roman"/>
                <w:color w:val="000000"/>
                <w:sz w:val="16"/>
                <w:szCs w:val="16"/>
                <w:lang w:eastAsia="es-ES"/>
              </w:rPr>
              <w:t>:</w:t>
            </w:r>
            <w:r w:rsidR="00B151B1">
              <w:rPr>
                <w:rFonts w:ascii="Times New Roman" w:eastAsia="Times New Roman" w:hAnsi="Times New Roman" w:cs="Times New Roman"/>
                <w:color w:val="000000"/>
                <w:sz w:val="18"/>
                <w:szCs w:val="18"/>
                <w:lang w:eastAsia="es-ES"/>
              </w:rPr>
              <w:t xml:space="preserve"> </w:t>
            </w:r>
            <w:r w:rsidR="00591188">
              <w:rPr>
                <w:rFonts w:ascii="Times New Roman" w:eastAsia="Times New Roman" w:hAnsi="Times New Roman" w:cs="Times New Roman"/>
                <w:color w:val="000000"/>
                <w:sz w:val="16"/>
                <w:szCs w:val="16"/>
                <w:lang w:eastAsia="es-ES"/>
              </w:rPr>
              <w:t>Según sentencia y, en su defecto, patria potestad</w:t>
            </w:r>
            <w:r w:rsidR="0090479F">
              <w:rPr>
                <w:rFonts w:ascii="Times New Roman" w:eastAsia="Times New Roman" w:hAnsi="Times New Roman" w:cs="Times New Roman"/>
                <w:color w:val="000000"/>
                <w:sz w:val="16"/>
                <w:szCs w:val="16"/>
                <w:lang w:eastAsia="es-ES"/>
              </w:rPr>
              <w:t xml:space="preserve"> (</w:t>
            </w:r>
            <w:hyperlink r:id="rId160" w:anchor="art171" w:history="1">
              <w:r w:rsidR="0090479F" w:rsidRPr="00B811C2">
                <w:rPr>
                  <w:rStyle w:val="Hipervnculo"/>
                  <w:rFonts w:ascii="Times New Roman" w:eastAsia="Times New Roman" w:hAnsi="Times New Roman" w:cs="Times New Roman"/>
                  <w:sz w:val="16"/>
                  <w:szCs w:val="16"/>
                  <w:lang w:eastAsia="es-ES"/>
                </w:rPr>
                <w:t>art. 171 CC</w:t>
              </w:r>
            </w:hyperlink>
            <w:r w:rsidR="0090479F">
              <w:rPr>
                <w:rFonts w:ascii="Times New Roman" w:eastAsia="Times New Roman" w:hAnsi="Times New Roman" w:cs="Times New Roman"/>
                <w:color w:val="000000"/>
                <w:sz w:val="16"/>
                <w:szCs w:val="16"/>
                <w:lang w:eastAsia="es-ES"/>
              </w:rPr>
              <w:t xml:space="preserve">). Transitoriamente igual </w:t>
            </w:r>
            <w:r w:rsidR="00591188">
              <w:rPr>
                <w:rFonts w:ascii="Times New Roman" w:eastAsia="Times New Roman" w:hAnsi="Times New Roman" w:cs="Times New Roman"/>
                <w:color w:val="000000"/>
                <w:sz w:val="16"/>
                <w:szCs w:val="16"/>
                <w:lang w:eastAsia="es-ES"/>
              </w:rPr>
              <w:t>hasta revisión</w:t>
            </w:r>
            <w:r w:rsidR="0090479F">
              <w:rPr>
                <w:rFonts w:ascii="Times New Roman" w:eastAsia="Times New Roman" w:hAnsi="Times New Roman" w:cs="Times New Roman"/>
                <w:color w:val="000000"/>
                <w:sz w:val="16"/>
                <w:szCs w:val="16"/>
                <w:lang w:eastAsia="es-ES"/>
              </w:rPr>
              <w:t>.</w:t>
            </w:r>
          </w:p>
        </w:tc>
        <w:tc>
          <w:tcPr>
            <w:tcW w:w="1968" w:type="pct"/>
            <w:vMerge/>
            <w:tcBorders>
              <w:left w:val="single" w:sz="12" w:space="0" w:color="auto"/>
              <w:right w:val="single" w:sz="18" w:space="0" w:color="auto"/>
            </w:tcBorders>
            <w:shd w:val="clear" w:color="auto" w:fill="CCCCCC"/>
          </w:tcPr>
          <w:p w14:paraId="74882909" w14:textId="77777777" w:rsidR="00282529" w:rsidRPr="008268A8" w:rsidRDefault="00282529" w:rsidP="00282529">
            <w:pPr>
              <w:spacing w:after="0" w:line="160" w:lineRule="exact"/>
              <w:jc w:val="center"/>
              <w:rPr>
                <w:rFonts w:ascii="Times New Roman" w:eastAsia="Times New Roman" w:hAnsi="Times New Roman" w:cs="Times New Roman"/>
                <w:b/>
                <w:color w:val="000000"/>
                <w:sz w:val="18"/>
                <w:szCs w:val="18"/>
                <w:lang w:eastAsia="es-ES"/>
              </w:rPr>
            </w:pPr>
          </w:p>
        </w:tc>
      </w:tr>
      <w:tr w:rsidR="00282529" w:rsidRPr="000E48AA" w14:paraId="6FAD7EA0" w14:textId="77777777" w:rsidTr="00E10A81">
        <w:trPr>
          <w:trHeight w:val="132"/>
          <w:jc w:val="center"/>
        </w:trPr>
        <w:tc>
          <w:tcPr>
            <w:tcW w:w="1063" w:type="pct"/>
            <w:vMerge/>
            <w:tcBorders>
              <w:left w:val="single" w:sz="18" w:space="0" w:color="FFFFFF"/>
              <w:bottom w:val="single" w:sz="18" w:space="0" w:color="auto"/>
              <w:right w:val="single" w:sz="18" w:space="0" w:color="auto"/>
            </w:tcBorders>
            <w:shd w:val="clear" w:color="auto" w:fill="FFFFFF"/>
          </w:tcPr>
          <w:p w14:paraId="2BBB8516" w14:textId="77777777" w:rsidR="00282529" w:rsidRPr="000E48AA" w:rsidRDefault="00282529" w:rsidP="00282529">
            <w:pPr>
              <w:spacing w:after="0" w:line="240" w:lineRule="auto"/>
              <w:jc w:val="center"/>
              <w:rPr>
                <w:rFonts w:ascii="Times New Roman" w:eastAsia="Times New Roman" w:hAnsi="Times New Roman" w:cs="Times New Roman"/>
                <w:sz w:val="24"/>
                <w:szCs w:val="24"/>
                <w:lang w:eastAsia="es-ES"/>
              </w:rPr>
            </w:pPr>
          </w:p>
        </w:tc>
        <w:tc>
          <w:tcPr>
            <w:tcW w:w="1969" w:type="pct"/>
            <w:tcBorders>
              <w:top w:val="single" w:sz="8" w:space="0" w:color="auto"/>
              <w:left w:val="single" w:sz="18" w:space="0" w:color="auto"/>
              <w:bottom w:val="single" w:sz="18" w:space="0" w:color="auto"/>
              <w:right w:val="single" w:sz="12" w:space="0" w:color="auto"/>
            </w:tcBorders>
            <w:shd w:val="clear" w:color="auto" w:fill="CCCCCC"/>
            <w:vAlign w:val="center"/>
          </w:tcPr>
          <w:p w14:paraId="53ED685F" w14:textId="77777777" w:rsidR="00282529" w:rsidRDefault="00282529" w:rsidP="00722CCC">
            <w:pPr>
              <w:spacing w:after="0" w:line="160" w:lineRule="exact"/>
              <w:jc w:val="center"/>
              <w:rPr>
                <w:rFonts w:ascii="Times New Roman" w:eastAsia="Times New Roman" w:hAnsi="Times New Roman" w:cs="Times New Roman"/>
                <w:sz w:val="16"/>
                <w:szCs w:val="16"/>
                <w:lang w:eastAsia="es-ES"/>
              </w:rPr>
            </w:pPr>
            <w:r w:rsidRPr="00841157">
              <w:rPr>
                <w:rFonts w:ascii="Times New Roman" w:eastAsia="Times New Roman" w:hAnsi="Times New Roman" w:cs="Times New Roman"/>
                <w:b/>
                <w:color w:val="000000"/>
                <w:sz w:val="18"/>
                <w:szCs w:val="18"/>
                <w:lang w:eastAsia="es-ES"/>
              </w:rPr>
              <w:t>Curador</w:t>
            </w:r>
            <w:r w:rsidRPr="00841157">
              <w:rPr>
                <w:rFonts w:ascii="Times New Roman" w:eastAsia="Times New Roman" w:hAnsi="Times New Roman" w:cs="Times New Roman"/>
                <w:color w:val="000000"/>
                <w:sz w:val="18"/>
                <w:szCs w:val="18"/>
                <w:lang w:eastAsia="es-ES"/>
              </w:rPr>
              <w:t>:</w:t>
            </w:r>
            <w:r>
              <w:rPr>
                <w:rFonts w:ascii="Times New Roman" w:eastAsia="Times New Roman" w:hAnsi="Times New Roman" w:cs="Times New Roman"/>
                <w:b/>
                <w:color w:val="000000"/>
                <w:sz w:val="18"/>
                <w:szCs w:val="18"/>
                <w:lang w:eastAsia="es-ES"/>
              </w:rPr>
              <w:t xml:space="preserve"> </w:t>
            </w:r>
            <w:r>
              <w:rPr>
                <w:rFonts w:ascii="Times New Roman" w:eastAsia="Times New Roman" w:hAnsi="Times New Roman" w:cs="Times New Roman"/>
                <w:color w:val="000000"/>
                <w:sz w:val="16"/>
                <w:szCs w:val="16"/>
                <w:lang w:eastAsia="es-ES"/>
              </w:rPr>
              <w:t>sentencia y, en su defecto,</w:t>
            </w:r>
            <w:r w:rsidRPr="00841157">
              <w:rPr>
                <w:rFonts w:ascii="Times New Roman" w:eastAsia="Times New Roman" w:hAnsi="Times New Roman" w:cs="Times New Roman"/>
                <w:color w:val="000000"/>
                <w:sz w:val="16"/>
                <w:szCs w:val="16"/>
                <w:lang w:eastAsia="es-ES"/>
              </w:rPr>
              <w:t xml:space="preserve"> </w:t>
            </w:r>
            <w:hyperlink r:id="rId161" w:anchor="art271" w:history="1">
              <w:r w:rsidR="00B3030B" w:rsidRPr="00B3030B">
                <w:rPr>
                  <w:rStyle w:val="Hipervnculo"/>
                  <w:rFonts w:ascii="Times New Roman" w:eastAsia="Times New Roman" w:hAnsi="Times New Roman" w:cs="Times New Roman"/>
                  <w:sz w:val="16"/>
                  <w:szCs w:val="16"/>
                  <w:lang w:eastAsia="es-ES"/>
                </w:rPr>
                <w:t>art. 271</w:t>
              </w:r>
            </w:hyperlink>
            <w:r w:rsidR="00B3030B">
              <w:rPr>
                <w:rFonts w:ascii="Times New Roman" w:eastAsia="Times New Roman" w:hAnsi="Times New Roman" w:cs="Times New Roman"/>
                <w:sz w:val="16"/>
                <w:szCs w:val="16"/>
                <w:lang w:eastAsia="es-ES"/>
              </w:rPr>
              <w:t>.</w:t>
            </w:r>
          </w:p>
          <w:p w14:paraId="55C9D402" w14:textId="77777777" w:rsidR="00282529" w:rsidRPr="008268A8" w:rsidRDefault="0090479F" w:rsidP="004149C7">
            <w:pPr>
              <w:spacing w:after="40" w:line="160" w:lineRule="exact"/>
              <w:jc w:val="center"/>
              <w:rPr>
                <w:rFonts w:ascii="Times New Roman" w:eastAsia="Times New Roman" w:hAnsi="Times New Roman" w:cs="Times New Roman"/>
                <w:b/>
                <w:color w:val="000000"/>
                <w:sz w:val="18"/>
                <w:szCs w:val="18"/>
                <w:lang w:eastAsia="es-ES"/>
              </w:rPr>
            </w:pPr>
            <w:r>
              <w:rPr>
                <w:rFonts w:ascii="Times New Roman" w:eastAsia="Times New Roman" w:hAnsi="Times New Roman" w:cs="Times New Roman"/>
                <w:sz w:val="16"/>
                <w:szCs w:val="16"/>
                <w:lang w:eastAsia="es-ES"/>
              </w:rPr>
              <w:t>Transitoriamente</w:t>
            </w:r>
            <w:r w:rsidR="00282529">
              <w:rPr>
                <w:rFonts w:ascii="Times New Roman" w:eastAsia="Times New Roman" w:hAnsi="Times New Roman" w:cs="Times New Roman"/>
                <w:sz w:val="16"/>
                <w:szCs w:val="16"/>
                <w:lang w:eastAsia="es-ES"/>
              </w:rPr>
              <w:t xml:space="preserve"> como curador asistencial</w:t>
            </w:r>
            <w:r>
              <w:rPr>
                <w:rFonts w:ascii="Times New Roman" w:eastAsia="Times New Roman" w:hAnsi="Times New Roman" w:cs="Times New Roman"/>
                <w:sz w:val="16"/>
                <w:szCs w:val="16"/>
                <w:lang w:eastAsia="es-ES"/>
              </w:rPr>
              <w:t>.</w:t>
            </w:r>
          </w:p>
        </w:tc>
        <w:tc>
          <w:tcPr>
            <w:tcW w:w="1968" w:type="pct"/>
            <w:tcBorders>
              <w:left w:val="single" w:sz="12" w:space="0" w:color="auto"/>
              <w:bottom w:val="single" w:sz="18" w:space="0" w:color="auto"/>
              <w:right w:val="single" w:sz="18" w:space="0" w:color="auto"/>
            </w:tcBorders>
            <w:shd w:val="clear" w:color="auto" w:fill="CCCCCC"/>
          </w:tcPr>
          <w:p w14:paraId="3AD74637" w14:textId="77777777" w:rsidR="00282529" w:rsidRPr="00FD659A" w:rsidRDefault="00282529" w:rsidP="00E47862">
            <w:pPr>
              <w:spacing w:before="60" w:after="60" w:line="200" w:lineRule="exact"/>
              <w:jc w:val="center"/>
              <w:rPr>
                <w:sz w:val="18"/>
                <w:szCs w:val="18"/>
              </w:rPr>
            </w:pPr>
            <w:r w:rsidRPr="00FD659A">
              <w:rPr>
                <w:rFonts w:ascii="Times New Roman" w:eastAsia="Times New Roman" w:hAnsi="Times New Roman" w:cs="Times New Roman"/>
                <w:b/>
                <w:color w:val="000000"/>
                <w:sz w:val="18"/>
                <w:szCs w:val="18"/>
                <w:lang w:eastAsia="es-ES"/>
              </w:rPr>
              <w:t>Curador asistencial</w:t>
            </w:r>
            <w:r w:rsidRPr="00FD659A">
              <w:rPr>
                <w:rFonts w:ascii="Times New Roman" w:eastAsia="Times New Roman" w:hAnsi="Times New Roman" w:cs="Times New Roman"/>
                <w:color w:val="000000"/>
                <w:sz w:val="18"/>
                <w:szCs w:val="18"/>
                <w:lang w:eastAsia="es-ES"/>
              </w:rPr>
              <w:t>: según sentencia</w:t>
            </w:r>
          </w:p>
        </w:tc>
      </w:tr>
      <w:tr w:rsidR="008F1B92" w:rsidRPr="000E48AA" w14:paraId="448903D9" w14:textId="77777777" w:rsidTr="00E10A81">
        <w:trPr>
          <w:trHeight w:val="281"/>
          <w:jc w:val="center"/>
        </w:trPr>
        <w:tc>
          <w:tcPr>
            <w:tcW w:w="1063" w:type="pct"/>
            <w:tcBorders>
              <w:top w:val="single" w:sz="18" w:space="0" w:color="auto"/>
              <w:left w:val="single" w:sz="18" w:space="0" w:color="auto"/>
              <w:right w:val="single" w:sz="18" w:space="0" w:color="auto"/>
            </w:tcBorders>
            <w:shd w:val="clear" w:color="auto" w:fill="FFFFFF" w:themeFill="background1"/>
            <w:vAlign w:val="center"/>
          </w:tcPr>
          <w:p w14:paraId="6DDFA760" w14:textId="77777777" w:rsidR="008F1B92" w:rsidRPr="000E48AA" w:rsidRDefault="008F1B92" w:rsidP="00A828B9">
            <w:pPr>
              <w:spacing w:before="60"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Subsistencia poder caso de discapacidad sobrevenida</w:t>
            </w:r>
          </w:p>
        </w:tc>
        <w:tc>
          <w:tcPr>
            <w:tcW w:w="1969" w:type="pct"/>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14:paraId="3824F367" w14:textId="77777777" w:rsidR="008F1B92" w:rsidRPr="00CF6A40" w:rsidRDefault="008F1B92" w:rsidP="00CF6A40">
            <w:pPr>
              <w:spacing w:before="60" w:after="60" w:line="200" w:lineRule="exact"/>
              <w:jc w:val="center"/>
              <w:rPr>
                <w:rFonts w:ascii="Times New Roman" w:eastAsia="Times New Roman" w:hAnsi="Times New Roman" w:cs="Times New Roman"/>
                <w:sz w:val="20"/>
                <w:szCs w:val="20"/>
                <w:lang w:eastAsia="es-ES"/>
              </w:rPr>
            </w:pPr>
            <w:r w:rsidRPr="00CF6A40">
              <w:rPr>
                <w:rFonts w:ascii="Times New Roman" w:eastAsia="Times New Roman" w:hAnsi="Times New Roman" w:cs="Times New Roman"/>
                <w:sz w:val="20"/>
                <w:szCs w:val="20"/>
                <w:lang w:eastAsia="es-ES"/>
              </w:rPr>
              <w:t xml:space="preserve">El </w:t>
            </w:r>
            <w:hyperlink r:id="rId162" w:anchor="art1732" w:history="1">
              <w:r w:rsidRPr="00CF6A40">
                <w:rPr>
                  <w:rStyle w:val="Hipervnculo"/>
                  <w:rFonts w:ascii="Times New Roman" w:eastAsia="Times New Roman" w:hAnsi="Times New Roman" w:cs="Times New Roman"/>
                  <w:sz w:val="20"/>
                  <w:szCs w:val="20"/>
                  <w:lang w:eastAsia="es-ES"/>
                </w:rPr>
                <w:t>art. 1732 CC</w:t>
              </w:r>
            </w:hyperlink>
            <w:r>
              <w:rPr>
                <w:rFonts w:ascii="Times New Roman" w:eastAsia="Times New Roman" w:hAnsi="Times New Roman" w:cs="Times New Roman"/>
                <w:sz w:val="20"/>
                <w:szCs w:val="20"/>
                <w:lang w:eastAsia="es-ES"/>
              </w:rPr>
              <w:t xml:space="preserve">, desde 2003, </w:t>
            </w:r>
            <w:r w:rsidRPr="00CF6A40">
              <w:rPr>
                <w:rFonts w:ascii="Times New Roman" w:eastAsia="Times New Roman" w:hAnsi="Times New Roman" w:cs="Times New Roman"/>
                <w:sz w:val="20"/>
                <w:szCs w:val="20"/>
                <w:lang w:eastAsia="es-ES"/>
              </w:rPr>
              <w:t>establecía que el man</w:t>
            </w:r>
            <w:r>
              <w:rPr>
                <w:rFonts w:ascii="Times New Roman" w:eastAsia="Times New Roman" w:hAnsi="Times New Roman" w:cs="Times New Roman"/>
                <w:sz w:val="20"/>
                <w:szCs w:val="20"/>
                <w:lang w:eastAsia="es-ES"/>
              </w:rPr>
              <w:t>dato se extingue por incapacitación</w:t>
            </w:r>
            <w:r w:rsidRPr="00CF6A40">
              <w:rPr>
                <w:rFonts w:ascii="Times New Roman" w:eastAsia="Times New Roman" w:hAnsi="Times New Roman" w:cs="Times New Roman"/>
                <w:sz w:val="20"/>
                <w:szCs w:val="20"/>
                <w:lang w:eastAsia="es-ES"/>
              </w:rPr>
              <w:t xml:space="preserve"> sobrevenida del mandante, </w:t>
            </w:r>
            <w:r>
              <w:rPr>
                <w:rFonts w:ascii="Times New Roman" w:eastAsia="Times New Roman" w:hAnsi="Times New Roman" w:cs="Times New Roman"/>
                <w:sz w:val="20"/>
                <w:szCs w:val="20"/>
                <w:lang w:eastAsia="es-ES"/>
              </w:rPr>
              <w:t>salvo disposición contraria</w:t>
            </w:r>
            <w:r w:rsidRPr="00CF6A40">
              <w:rPr>
                <w:rFonts w:ascii="Times New Roman" w:eastAsia="Times New Roman" w:hAnsi="Times New Roman" w:cs="Times New Roman"/>
                <w:sz w:val="20"/>
                <w:szCs w:val="20"/>
                <w:lang w:eastAsia="es-ES"/>
              </w:rPr>
              <w:t>. En tal caso podía terminar por resolución al constituirse la tutela o posteriormente a instancia del tutor.</w:t>
            </w:r>
          </w:p>
        </w:tc>
        <w:tc>
          <w:tcPr>
            <w:tcW w:w="1968" w:type="pct"/>
            <w:tcBorders>
              <w:top w:val="single" w:sz="18" w:space="0" w:color="auto"/>
              <w:left w:val="single" w:sz="12" w:space="0" w:color="auto"/>
              <w:right w:val="single" w:sz="18" w:space="0" w:color="auto"/>
            </w:tcBorders>
            <w:shd w:val="clear" w:color="auto" w:fill="FFFFFF" w:themeFill="background1"/>
            <w:vAlign w:val="center"/>
          </w:tcPr>
          <w:p w14:paraId="7C9A950D" w14:textId="77777777" w:rsidR="008F1B92" w:rsidRDefault="008F1B92" w:rsidP="005E171E">
            <w:pPr>
              <w:spacing w:before="60" w:after="0" w:line="180" w:lineRule="exact"/>
              <w:jc w:val="center"/>
              <w:rPr>
                <w:rFonts w:ascii="Times New Roman" w:eastAsia="Times New Roman" w:hAnsi="Times New Roman" w:cs="Times New Roman"/>
                <w:lang w:eastAsia="es-ES"/>
              </w:rPr>
            </w:pPr>
            <w:r w:rsidRPr="008F1B92">
              <w:rPr>
                <w:rFonts w:ascii="Times New Roman" w:eastAsia="Times New Roman" w:hAnsi="Times New Roman" w:cs="Times New Roman"/>
                <w:lang w:eastAsia="es-ES"/>
              </w:rPr>
              <w:t xml:space="preserve">Los </w:t>
            </w:r>
            <w:hyperlink r:id="rId163" w:anchor="art256" w:history="1">
              <w:r w:rsidRPr="008F1B92">
                <w:rPr>
                  <w:rStyle w:val="Hipervnculo"/>
                  <w:rFonts w:ascii="Times New Roman" w:eastAsia="Times New Roman" w:hAnsi="Times New Roman" w:cs="Times New Roman"/>
                  <w:lang w:eastAsia="es-ES"/>
                </w:rPr>
                <w:t>arts. 256 y ss. CC</w:t>
              </w:r>
            </w:hyperlink>
            <w:r>
              <w:rPr>
                <w:rFonts w:ascii="Times New Roman" w:eastAsia="Times New Roman" w:hAnsi="Times New Roman" w:cs="Times New Roman"/>
                <w:lang w:eastAsia="es-ES"/>
              </w:rPr>
              <w:t xml:space="preserve"> contemplan que</w:t>
            </w:r>
            <w:r w:rsidRPr="008F1B92">
              <w:rPr>
                <w:rFonts w:ascii="Times New Roman" w:eastAsia="Times New Roman" w:hAnsi="Times New Roman" w:cs="Times New Roman"/>
                <w:lang w:eastAsia="es-ES"/>
              </w:rPr>
              <w:t xml:space="preserve"> el poderdante </w:t>
            </w:r>
            <w:r>
              <w:rPr>
                <w:rFonts w:ascii="Times New Roman" w:eastAsia="Times New Roman" w:hAnsi="Times New Roman" w:cs="Times New Roman"/>
                <w:lang w:eastAsia="es-ES"/>
              </w:rPr>
              <w:t xml:space="preserve">pueda </w:t>
            </w:r>
            <w:r w:rsidRPr="008F1B92">
              <w:rPr>
                <w:rFonts w:ascii="Times New Roman" w:eastAsia="Times New Roman" w:hAnsi="Times New Roman" w:cs="Times New Roman"/>
                <w:lang w:eastAsia="es-ES"/>
              </w:rPr>
              <w:t>establecer controles y regular su extinción.</w:t>
            </w:r>
          </w:p>
          <w:p w14:paraId="5154FD5F" w14:textId="77777777" w:rsidR="008F1B92" w:rsidRPr="001D01F5" w:rsidRDefault="008F1B92" w:rsidP="005E171E">
            <w:pPr>
              <w:spacing w:after="60" w:line="180" w:lineRule="exact"/>
              <w:jc w:val="center"/>
              <w:rPr>
                <w:rFonts w:ascii="Times New Roman" w:eastAsia="Times New Roman" w:hAnsi="Times New Roman" w:cs="Times New Roman"/>
                <w:sz w:val="20"/>
                <w:szCs w:val="20"/>
                <w:lang w:eastAsia="es-ES"/>
              </w:rPr>
            </w:pPr>
            <w:r w:rsidRPr="001D01F5">
              <w:rPr>
                <w:rFonts w:ascii="Times New Roman" w:eastAsia="Times New Roman" w:hAnsi="Times New Roman" w:cs="Times New Roman"/>
                <w:sz w:val="20"/>
                <w:szCs w:val="20"/>
                <w:lang w:eastAsia="es-ES"/>
              </w:rPr>
              <w:t xml:space="preserve">Si el poder es general, sobrevenida la necesidad de apoyo, el apoderado se sujeta a las reglas de la curatela </w:t>
            </w:r>
            <w:r w:rsidRPr="001D01F5">
              <w:rPr>
                <w:rFonts w:ascii="Times New Roman" w:eastAsia="Times New Roman" w:hAnsi="Times New Roman" w:cs="Times New Roman"/>
                <w:sz w:val="16"/>
                <w:szCs w:val="16"/>
                <w:lang w:eastAsia="es-ES"/>
              </w:rPr>
              <w:t>[representativa]</w:t>
            </w:r>
            <w:r w:rsidRPr="001D01F5">
              <w:rPr>
                <w:rFonts w:ascii="Times New Roman" w:eastAsia="Times New Roman" w:hAnsi="Times New Roman" w:cs="Times New Roman"/>
                <w:sz w:val="20"/>
                <w:szCs w:val="20"/>
                <w:lang w:eastAsia="es-ES"/>
              </w:rPr>
              <w:t>, salvo que el poderdante haya determinado otra cosa</w:t>
            </w:r>
            <w:r w:rsidR="00E04C16">
              <w:rPr>
                <w:rFonts w:ascii="Times New Roman" w:eastAsia="Times New Roman" w:hAnsi="Times New Roman" w:cs="Times New Roman"/>
                <w:sz w:val="20"/>
                <w:szCs w:val="20"/>
                <w:lang w:eastAsia="es-ES"/>
              </w:rPr>
              <w:t xml:space="preserve"> </w:t>
            </w:r>
            <w:r w:rsidR="00E04C16" w:rsidRPr="00E04C16">
              <w:rPr>
                <w:rFonts w:ascii="Times New Roman" w:eastAsia="Times New Roman" w:hAnsi="Times New Roman" w:cs="Times New Roman"/>
                <w:sz w:val="14"/>
                <w:szCs w:val="14"/>
                <w:lang w:eastAsia="es-ES"/>
              </w:rPr>
              <w:t>(</w:t>
            </w:r>
            <w:hyperlink r:id="rId164" w:anchor="art259" w:history="1">
              <w:r w:rsidR="00E04C16" w:rsidRPr="00103757">
                <w:rPr>
                  <w:rStyle w:val="Hipervnculo"/>
                  <w:rFonts w:ascii="Times New Roman" w:eastAsia="Times New Roman" w:hAnsi="Times New Roman" w:cs="Times New Roman"/>
                  <w:sz w:val="14"/>
                  <w:szCs w:val="14"/>
                  <w:lang w:eastAsia="es-ES"/>
                </w:rPr>
                <w:t>art. 259 CC</w:t>
              </w:r>
            </w:hyperlink>
            <w:r w:rsidR="00E04C16" w:rsidRPr="00E04C16">
              <w:rPr>
                <w:rFonts w:ascii="Times New Roman" w:eastAsia="Times New Roman" w:hAnsi="Times New Roman" w:cs="Times New Roman"/>
                <w:sz w:val="14"/>
                <w:szCs w:val="14"/>
                <w:lang w:eastAsia="es-ES"/>
              </w:rPr>
              <w:t>)</w:t>
            </w:r>
            <w:r w:rsidRPr="001D01F5">
              <w:rPr>
                <w:rFonts w:ascii="Times New Roman" w:eastAsia="Times New Roman" w:hAnsi="Times New Roman" w:cs="Times New Roman"/>
                <w:sz w:val="20"/>
                <w:szCs w:val="20"/>
                <w:lang w:eastAsia="es-ES"/>
              </w:rPr>
              <w:t>.</w:t>
            </w:r>
          </w:p>
        </w:tc>
      </w:tr>
      <w:tr w:rsidR="00946B90" w:rsidRPr="000E48AA" w14:paraId="48DC7750" w14:textId="77777777" w:rsidTr="00CF6A40">
        <w:trPr>
          <w:trHeight w:val="279"/>
          <w:jc w:val="center"/>
        </w:trPr>
        <w:tc>
          <w:tcPr>
            <w:tcW w:w="1063" w:type="pct"/>
            <w:tcBorders>
              <w:left w:val="single" w:sz="18" w:space="0" w:color="auto"/>
              <w:right w:val="single" w:sz="18" w:space="0" w:color="auto"/>
            </w:tcBorders>
            <w:shd w:val="clear" w:color="auto" w:fill="FFFFFF" w:themeFill="background1"/>
            <w:vAlign w:val="center"/>
          </w:tcPr>
          <w:p w14:paraId="5765699B" w14:textId="77777777" w:rsidR="00946B90" w:rsidRPr="00946B90" w:rsidRDefault="00946B90" w:rsidP="00525A28">
            <w:pPr>
              <w:spacing w:before="60" w:after="0" w:line="200" w:lineRule="exact"/>
              <w:jc w:val="center"/>
              <w:rPr>
                <w:rFonts w:ascii="Times New Roman" w:eastAsia="Times New Roman" w:hAnsi="Times New Roman" w:cs="Times New Roman"/>
                <w:lang w:eastAsia="es-ES"/>
              </w:rPr>
            </w:pPr>
            <w:r w:rsidRPr="00946B90">
              <w:rPr>
                <w:rFonts w:ascii="Times New Roman" w:eastAsia="Times New Roman" w:hAnsi="Times New Roman" w:cs="Times New Roman"/>
                <w:lang w:eastAsia="es-ES"/>
              </w:rPr>
              <w:t>Poder</w:t>
            </w:r>
          </w:p>
          <w:p w14:paraId="68914DFA" w14:textId="77777777" w:rsidR="00946B90" w:rsidRPr="006308B9" w:rsidRDefault="00946B90" w:rsidP="00525A28">
            <w:pPr>
              <w:spacing w:after="60" w:line="200" w:lineRule="exact"/>
              <w:jc w:val="center"/>
              <w:rPr>
                <w:rFonts w:ascii="Times New Roman" w:eastAsia="Times New Roman" w:hAnsi="Times New Roman" w:cs="Times New Roman"/>
                <w:sz w:val="24"/>
                <w:szCs w:val="24"/>
                <w:lang w:eastAsia="es-ES"/>
              </w:rPr>
            </w:pPr>
            <w:r w:rsidRPr="00946B90">
              <w:rPr>
                <w:rFonts w:ascii="Times New Roman" w:eastAsia="Times New Roman" w:hAnsi="Times New Roman" w:cs="Times New Roman"/>
                <w:lang w:eastAsia="es-ES"/>
              </w:rPr>
              <w:t>sólo preventivo</w:t>
            </w:r>
          </w:p>
        </w:tc>
        <w:tc>
          <w:tcPr>
            <w:tcW w:w="3937" w:type="pct"/>
            <w:gridSpan w:val="2"/>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14:paraId="29695487" w14:textId="77777777" w:rsidR="00946B90" w:rsidRPr="008D2052" w:rsidRDefault="008D2052" w:rsidP="007568BB">
            <w:pPr>
              <w:spacing w:before="40" w:after="40" w:line="160" w:lineRule="exact"/>
              <w:jc w:val="both"/>
              <w:rPr>
                <w:rFonts w:ascii="Times New Roman" w:hAnsi="Times New Roman" w:cs="Times New Roman"/>
                <w:sz w:val="17"/>
                <w:szCs w:val="17"/>
              </w:rPr>
            </w:pPr>
            <w:r w:rsidRPr="00D83813">
              <w:rPr>
                <w:rFonts w:ascii="Times New Roman" w:eastAsia="Times New Roman" w:hAnsi="Times New Roman" w:cs="Times New Roman"/>
                <w:sz w:val="20"/>
                <w:szCs w:val="20"/>
                <w:lang w:eastAsia="es-ES"/>
              </w:rPr>
              <w:t>Al igual que antes</w:t>
            </w:r>
            <w:r w:rsidR="00D83813" w:rsidRPr="00D83813">
              <w:rPr>
                <w:rFonts w:ascii="Times New Roman" w:eastAsia="Times New Roman" w:hAnsi="Times New Roman" w:cs="Times New Roman"/>
                <w:sz w:val="20"/>
                <w:szCs w:val="20"/>
                <w:lang w:eastAsia="es-ES"/>
              </w:rPr>
              <w:t xml:space="preserve"> se </w:t>
            </w:r>
            <w:r w:rsidRPr="00D83813">
              <w:rPr>
                <w:rFonts w:ascii="Times New Roman" w:eastAsia="Times New Roman" w:hAnsi="Times New Roman" w:cs="Times New Roman"/>
                <w:sz w:val="20"/>
                <w:szCs w:val="20"/>
                <w:lang w:eastAsia="es-ES"/>
              </w:rPr>
              <w:t>contempla el poder puramente preventivo, cuya efectividad dependerá de las previsiones del poderdante, para cuya garantía</w:t>
            </w:r>
            <w:r w:rsidR="00D83813" w:rsidRPr="00D83813">
              <w:rPr>
                <w:rFonts w:ascii="Times New Roman" w:eastAsia="Times New Roman" w:hAnsi="Times New Roman" w:cs="Times New Roman"/>
                <w:sz w:val="20"/>
                <w:szCs w:val="20"/>
                <w:lang w:eastAsia="es-ES"/>
              </w:rPr>
              <w:t xml:space="preserve"> establece ahora el </w:t>
            </w:r>
            <w:hyperlink r:id="rId165" w:anchor="art257" w:history="1">
              <w:r w:rsidR="00D83813" w:rsidRPr="008443A5">
                <w:rPr>
                  <w:rStyle w:val="Hipervnculo"/>
                  <w:rFonts w:ascii="Times New Roman" w:eastAsia="Times New Roman" w:hAnsi="Times New Roman" w:cs="Times New Roman"/>
                  <w:sz w:val="18"/>
                  <w:szCs w:val="18"/>
                  <w:lang w:eastAsia="es-ES"/>
                </w:rPr>
                <w:t>art. 257 CC</w:t>
              </w:r>
            </w:hyperlink>
            <w:r w:rsidR="00D83813" w:rsidRPr="00D83813">
              <w:rPr>
                <w:rFonts w:ascii="Times New Roman" w:eastAsia="Times New Roman" w:hAnsi="Times New Roman" w:cs="Times New Roman"/>
                <w:sz w:val="20"/>
                <w:szCs w:val="20"/>
                <w:lang w:eastAsia="es-ES"/>
              </w:rPr>
              <w:t xml:space="preserve"> que</w:t>
            </w:r>
            <w:r w:rsidRPr="008D2052">
              <w:rPr>
                <w:rFonts w:ascii="Times New Roman" w:eastAsia="Times New Roman" w:hAnsi="Times New Roman" w:cs="Times New Roman"/>
                <w:sz w:val="17"/>
                <w:szCs w:val="17"/>
                <w:lang w:eastAsia="es-ES"/>
              </w:rPr>
              <w:t xml:space="preserve">  </w:t>
            </w:r>
            <w:r w:rsidRPr="00D83813">
              <w:rPr>
                <w:rFonts w:ascii="Times New Roman" w:eastAsia="Times New Roman" w:hAnsi="Times New Roman" w:cs="Times New Roman"/>
                <w:sz w:val="20"/>
                <w:szCs w:val="20"/>
                <w:lang w:eastAsia="es-ES"/>
              </w:rPr>
              <w:t>“</w:t>
            </w:r>
            <w:r w:rsidRPr="00D83813">
              <w:rPr>
                <w:rFonts w:ascii="Times New Roman" w:hAnsi="Times New Roman" w:cs="Times New Roman"/>
                <w:i/>
                <w:sz w:val="20"/>
                <w:szCs w:val="20"/>
              </w:rPr>
              <w:t>se otorgará, si fuera preciso, acta notarial que, además del juicio del Notario, incorpore un informe pericial en el mismo sentido</w:t>
            </w:r>
            <w:r w:rsidRPr="00D83813">
              <w:rPr>
                <w:rFonts w:ascii="Times New Roman" w:hAnsi="Times New Roman" w:cs="Times New Roman"/>
                <w:sz w:val="20"/>
                <w:szCs w:val="20"/>
              </w:rPr>
              <w:t>”</w:t>
            </w:r>
            <w:r w:rsidRPr="008D2052">
              <w:rPr>
                <w:rFonts w:ascii="Times New Roman" w:hAnsi="Times New Roman" w:cs="Times New Roman"/>
                <w:sz w:val="17"/>
                <w:szCs w:val="17"/>
              </w:rPr>
              <w:t>.</w:t>
            </w:r>
          </w:p>
        </w:tc>
      </w:tr>
      <w:tr w:rsidR="008F1B92" w:rsidRPr="000E48AA" w14:paraId="6EA66D2C" w14:textId="77777777" w:rsidTr="00CF6A40">
        <w:trPr>
          <w:trHeight w:val="279"/>
          <w:jc w:val="center"/>
        </w:trPr>
        <w:tc>
          <w:tcPr>
            <w:tcW w:w="1063" w:type="pct"/>
            <w:tcBorders>
              <w:left w:val="single" w:sz="18" w:space="0" w:color="auto"/>
              <w:right w:val="single" w:sz="18" w:space="0" w:color="auto"/>
            </w:tcBorders>
            <w:shd w:val="clear" w:color="auto" w:fill="FFFFFF" w:themeFill="background1"/>
            <w:vAlign w:val="center"/>
          </w:tcPr>
          <w:p w14:paraId="4CDA21B6" w14:textId="77777777" w:rsidR="008F1B92" w:rsidRPr="00946B90" w:rsidRDefault="009C3B33" w:rsidP="00A828B9">
            <w:pPr>
              <w:spacing w:before="60" w:after="60" w:line="220" w:lineRule="exact"/>
              <w:jc w:val="center"/>
              <w:rPr>
                <w:rFonts w:ascii="Times New Roman" w:eastAsia="Times New Roman" w:hAnsi="Times New Roman" w:cs="Times New Roman"/>
                <w:lang w:eastAsia="es-ES"/>
              </w:rPr>
            </w:pPr>
            <w:r w:rsidRPr="00946B90">
              <w:rPr>
                <w:rFonts w:ascii="Times New Roman" w:eastAsia="Times New Roman" w:hAnsi="Times New Roman" w:cs="Times New Roman"/>
                <w:lang w:eastAsia="es-ES"/>
              </w:rPr>
              <w:t>Cataluña</w:t>
            </w:r>
          </w:p>
        </w:tc>
        <w:tc>
          <w:tcPr>
            <w:tcW w:w="3937" w:type="pct"/>
            <w:gridSpan w:val="2"/>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14:paraId="674C214D" w14:textId="77777777" w:rsidR="008F1B92" w:rsidRPr="00A6222A" w:rsidRDefault="00A6222A" w:rsidP="007568BB">
            <w:pPr>
              <w:spacing w:before="20" w:after="20" w:line="180" w:lineRule="exact"/>
              <w:jc w:val="center"/>
              <w:rPr>
                <w:rFonts w:ascii="Times New Roman" w:eastAsia="Times New Roman" w:hAnsi="Times New Roman" w:cs="Times New Roman"/>
                <w:sz w:val="20"/>
                <w:szCs w:val="20"/>
                <w:lang w:eastAsia="es-ES"/>
              </w:rPr>
            </w:pPr>
            <w:r w:rsidRPr="00A6222A">
              <w:rPr>
                <w:rFonts w:ascii="Times New Roman" w:eastAsia="SimSun" w:hAnsi="Times New Roman" w:cs="Times New Roman"/>
                <w:bCs/>
                <w:sz w:val="20"/>
                <w:szCs w:val="20"/>
                <w:lang w:eastAsia="zh-CN"/>
              </w:rPr>
              <w:t>El apoderado necesita autorización judicial para los mismos casos que el tutor, salvo que el poderdante lo haya excluido expresamente (</w:t>
            </w:r>
            <w:hyperlink r:id="rId166" w:anchor="a22244" w:history="1">
              <w:r w:rsidRPr="001C3415">
                <w:rPr>
                  <w:rStyle w:val="Hipervnculo"/>
                  <w:rFonts w:ascii="Times New Roman" w:eastAsia="SimSun" w:hAnsi="Times New Roman" w:cs="Times New Roman"/>
                  <w:bCs/>
                  <w:sz w:val="20"/>
                  <w:szCs w:val="20"/>
                  <w:lang w:eastAsia="zh-CN"/>
                </w:rPr>
                <w:t xml:space="preserve">art. 222-44 </w:t>
              </w:r>
              <w:r w:rsidR="00F857DA" w:rsidRPr="001C3415">
                <w:rPr>
                  <w:rStyle w:val="Hipervnculo"/>
                  <w:rFonts w:ascii="Times New Roman" w:eastAsia="SimSun" w:hAnsi="Times New Roman" w:cs="Times New Roman"/>
                  <w:bCs/>
                  <w:sz w:val="20"/>
                  <w:szCs w:val="20"/>
                  <w:lang w:eastAsia="zh-CN"/>
                </w:rPr>
                <w:t>CCC</w:t>
              </w:r>
            </w:hyperlink>
            <w:r w:rsidRPr="00A6222A">
              <w:rPr>
                <w:rFonts w:ascii="Times New Roman" w:eastAsia="SimSun" w:hAnsi="Times New Roman" w:cs="Times New Roman"/>
                <w:bCs/>
                <w:sz w:val="20"/>
                <w:szCs w:val="20"/>
                <w:lang w:eastAsia="zh-CN"/>
              </w:rPr>
              <w:t>)</w:t>
            </w:r>
          </w:p>
        </w:tc>
      </w:tr>
      <w:tr w:rsidR="008F1B92" w:rsidRPr="000E48AA" w14:paraId="26B230FE" w14:textId="77777777" w:rsidTr="00794D03">
        <w:trPr>
          <w:trHeight w:val="163"/>
          <w:jc w:val="center"/>
        </w:trPr>
        <w:tc>
          <w:tcPr>
            <w:tcW w:w="1063" w:type="pct"/>
            <w:tcBorders>
              <w:left w:val="single" w:sz="18" w:space="0" w:color="auto"/>
              <w:right w:val="single" w:sz="18" w:space="0" w:color="auto"/>
            </w:tcBorders>
            <w:shd w:val="clear" w:color="auto" w:fill="FFFFFF" w:themeFill="background1"/>
            <w:vAlign w:val="center"/>
          </w:tcPr>
          <w:p w14:paraId="01B727E6" w14:textId="77777777" w:rsidR="008F1B92" w:rsidRPr="00946B90" w:rsidRDefault="00C8363D" w:rsidP="009C3B33">
            <w:pPr>
              <w:spacing w:before="40" w:after="40" w:line="180" w:lineRule="exact"/>
              <w:jc w:val="center"/>
              <w:rPr>
                <w:rFonts w:ascii="Times New Roman" w:eastAsia="Times New Roman" w:hAnsi="Times New Roman" w:cs="Times New Roman"/>
                <w:lang w:eastAsia="es-ES"/>
              </w:rPr>
            </w:pPr>
            <w:r>
              <w:rPr>
                <w:rFonts w:ascii="Times New Roman" w:eastAsia="Times New Roman" w:hAnsi="Times New Roman" w:cs="Times New Roman"/>
                <w:lang w:eastAsia="es-ES"/>
              </w:rPr>
              <w:t>Derecho</w:t>
            </w:r>
            <w:r w:rsidR="00AE6A28">
              <w:rPr>
                <w:rFonts w:ascii="Times New Roman" w:eastAsia="Times New Roman" w:hAnsi="Times New Roman" w:cs="Times New Roman"/>
                <w:lang w:eastAsia="es-ES"/>
              </w:rPr>
              <w:t xml:space="preserve"> </w:t>
            </w:r>
            <w:r w:rsidR="00946B90">
              <w:rPr>
                <w:rFonts w:ascii="Times New Roman" w:eastAsia="Times New Roman" w:hAnsi="Times New Roman" w:cs="Times New Roman"/>
                <w:lang w:eastAsia="es-ES"/>
              </w:rPr>
              <w:t>I</w:t>
            </w:r>
            <w:r w:rsidR="009C3B33" w:rsidRPr="006308B9">
              <w:rPr>
                <w:rFonts w:ascii="Times New Roman" w:eastAsia="Times New Roman" w:hAnsi="Times New Roman" w:cs="Times New Roman"/>
                <w:lang w:eastAsia="es-ES"/>
              </w:rPr>
              <w:t>nternacional</w:t>
            </w:r>
          </w:p>
        </w:tc>
        <w:tc>
          <w:tcPr>
            <w:tcW w:w="3937" w:type="pct"/>
            <w:gridSpan w:val="2"/>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14:paraId="46607EEC" w14:textId="77777777" w:rsidR="008F1B92" w:rsidRDefault="0051553A" w:rsidP="007568BB">
            <w:pPr>
              <w:spacing w:before="40" w:after="0" w:line="180" w:lineRule="exact"/>
              <w:jc w:val="center"/>
              <w:rPr>
                <w:rFonts w:ascii="Times New Roman" w:eastAsia="Times New Roman" w:hAnsi="Times New Roman" w:cs="Times New Roman"/>
                <w:sz w:val="16"/>
                <w:szCs w:val="16"/>
                <w:lang w:eastAsia="es-ES"/>
              </w:rPr>
            </w:pPr>
            <w:r w:rsidRPr="000D635C">
              <w:rPr>
                <w:rFonts w:ascii="Times New Roman" w:eastAsia="Times New Roman" w:hAnsi="Times New Roman" w:cs="Times New Roman"/>
                <w:sz w:val="16"/>
                <w:szCs w:val="16"/>
                <w:lang w:eastAsia="es-ES"/>
              </w:rPr>
              <w:t>Al regularse ahora la materia en sede de</w:t>
            </w:r>
            <w:r w:rsidR="000D635C" w:rsidRPr="000D635C">
              <w:rPr>
                <w:rFonts w:ascii="Times New Roman" w:eastAsia="Times New Roman" w:hAnsi="Times New Roman" w:cs="Times New Roman"/>
                <w:sz w:val="16"/>
                <w:szCs w:val="16"/>
                <w:lang w:eastAsia="es-ES"/>
              </w:rPr>
              <w:t xml:space="preserve"> “medidas de apoyo” </w:t>
            </w:r>
            <w:r w:rsidR="000D635C" w:rsidRPr="00567467">
              <w:rPr>
                <w:rFonts w:ascii="Times New Roman" w:eastAsia="Times New Roman" w:hAnsi="Times New Roman" w:cs="Times New Roman"/>
                <w:sz w:val="16"/>
                <w:szCs w:val="16"/>
                <w:lang w:eastAsia="es-ES"/>
              </w:rPr>
              <w:t>parece</w:t>
            </w:r>
            <w:r w:rsidRPr="00567467">
              <w:rPr>
                <w:rFonts w:ascii="Times New Roman" w:eastAsia="Times New Roman" w:hAnsi="Times New Roman" w:cs="Times New Roman"/>
                <w:sz w:val="16"/>
                <w:szCs w:val="16"/>
                <w:lang w:eastAsia="es-ES"/>
              </w:rPr>
              <w:t xml:space="preserve"> que</w:t>
            </w:r>
            <w:r w:rsidRPr="00567467">
              <w:rPr>
                <w:rFonts w:ascii="Times New Roman" w:eastAsia="Times New Roman" w:hAnsi="Times New Roman" w:cs="Times New Roman"/>
                <w:sz w:val="18"/>
                <w:szCs w:val="18"/>
                <w:lang w:eastAsia="es-ES"/>
              </w:rPr>
              <w:t xml:space="preserve"> prima la residencia de la persona con discapacidad </w:t>
            </w:r>
            <w:r w:rsidRPr="00567467">
              <w:rPr>
                <w:rFonts w:ascii="Times New Roman" w:eastAsia="Times New Roman" w:hAnsi="Times New Roman" w:cs="Times New Roman"/>
                <w:sz w:val="16"/>
                <w:szCs w:val="16"/>
                <w:lang w:eastAsia="es-ES"/>
              </w:rPr>
              <w:t>(</w:t>
            </w:r>
            <w:hyperlink r:id="rId167" w:anchor="art9" w:history="1">
              <w:r w:rsidRPr="00567467">
                <w:rPr>
                  <w:rStyle w:val="Hipervnculo"/>
                  <w:rFonts w:ascii="Times New Roman" w:eastAsia="Times New Roman" w:hAnsi="Times New Roman" w:cs="Times New Roman"/>
                  <w:sz w:val="16"/>
                  <w:szCs w:val="16"/>
                  <w:lang w:eastAsia="es-ES"/>
                </w:rPr>
                <w:t>art. 9-6 CC</w:t>
              </w:r>
            </w:hyperlink>
            <w:r w:rsidRPr="00567467">
              <w:rPr>
                <w:rFonts w:ascii="Times New Roman" w:eastAsia="Times New Roman" w:hAnsi="Times New Roman" w:cs="Times New Roman"/>
                <w:sz w:val="16"/>
                <w:szCs w:val="16"/>
                <w:lang w:eastAsia="es-ES"/>
              </w:rPr>
              <w:t>)</w:t>
            </w:r>
            <w:r w:rsidRPr="00567467">
              <w:rPr>
                <w:rFonts w:ascii="Times New Roman" w:eastAsia="Times New Roman" w:hAnsi="Times New Roman" w:cs="Times New Roman"/>
                <w:sz w:val="18"/>
                <w:szCs w:val="18"/>
                <w:lang w:eastAsia="es-ES"/>
              </w:rPr>
              <w:t xml:space="preserve"> sobre el lugar de ejercicio del poder </w:t>
            </w:r>
            <w:r w:rsidRPr="00567467">
              <w:rPr>
                <w:rFonts w:ascii="Times New Roman" w:eastAsia="Times New Roman" w:hAnsi="Times New Roman" w:cs="Times New Roman"/>
                <w:sz w:val="16"/>
                <w:szCs w:val="16"/>
                <w:lang w:eastAsia="es-ES"/>
              </w:rPr>
              <w:t>(</w:t>
            </w:r>
            <w:hyperlink r:id="rId168" w:anchor="art10" w:history="1">
              <w:r w:rsidRPr="00567467">
                <w:rPr>
                  <w:rStyle w:val="Hipervnculo"/>
                  <w:rFonts w:ascii="Times New Roman" w:eastAsia="Times New Roman" w:hAnsi="Times New Roman" w:cs="Times New Roman"/>
                  <w:sz w:val="16"/>
                  <w:szCs w:val="16"/>
                  <w:lang w:eastAsia="es-ES"/>
                </w:rPr>
                <w:t>art. 10-11 CC</w:t>
              </w:r>
            </w:hyperlink>
            <w:r w:rsidRPr="00567467">
              <w:rPr>
                <w:rFonts w:ascii="Times New Roman" w:eastAsia="Times New Roman" w:hAnsi="Times New Roman" w:cs="Times New Roman"/>
                <w:sz w:val="16"/>
                <w:szCs w:val="16"/>
                <w:lang w:eastAsia="es-ES"/>
              </w:rPr>
              <w:t>)</w:t>
            </w:r>
            <w:r w:rsidR="00170072">
              <w:rPr>
                <w:rFonts w:ascii="Times New Roman" w:eastAsia="Times New Roman" w:hAnsi="Times New Roman" w:cs="Times New Roman"/>
                <w:sz w:val="16"/>
                <w:szCs w:val="16"/>
                <w:lang w:eastAsia="es-ES"/>
              </w:rPr>
              <w:t>.</w:t>
            </w:r>
          </w:p>
          <w:p w14:paraId="6A826038" w14:textId="4564CE95" w:rsidR="00170072" w:rsidRPr="000D635C" w:rsidRDefault="000C7D58" w:rsidP="009367B9">
            <w:pPr>
              <w:spacing w:after="40" w:line="180" w:lineRule="exact"/>
              <w:jc w:val="center"/>
              <w:rPr>
                <w:rFonts w:ascii="Times New Roman" w:eastAsia="Times New Roman" w:hAnsi="Times New Roman" w:cs="Times New Roman"/>
                <w:sz w:val="16"/>
                <w:szCs w:val="16"/>
                <w:lang w:eastAsia="es-ES"/>
              </w:rPr>
            </w:pPr>
            <w:r w:rsidRPr="00170072">
              <w:rPr>
                <w:rFonts w:ascii="Times New Roman" w:eastAsia="Times New Roman" w:hAnsi="Times New Roman" w:cs="Times New Roman"/>
                <w:sz w:val="18"/>
                <w:szCs w:val="18"/>
                <w:lang w:eastAsia="es-ES"/>
              </w:rPr>
              <w:t>¿Cabe sujetar</w:t>
            </w:r>
            <w:r>
              <w:rPr>
                <w:rFonts w:ascii="Times New Roman" w:eastAsia="Times New Roman" w:hAnsi="Times New Roman" w:cs="Times New Roman"/>
                <w:sz w:val="18"/>
                <w:szCs w:val="18"/>
                <w:lang w:eastAsia="es-ES"/>
              </w:rPr>
              <w:t>lo</w:t>
            </w:r>
            <w:r w:rsidR="00DA1B1D">
              <w:rPr>
                <w:rFonts w:ascii="Times New Roman" w:eastAsia="Times New Roman" w:hAnsi="Times New Roman" w:cs="Times New Roman"/>
                <w:sz w:val="18"/>
                <w:szCs w:val="18"/>
                <w:lang w:eastAsia="es-ES"/>
              </w:rPr>
              <w:t>s</w:t>
            </w:r>
            <w:r w:rsidRPr="00170072">
              <w:rPr>
                <w:rFonts w:ascii="Times New Roman" w:eastAsia="Times New Roman" w:hAnsi="Times New Roman" w:cs="Times New Roman"/>
                <w:sz w:val="18"/>
                <w:szCs w:val="18"/>
                <w:lang w:eastAsia="es-ES"/>
              </w:rPr>
              <w:t xml:space="preserve"> a una determinada ley? ¿Puede depender de</w:t>
            </w:r>
            <w:r w:rsidR="00F1667D">
              <w:rPr>
                <w:rFonts w:ascii="Times New Roman" w:eastAsia="Times New Roman" w:hAnsi="Times New Roman" w:cs="Times New Roman"/>
                <w:sz w:val="18"/>
                <w:szCs w:val="18"/>
                <w:lang w:eastAsia="es-ES"/>
              </w:rPr>
              <w:t xml:space="preserve"> </w:t>
            </w:r>
            <w:r w:rsidRPr="00170072">
              <w:rPr>
                <w:rFonts w:ascii="Times New Roman" w:eastAsia="Times New Roman" w:hAnsi="Times New Roman" w:cs="Times New Roman"/>
                <w:sz w:val="18"/>
                <w:szCs w:val="18"/>
                <w:lang w:eastAsia="es-ES"/>
              </w:rPr>
              <w:t>l</w:t>
            </w:r>
            <w:r w:rsidR="00F1667D">
              <w:rPr>
                <w:rFonts w:ascii="Times New Roman" w:eastAsia="Times New Roman" w:hAnsi="Times New Roman" w:cs="Times New Roman"/>
                <w:sz w:val="18"/>
                <w:szCs w:val="18"/>
                <w:lang w:eastAsia="es-ES"/>
              </w:rPr>
              <w:t>a</w:t>
            </w:r>
            <w:r w:rsidRPr="00170072">
              <w:rPr>
                <w:rFonts w:ascii="Times New Roman" w:eastAsia="Times New Roman" w:hAnsi="Times New Roman" w:cs="Times New Roman"/>
                <w:sz w:val="18"/>
                <w:szCs w:val="18"/>
                <w:lang w:eastAsia="es-ES"/>
              </w:rPr>
              <w:t xml:space="preserve"> radicación de inmuebles? </w:t>
            </w:r>
          </w:p>
        </w:tc>
      </w:tr>
      <w:tr w:rsidR="008F1B92" w:rsidRPr="000E48AA" w14:paraId="60844A50" w14:textId="77777777" w:rsidTr="00CF6A40">
        <w:trPr>
          <w:trHeight w:val="163"/>
          <w:jc w:val="center"/>
        </w:trPr>
        <w:tc>
          <w:tcPr>
            <w:tcW w:w="1063" w:type="pct"/>
            <w:tcBorders>
              <w:left w:val="single" w:sz="18" w:space="0" w:color="auto"/>
              <w:bottom w:val="single" w:sz="12" w:space="0" w:color="auto"/>
              <w:right w:val="single" w:sz="18" w:space="0" w:color="auto"/>
            </w:tcBorders>
            <w:shd w:val="clear" w:color="auto" w:fill="FFFFFF" w:themeFill="background1"/>
            <w:vAlign w:val="center"/>
          </w:tcPr>
          <w:p w14:paraId="1D0E594A" w14:textId="77777777" w:rsidR="008F1B92" w:rsidRDefault="00AE6A28" w:rsidP="00C8363D">
            <w:pPr>
              <w:spacing w:before="40" w:after="0" w:line="180" w:lineRule="exact"/>
              <w:jc w:val="center"/>
              <w:rPr>
                <w:rFonts w:ascii="Times New Roman" w:eastAsia="Times New Roman" w:hAnsi="Times New Roman" w:cs="Times New Roman"/>
                <w:lang w:eastAsia="es-ES"/>
              </w:rPr>
            </w:pPr>
            <w:r>
              <w:rPr>
                <w:rFonts w:ascii="Times New Roman" w:eastAsia="Times New Roman" w:hAnsi="Times New Roman" w:cs="Times New Roman"/>
                <w:lang w:eastAsia="es-ES"/>
              </w:rPr>
              <w:t>D</w:t>
            </w:r>
            <w:r w:rsidR="00C8363D">
              <w:rPr>
                <w:rFonts w:ascii="Times New Roman" w:eastAsia="Times New Roman" w:hAnsi="Times New Roman" w:cs="Times New Roman"/>
                <w:lang w:eastAsia="es-ES"/>
              </w:rPr>
              <w:t>erecho</w:t>
            </w:r>
            <w:r>
              <w:rPr>
                <w:rFonts w:ascii="Times New Roman" w:eastAsia="Times New Roman" w:hAnsi="Times New Roman" w:cs="Times New Roman"/>
                <w:lang w:eastAsia="es-ES"/>
              </w:rPr>
              <w:t xml:space="preserve"> </w:t>
            </w:r>
            <w:r w:rsidR="00946B90">
              <w:rPr>
                <w:rFonts w:ascii="Times New Roman" w:eastAsia="Times New Roman" w:hAnsi="Times New Roman" w:cs="Times New Roman"/>
                <w:lang w:eastAsia="es-ES"/>
              </w:rPr>
              <w:t>T</w:t>
            </w:r>
            <w:r w:rsidR="005B237C">
              <w:rPr>
                <w:rFonts w:ascii="Times New Roman" w:eastAsia="Times New Roman" w:hAnsi="Times New Roman" w:cs="Times New Roman"/>
                <w:lang w:eastAsia="es-ES"/>
              </w:rPr>
              <w:t>ransitorio</w:t>
            </w:r>
          </w:p>
          <w:p w14:paraId="4A843DA1" w14:textId="77777777" w:rsidR="00C50D29" w:rsidRPr="00946B90" w:rsidRDefault="00C50D29" w:rsidP="00C50D29">
            <w:pPr>
              <w:spacing w:after="40" w:line="180" w:lineRule="exact"/>
              <w:jc w:val="center"/>
              <w:rPr>
                <w:rFonts w:ascii="Times New Roman" w:eastAsia="Times New Roman" w:hAnsi="Times New Roman" w:cs="Times New Roman"/>
                <w:lang w:eastAsia="es-ES"/>
              </w:rPr>
            </w:pPr>
            <w:r w:rsidRPr="00C50D29">
              <w:rPr>
                <w:rFonts w:ascii="Times New Roman" w:eastAsia="Times New Roman" w:hAnsi="Times New Roman" w:cs="Times New Roman"/>
                <w:sz w:val="18"/>
                <w:szCs w:val="18"/>
                <w:lang w:eastAsia="es-ES"/>
              </w:rPr>
              <w:t>(</w:t>
            </w:r>
            <w:hyperlink r:id="rId169" w:anchor="dt" w:history="1">
              <w:r w:rsidRPr="00C50D29">
                <w:rPr>
                  <w:rStyle w:val="Hipervnculo"/>
                  <w:rFonts w:ascii="Times New Roman" w:eastAsia="Times New Roman" w:hAnsi="Times New Roman" w:cs="Times New Roman"/>
                  <w:sz w:val="18"/>
                  <w:szCs w:val="18"/>
                  <w:lang w:eastAsia="es-ES"/>
                </w:rPr>
                <w:t>disp. trans. tercera</w:t>
              </w:r>
            </w:hyperlink>
            <w:r w:rsidRPr="00C50D29">
              <w:rPr>
                <w:rFonts w:ascii="Times New Roman" w:eastAsia="Times New Roman" w:hAnsi="Times New Roman" w:cs="Times New Roman"/>
                <w:sz w:val="18"/>
                <w:szCs w:val="18"/>
                <w:lang w:eastAsia="es-ES"/>
              </w:rPr>
              <w:t>)</w:t>
            </w:r>
          </w:p>
        </w:tc>
        <w:tc>
          <w:tcPr>
            <w:tcW w:w="3937" w:type="pct"/>
            <w:gridSpan w:val="2"/>
            <w:tcBorders>
              <w:top w:val="single" w:sz="8" w:space="0" w:color="auto"/>
              <w:left w:val="single" w:sz="18" w:space="0" w:color="auto"/>
              <w:bottom w:val="single" w:sz="12" w:space="0" w:color="auto"/>
              <w:right w:val="single" w:sz="18" w:space="0" w:color="auto"/>
            </w:tcBorders>
            <w:shd w:val="clear" w:color="auto" w:fill="FFFFFF" w:themeFill="background1"/>
            <w:vAlign w:val="center"/>
          </w:tcPr>
          <w:p w14:paraId="4E3D29D8" w14:textId="77777777" w:rsidR="00C50D29" w:rsidRPr="00C50D29" w:rsidRDefault="00BD09A7" w:rsidP="008D2052">
            <w:pPr>
              <w:spacing w:before="40" w:afterLines="20" w:after="48" w:line="180" w:lineRule="exact"/>
              <w:jc w:val="center"/>
              <w:rPr>
                <w:rFonts w:ascii="Times New Roman" w:eastAsia="Times New Roman" w:hAnsi="Times New Roman" w:cs="Times New Roman"/>
                <w:sz w:val="18"/>
                <w:szCs w:val="18"/>
                <w:lang w:eastAsia="es-ES"/>
              </w:rPr>
            </w:pPr>
            <w:r w:rsidRPr="00C50D29">
              <w:rPr>
                <w:rFonts w:ascii="Times New Roman" w:eastAsia="Times New Roman" w:hAnsi="Times New Roman" w:cs="Times New Roman"/>
                <w:sz w:val="18"/>
                <w:szCs w:val="18"/>
                <w:lang w:eastAsia="es-ES"/>
              </w:rPr>
              <w:t>Los poderes anteriores</w:t>
            </w:r>
            <w:r w:rsidR="000D66D2" w:rsidRPr="00C50D29">
              <w:rPr>
                <w:rFonts w:ascii="Times New Roman" w:eastAsia="Times New Roman" w:hAnsi="Times New Roman" w:cs="Times New Roman"/>
                <w:sz w:val="18"/>
                <w:szCs w:val="18"/>
                <w:lang w:eastAsia="es-ES"/>
              </w:rPr>
              <w:t xml:space="preserve"> quedan sujetos a la Ley 8/2021</w:t>
            </w:r>
            <w:r w:rsidR="00946B90" w:rsidRPr="00C50D29">
              <w:rPr>
                <w:rFonts w:ascii="Times New Roman" w:eastAsia="Times New Roman" w:hAnsi="Times New Roman" w:cs="Times New Roman"/>
                <w:sz w:val="18"/>
                <w:szCs w:val="18"/>
                <w:lang w:eastAsia="es-ES"/>
              </w:rPr>
              <w:t>, si bien cuando sean aplicables las reglas de la curatela (</w:t>
            </w:r>
            <w:hyperlink r:id="rId170" w:anchor="art259" w:history="1">
              <w:r w:rsidR="00946B90" w:rsidRPr="00C50D29">
                <w:rPr>
                  <w:rStyle w:val="Hipervnculo"/>
                  <w:rFonts w:ascii="Times New Roman" w:eastAsia="Times New Roman" w:hAnsi="Times New Roman" w:cs="Times New Roman"/>
                  <w:sz w:val="18"/>
                  <w:szCs w:val="18"/>
                  <w:lang w:eastAsia="es-ES"/>
                </w:rPr>
                <w:t>art. 259 CC</w:t>
              </w:r>
            </w:hyperlink>
            <w:r w:rsidR="00946B90" w:rsidRPr="00C50D29">
              <w:rPr>
                <w:rFonts w:ascii="Times New Roman" w:eastAsia="Times New Roman" w:hAnsi="Times New Roman" w:cs="Times New Roman"/>
                <w:sz w:val="18"/>
                <w:szCs w:val="18"/>
                <w:lang w:eastAsia="es-ES"/>
              </w:rPr>
              <w:t xml:space="preserve">) quedan excluidas las de los </w:t>
            </w:r>
            <w:hyperlink r:id="rId171" w:anchor="art284" w:history="1">
              <w:r w:rsidR="00946B90" w:rsidRPr="00C50D29">
                <w:rPr>
                  <w:rStyle w:val="Hipervnculo"/>
                  <w:rFonts w:ascii="Times New Roman" w:eastAsia="Times New Roman" w:hAnsi="Times New Roman" w:cs="Times New Roman"/>
                  <w:sz w:val="18"/>
                  <w:szCs w:val="18"/>
                  <w:lang w:eastAsia="es-ES"/>
                </w:rPr>
                <w:t>arts. 284 a 290 CC</w:t>
              </w:r>
            </w:hyperlink>
            <w:r w:rsidR="00C50D29" w:rsidRPr="00C50D29">
              <w:rPr>
                <w:rFonts w:ascii="Times New Roman" w:eastAsia="Times New Roman" w:hAnsi="Times New Roman" w:cs="Times New Roman"/>
                <w:sz w:val="18"/>
                <w:szCs w:val="18"/>
                <w:lang w:eastAsia="es-ES"/>
              </w:rPr>
              <w:t>.</w:t>
            </w:r>
          </w:p>
          <w:p w14:paraId="1B7B33F0" w14:textId="77777777" w:rsidR="008F1B92" w:rsidRPr="00D244C4" w:rsidRDefault="00D244C4" w:rsidP="00D244C4">
            <w:pPr>
              <w:spacing w:afterLines="20" w:after="48" w:line="180" w:lineRule="exact"/>
              <w:jc w:val="center"/>
              <w:rPr>
                <w:rFonts w:ascii="Times New Roman" w:eastAsia="Times New Roman" w:hAnsi="Times New Roman" w:cs="Times New Roman"/>
                <w:sz w:val="20"/>
                <w:szCs w:val="20"/>
                <w:lang w:eastAsia="es-ES"/>
              </w:rPr>
            </w:pPr>
            <w:r w:rsidRPr="00D244C4">
              <w:rPr>
                <w:rFonts w:ascii="Times New Roman" w:eastAsia="Times New Roman" w:hAnsi="Times New Roman" w:cs="Times New Roman"/>
                <w:sz w:val="20"/>
                <w:szCs w:val="20"/>
                <w:lang w:eastAsia="es-ES"/>
              </w:rPr>
              <w:t>Es decir, s</w:t>
            </w:r>
            <w:r w:rsidR="00C50D29" w:rsidRPr="00D244C4">
              <w:rPr>
                <w:rFonts w:ascii="Times New Roman" w:eastAsia="Times New Roman" w:hAnsi="Times New Roman" w:cs="Times New Roman"/>
                <w:sz w:val="20"/>
                <w:szCs w:val="20"/>
                <w:lang w:eastAsia="es-ES"/>
              </w:rPr>
              <w:t>e excluye la autorización y aprobación judicial de los arts. 287 y 289.</w:t>
            </w:r>
          </w:p>
        </w:tc>
      </w:tr>
      <w:tr w:rsidR="00AB579F" w:rsidRPr="000E48AA" w14:paraId="7412F4A9" w14:textId="77777777" w:rsidTr="00BF7D17">
        <w:trPr>
          <w:trHeight w:val="201"/>
          <w:jc w:val="center"/>
        </w:trPr>
        <w:tc>
          <w:tcPr>
            <w:tcW w:w="1063" w:type="pct"/>
            <w:tcBorders>
              <w:top w:val="single" w:sz="12" w:space="0" w:color="auto"/>
              <w:left w:val="single" w:sz="18" w:space="0" w:color="auto"/>
              <w:bottom w:val="single" w:sz="6" w:space="0" w:color="auto"/>
              <w:right w:val="single" w:sz="18" w:space="0" w:color="auto"/>
            </w:tcBorders>
            <w:shd w:val="clear" w:color="auto" w:fill="E7E6E6" w:themeFill="background2"/>
            <w:vAlign w:val="center"/>
          </w:tcPr>
          <w:p w14:paraId="4E23CDE2" w14:textId="77777777" w:rsidR="00AB579F" w:rsidRPr="000B1583" w:rsidRDefault="00AB579F" w:rsidP="00C97333">
            <w:pPr>
              <w:spacing w:before="60" w:after="40" w:line="160" w:lineRule="exact"/>
              <w:jc w:val="center"/>
              <w:rPr>
                <w:rFonts w:ascii="Times New Roman" w:eastAsia="Times New Roman" w:hAnsi="Times New Roman" w:cs="Times New Roman"/>
                <w:b/>
                <w:lang w:eastAsia="es-ES"/>
              </w:rPr>
            </w:pPr>
            <w:r w:rsidRPr="003849C2">
              <w:rPr>
                <w:rFonts w:ascii="Times New Roman" w:eastAsia="Times New Roman" w:hAnsi="Times New Roman" w:cs="Times New Roman"/>
                <w:b/>
                <w:sz w:val="20"/>
                <w:szCs w:val="20"/>
                <w:lang w:eastAsia="es-ES"/>
              </w:rPr>
              <w:t>Enajenación</w:t>
            </w:r>
            <w:r w:rsidR="003849C2">
              <w:rPr>
                <w:rFonts w:ascii="Times New Roman" w:eastAsia="Times New Roman" w:hAnsi="Times New Roman" w:cs="Times New Roman"/>
                <w:b/>
                <w:sz w:val="16"/>
                <w:szCs w:val="16"/>
                <w:lang w:eastAsia="es-ES"/>
              </w:rPr>
              <w:t xml:space="preserve"> y </w:t>
            </w:r>
            <w:r w:rsidRPr="003849C2">
              <w:rPr>
                <w:rFonts w:ascii="Times New Roman" w:eastAsia="Times New Roman" w:hAnsi="Times New Roman" w:cs="Times New Roman"/>
                <w:b/>
                <w:sz w:val="16"/>
                <w:szCs w:val="16"/>
                <w:lang w:eastAsia="es-ES"/>
              </w:rPr>
              <w:t xml:space="preserve">gravamen </w:t>
            </w:r>
            <w:r w:rsidRPr="00071DE6">
              <w:rPr>
                <w:rFonts w:ascii="Times New Roman" w:eastAsia="Times New Roman" w:hAnsi="Times New Roman" w:cs="Times New Roman"/>
                <w:b/>
                <w:sz w:val="18"/>
                <w:szCs w:val="18"/>
                <w:lang w:eastAsia="es-ES"/>
              </w:rPr>
              <w:t>inmuebles</w:t>
            </w:r>
          </w:p>
        </w:tc>
        <w:tc>
          <w:tcPr>
            <w:tcW w:w="3937" w:type="pct"/>
            <w:gridSpan w:val="2"/>
            <w:vMerge w:val="restart"/>
            <w:tcBorders>
              <w:top w:val="single" w:sz="12" w:space="0" w:color="auto"/>
              <w:left w:val="single" w:sz="18" w:space="0" w:color="auto"/>
              <w:right w:val="single" w:sz="18" w:space="0" w:color="auto"/>
            </w:tcBorders>
            <w:shd w:val="clear" w:color="auto" w:fill="E7E6E6" w:themeFill="background2"/>
            <w:vAlign w:val="center"/>
          </w:tcPr>
          <w:p w14:paraId="4E9E2361" w14:textId="77777777" w:rsidR="00AB579F" w:rsidRDefault="00AB579F" w:rsidP="00977E40">
            <w:pPr>
              <w:spacing w:before="60" w:after="20" w:line="200" w:lineRule="exact"/>
              <w:jc w:val="center"/>
              <w:rPr>
                <w:rFonts w:ascii="Times New Roman" w:eastAsia="Times New Roman" w:hAnsi="Times New Roman" w:cs="Times New Roman"/>
                <w:sz w:val="24"/>
                <w:szCs w:val="24"/>
                <w:lang w:eastAsia="es-ES"/>
              </w:rPr>
            </w:pPr>
            <w:r w:rsidRPr="00AB579F">
              <w:rPr>
                <w:rFonts w:ascii="Times New Roman" w:eastAsia="Times New Roman" w:hAnsi="Times New Roman" w:cs="Times New Roman"/>
                <w:sz w:val="24"/>
                <w:szCs w:val="24"/>
                <w:lang w:eastAsia="es-ES"/>
              </w:rPr>
              <w:t>El curador representativo necesita autorización judicial.</w:t>
            </w:r>
          </w:p>
          <w:p w14:paraId="23C016A2" w14:textId="77777777" w:rsidR="003849C2" w:rsidRPr="003849C2" w:rsidRDefault="003849C2" w:rsidP="00977E40">
            <w:pPr>
              <w:spacing w:after="0" w:line="200" w:lineRule="exact"/>
              <w:jc w:val="center"/>
              <w:rPr>
                <w:rFonts w:ascii="Times New Roman" w:eastAsia="Times New Roman" w:hAnsi="Times New Roman" w:cs="Times New Roman"/>
                <w:lang w:eastAsia="es-ES"/>
              </w:rPr>
            </w:pPr>
            <w:r w:rsidRPr="003849C2">
              <w:rPr>
                <w:rFonts w:ascii="Times New Roman" w:eastAsia="Times New Roman" w:hAnsi="Times New Roman" w:cs="Times New Roman"/>
                <w:lang w:eastAsia="es-ES"/>
              </w:rPr>
              <w:t>También</w:t>
            </w:r>
            <w:r w:rsidR="00EA79BA">
              <w:rPr>
                <w:rFonts w:ascii="Times New Roman" w:eastAsia="Times New Roman" w:hAnsi="Times New Roman" w:cs="Times New Roman"/>
                <w:lang w:eastAsia="es-ES"/>
              </w:rPr>
              <w:t xml:space="preserve"> </w:t>
            </w:r>
            <w:r w:rsidRPr="003849C2">
              <w:rPr>
                <w:rFonts w:ascii="Times New Roman" w:eastAsia="Times New Roman" w:hAnsi="Times New Roman" w:cs="Times New Roman"/>
                <w:lang w:eastAsia="es-ES"/>
              </w:rPr>
              <w:t>los anteriores tutor y padres con la patria potestad prorrogada</w:t>
            </w:r>
            <w:r>
              <w:rPr>
                <w:rFonts w:ascii="Times New Roman" w:eastAsia="Times New Roman" w:hAnsi="Times New Roman" w:cs="Times New Roman"/>
                <w:lang w:eastAsia="es-ES"/>
              </w:rPr>
              <w:t>.</w:t>
            </w:r>
            <w:r w:rsidRPr="003849C2">
              <w:rPr>
                <w:rFonts w:ascii="Times New Roman" w:eastAsia="Times New Roman" w:hAnsi="Times New Roman" w:cs="Times New Roman"/>
                <w:lang w:eastAsia="es-ES"/>
              </w:rPr>
              <w:t xml:space="preserve"> </w:t>
            </w:r>
          </w:p>
          <w:p w14:paraId="1B3108E4" w14:textId="77777777" w:rsidR="00AB579F" w:rsidRPr="00977E40" w:rsidRDefault="00AB579F" w:rsidP="00977E40">
            <w:pPr>
              <w:spacing w:after="0" w:line="200" w:lineRule="exact"/>
              <w:jc w:val="center"/>
              <w:rPr>
                <w:rFonts w:ascii="Times New Roman" w:eastAsia="Times New Roman" w:hAnsi="Times New Roman" w:cs="Times New Roman"/>
                <w:sz w:val="18"/>
                <w:szCs w:val="18"/>
                <w:lang w:eastAsia="es-ES"/>
              </w:rPr>
            </w:pPr>
            <w:r w:rsidRPr="00977E40">
              <w:rPr>
                <w:rFonts w:ascii="Times New Roman" w:eastAsia="Times New Roman" w:hAnsi="Times New Roman" w:cs="Times New Roman"/>
                <w:sz w:val="18"/>
                <w:szCs w:val="18"/>
                <w:lang w:eastAsia="es-ES"/>
              </w:rPr>
              <w:t>La enajenación se hará mediante venta directa, salvo que el juez acuerde la subasta.</w:t>
            </w:r>
          </w:p>
          <w:p w14:paraId="432EC39B" w14:textId="77777777" w:rsidR="00EA79BA" w:rsidRPr="003849C2" w:rsidRDefault="00EA79BA" w:rsidP="00977E40">
            <w:pPr>
              <w:spacing w:after="40" w:line="180" w:lineRule="exact"/>
              <w:jc w:val="center"/>
              <w:rPr>
                <w:rFonts w:ascii="Times New Roman" w:eastAsia="Times New Roman" w:hAnsi="Times New Roman" w:cs="Times New Roman"/>
                <w:sz w:val="24"/>
                <w:szCs w:val="24"/>
                <w:lang w:eastAsia="es-ES"/>
              </w:rPr>
            </w:pPr>
            <w:r w:rsidRPr="00EA79BA">
              <w:rPr>
                <w:rFonts w:ascii="Times New Roman" w:eastAsia="Times New Roman" w:hAnsi="Times New Roman" w:cs="Times New Roman"/>
                <w:sz w:val="24"/>
                <w:szCs w:val="24"/>
                <w:lang w:eastAsia="es-ES"/>
              </w:rPr>
              <w:t>(</w:t>
            </w:r>
            <w:hyperlink r:id="rId172" w:anchor="art287" w:history="1">
              <w:r w:rsidRPr="00EA79BA">
                <w:rPr>
                  <w:rStyle w:val="Hipervnculo"/>
                  <w:rFonts w:ascii="Times New Roman" w:eastAsia="Times New Roman" w:hAnsi="Times New Roman" w:cs="Times New Roman"/>
                  <w:sz w:val="24"/>
                  <w:szCs w:val="24"/>
                  <w:lang w:eastAsia="es-ES"/>
                </w:rPr>
                <w:t>art. 287 CC</w:t>
              </w:r>
            </w:hyperlink>
            <w:r w:rsidRPr="00EA79BA">
              <w:rPr>
                <w:rFonts w:ascii="Times New Roman" w:eastAsia="Times New Roman" w:hAnsi="Times New Roman" w:cs="Times New Roman"/>
                <w:sz w:val="24"/>
                <w:szCs w:val="24"/>
                <w:lang w:eastAsia="es-ES"/>
              </w:rPr>
              <w:t xml:space="preserve">) </w:t>
            </w:r>
          </w:p>
        </w:tc>
      </w:tr>
      <w:tr w:rsidR="00AB579F" w:rsidRPr="000E48AA" w14:paraId="1D722CF7" w14:textId="77777777" w:rsidTr="00BF7D17">
        <w:trPr>
          <w:trHeight w:val="200"/>
          <w:jc w:val="center"/>
        </w:trPr>
        <w:tc>
          <w:tcPr>
            <w:tcW w:w="1063" w:type="pct"/>
            <w:tcBorders>
              <w:top w:val="single" w:sz="6" w:space="0" w:color="auto"/>
              <w:left w:val="single" w:sz="18" w:space="0" w:color="auto"/>
              <w:bottom w:val="single" w:sz="6" w:space="0" w:color="auto"/>
              <w:right w:val="single" w:sz="18" w:space="0" w:color="auto"/>
            </w:tcBorders>
            <w:shd w:val="clear" w:color="auto" w:fill="E7E6E6" w:themeFill="background2"/>
            <w:vAlign w:val="center"/>
          </w:tcPr>
          <w:p w14:paraId="1640F20E" w14:textId="77777777" w:rsidR="00AB579F" w:rsidRPr="000B1583" w:rsidRDefault="00977E40" w:rsidP="00C97333">
            <w:pPr>
              <w:spacing w:before="20" w:after="20" w:line="200" w:lineRule="exact"/>
              <w:jc w:val="center"/>
              <w:rPr>
                <w:rFonts w:ascii="Times New Roman" w:eastAsia="Times New Roman" w:hAnsi="Times New Roman" w:cs="Times New Roman"/>
                <w:b/>
                <w:lang w:eastAsia="es-ES"/>
              </w:rPr>
            </w:pPr>
            <w:r w:rsidRPr="00977E40">
              <w:rPr>
                <w:rFonts w:ascii="Times New Roman" w:eastAsia="Times New Roman" w:hAnsi="Times New Roman" w:cs="Times New Roman"/>
                <w:b/>
                <w:sz w:val="16"/>
                <w:szCs w:val="16"/>
                <w:lang w:eastAsia="es-ES"/>
              </w:rPr>
              <w:t>Dar/</w:t>
            </w:r>
            <w:r w:rsidR="00AB579F" w:rsidRPr="00977E40">
              <w:rPr>
                <w:rFonts w:ascii="Times New Roman" w:eastAsia="Times New Roman" w:hAnsi="Times New Roman" w:cs="Times New Roman"/>
                <w:b/>
                <w:sz w:val="16"/>
                <w:szCs w:val="16"/>
                <w:lang w:eastAsia="es-ES"/>
              </w:rPr>
              <w:t>tomar</w:t>
            </w:r>
            <w:r w:rsidRPr="00977E40">
              <w:rPr>
                <w:rFonts w:ascii="Times New Roman" w:eastAsia="Times New Roman" w:hAnsi="Times New Roman" w:cs="Times New Roman"/>
                <w:b/>
                <w:sz w:val="16"/>
                <w:szCs w:val="16"/>
                <w:lang w:eastAsia="es-ES"/>
              </w:rPr>
              <w:t xml:space="preserve"> préstamos</w:t>
            </w:r>
          </w:p>
        </w:tc>
        <w:tc>
          <w:tcPr>
            <w:tcW w:w="3937" w:type="pct"/>
            <w:gridSpan w:val="2"/>
            <w:vMerge/>
            <w:tcBorders>
              <w:left w:val="single" w:sz="18" w:space="0" w:color="auto"/>
              <w:right w:val="single" w:sz="18" w:space="0" w:color="auto"/>
            </w:tcBorders>
            <w:shd w:val="clear" w:color="auto" w:fill="E7E6E6" w:themeFill="background2"/>
            <w:vAlign w:val="center"/>
          </w:tcPr>
          <w:p w14:paraId="5492C3E6" w14:textId="77777777" w:rsidR="00AB579F" w:rsidRPr="00DF395A" w:rsidRDefault="00AB579F" w:rsidP="00DF395A">
            <w:pPr>
              <w:spacing w:before="60" w:after="60" w:line="180" w:lineRule="exact"/>
              <w:jc w:val="center"/>
              <w:rPr>
                <w:rFonts w:ascii="Times New Roman" w:eastAsia="Times New Roman" w:hAnsi="Times New Roman" w:cs="Times New Roman"/>
                <w:sz w:val="20"/>
                <w:szCs w:val="20"/>
                <w:lang w:eastAsia="es-ES"/>
              </w:rPr>
            </w:pPr>
          </w:p>
        </w:tc>
      </w:tr>
      <w:tr w:rsidR="00AB579F" w:rsidRPr="000E48AA" w14:paraId="696509F0" w14:textId="77777777" w:rsidTr="00BF7D17">
        <w:trPr>
          <w:trHeight w:val="200"/>
          <w:jc w:val="center"/>
        </w:trPr>
        <w:tc>
          <w:tcPr>
            <w:tcW w:w="1063" w:type="pct"/>
            <w:tcBorders>
              <w:top w:val="single" w:sz="6" w:space="0" w:color="auto"/>
              <w:left w:val="single" w:sz="18" w:space="0" w:color="auto"/>
              <w:bottom w:val="single" w:sz="12" w:space="0" w:color="auto"/>
              <w:right w:val="single" w:sz="18" w:space="0" w:color="auto"/>
            </w:tcBorders>
            <w:shd w:val="clear" w:color="auto" w:fill="E7E6E6" w:themeFill="background2"/>
            <w:vAlign w:val="center"/>
          </w:tcPr>
          <w:p w14:paraId="4033D47A" w14:textId="77777777" w:rsidR="00AB579F" w:rsidRPr="000B1583" w:rsidRDefault="00AB579F" w:rsidP="00071DE6">
            <w:pPr>
              <w:spacing w:before="40" w:after="4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Afianzar</w:t>
            </w:r>
          </w:p>
        </w:tc>
        <w:tc>
          <w:tcPr>
            <w:tcW w:w="3937" w:type="pct"/>
            <w:gridSpan w:val="2"/>
            <w:vMerge/>
            <w:tcBorders>
              <w:left w:val="single" w:sz="18" w:space="0" w:color="auto"/>
              <w:bottom w:val="single" w:sz="12" w:space="0" w:color="auto"/>
              <w:right w:val="single" w:sz="18" w:space="0" w:color="auto"/>
            </w:tcBorders>
            <w:shd w:val="clear" w:color="auto" w:fill="E7E6E6" w:themeFill="background2"/>
            <w:vAlign w:val="center"/>
          </w:tcPr>
          <w:p w14:paraId="1F6B1082" w14:textId="77777777" w:rsidR="00AB579F" w:rsidRPr="00DF395A" w:rsidRDefault="00AB579F" w:rsidP="00DF395A">
            <w:pPr>
              <w:spacing w:before="60" w:after="60" w:line="180" w:lineRule="exact"/>
              <w:jc w:val="center"/>
              <w:rPr>
                <w:rFonts w:ascii="Times New Roman" w:eastAsia="Times New Roman" w:hAnsi="Times New Roman" w:cs="Times New Roman"/>
                <w:sz w:val="20"/>
                <w:szCs w:val="20"/>
                <w:lang w:eastAsia="es-ES"/>
              </w:rPr>
            </w:pPr>
          </w:p>
        </w:tc>
      </w:tr>
      <w:tr w:rsidR="00282529" w:rsidRPr="000E48AA" w14:paraId="1935D389" w14:textId="77777777" w:rsidTr="00BF7D17">
        <w:trPr>
          <w:trHeight w:val="113"/>
          <w:jc w:val="center"/>
        </w:trPr>
        <w:tc>
          <w:tcPr>
            <w:tcW w:w="1063" w:type="pct"/>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643B3DA9" w14:textId="77777777" w:rsidR="00282529" w:rsidRPr="009D31E0" w:rsidRDefault="00282529" w:rsidP="008B2FF6">
            <w:pPr>
              <w:spacing w:before="40" w:after="40" w:line="200" w:lineRule="exact"/>
              <w:jc w:val="center"/>
              <w:rPr>
                <w:rFonts w:ascii="Times New Roman" w:eastAsia="Times New Roman" w:hAnsi="Times New Roman" w:cs="Times New Roman"/>
                <w:b/>
                <w:lang w:eastAsia="es-ES"/>
              </w:rPr>
            </w:pPr>
            <w:r w:rsidRPr="009D31E0">
              <w:rPr>
                <w:rFonts w:ascii="Times New Roman" w:eastAsia="Times New Roman" w:hAnsi="Times New Roman" w:cs="Times New Roman"/>
                <w:b/>
                <w:lang w:eastAsia="es-ES"/>
              </w:rPr>
              <w:t>Expedientes matrimoniales</w:t>
            </w:r>
          </w:p>
        </w:tc>
        <w:tc>
          <w:tcPr>
            <w:tcW w:w="3937" w:type="pct"/>
            <w:gridSpan w:val="2"/>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4FB977CD" w14:textId="77777777" w:rsidR="00282529" w:rsidRPr="00D2333A" w:rsidRDefault="00D30F7F" w:rsidP="00D30F7F">
            <w:pPr>
              <w:widowControl w:val="0"/>
              <w:spacing w:before="40" w:after="60" w:line="180" w:lineRule="exact"/>
              <w:jc w:val="both"/>
              <w:rPr>
                <w:rFonts w:ascii="Times New Roman" w:hAnsi="Times New Roman" w:cs="Times New Roman"/>
                <w:color w:val="000000"/>
                <w:sz w:val="18"/>
                <w:szCs w:val="18"/>
              </w:rPr>
            </w:pPr>
            <w:r>
              <w:rPr>
                <w:rFonts w:ascii="Times New Roman" w:hAnsi="Times New Roman" w:cs="Times New Roman"/>
                <w:color w:val="000000"/>
                <w:sz w:val="18"/>
                <w:szCs w:val="18"/>
              </w:rPr>
              <w:t>Competencia notarial</w:t>
            </w:r>
            <w:r w:rsidR="00E90EB6">
              <w:rPr>
                <w:rFonts w:ascii="Times New Roman" w:hAnsi="Times New Roman" w:cs="Times New Roman"/>
                <w:color w:val="000000"/>
                <w:sz w:val="18"/>
                <w:szCs w:val="18"/>
              </w:rPr>
              <w:t>, declarada o no la discapacidad</w:t>
            </w:r>
            <w:r>
              <w:rPr>
                <w:rFonts w:ascii="Times New Roman" w:hAnsi="Times New Roman" w:cs="Times New Roman"/>
                <w:color w:val="000000"/>
                <w:sz w:val="18"/>
                <w:szCs w:val="18"/>
              </w:rPr>
              <w:t>;</w:t>
            </w:r>
            <w:r w:rsidR="00E90EB6">
              <w:rPr>
                <w:rFonts w:ascii="Times New Roman" w:hAnsi="Times New Roman" w:cs="Times New Roman"/>
                <w:color w:val="000000"/>
                <w:sz w:val="18"/>
                <w:szCs w:val="18"/>
              </w:rPr>
              <w:t xml:space="preserve"> sustituyéndose la intervención del Ministerio Fiscal por informes médicos</w:t>
            </w:r>
            <w:r w:rsidR="00D2333A" w:rsidRPr="00D2333A">
              <w:rPr>
                <w:rFonts w:ascii="Times New Roman" w:hAnsi="Times New Roman" w:cs="Times New Roman"/>
                <w:color w:val="000000"/>
                <w:sz w:val="18"/>
                <w:szCs w:val="18"/>
              </w:rPr>
              <w:t xml:space="preserve"> </w:t>
            </w:r>
            <w:r w:rsidR="00282529" w:rsidRPr="00D2333A">
              <w:rPr>
                <w:rFonts w:ascii="Times New Roman" w:hAnsi="Times New Roman" w:cs="Times New Roman"/>
                <w:color w:val="000000"/>
                <w:sz w:val="18"/>
                <w:szCs w:val="18"/>
              </w:rPr>
              <w:t>(</w:t>
            </w:r>
            <w:hyperlink r:id="rId173" w:history="1">
              <w:r w:rsidR="00282529" w:rsidRPr="00D2333A">
                <w:rPr>
                  <w:rStyle w:val="Hipervnculo"/>
                  <w:rFonts w:ascii="Times New Roman" w:hAnsi="Times New Roman" w:cs="Times New Roman"/>
                  <w:sz w:val="18"/>
                  <w:szCs w:val="18"/>
                </w:rPr>
                <w:t>Inst</w:t>
              </w:r>
              <w:r w:rsidR="00D2333A">
                <w:rPr>
                  <w:rStyle w:val="Hipervnculo"/>
                  <w:rFonts w:ascii="Times New Roman" w:hAnsi="Times New Roman" w:cs="Times New Roman"/>
                  <w:sz w:val="18"/>
                  <w:szCs w:val="18"/>
                </w:rPr>
                <w:t xml:space="preserve">. DGSJFP </w:t>
              </w:r>
              <w:r w:rsidR="00282529" w:rsidRPr="00D2333A">
                <w:rPr>
                  <w:rStyle w:val="Hipervnculo"/>
                  <w:rFonts w:ascii="Times New Roman" w:hAnsi="Times New Roman" w:cs="Times New Roman"/>
                  <w:sz w:val="18"/>
                  <w:szCs w:val="18"/>
                </w:rPr>
                <w:t>3</w:t>
              </w:r>
              <w:r w:rsidR="00D2333A">
                <w:rPr>
                  <w:rStyle w:val="Hipervnculo"/>
                  <w:rFonts w:ascii="Times New Roman" w:hAnsi="Times New Roman" w:cs="Times New Roman"/>
                  <w:sz w:val="18"/>
                  <w:szCs w:val="18"/>
                </w:rPr>
                <w:t>/6/21</w:t>
              </w:r>
            </w:hyperlink>
            <w:r w:rsidR="00E90EB6">
              <w:rPr>
                <w:rFonts w:ascii="Times New Roman" w:hAnsi="Times New Roman" w:cs="Times New Roman"/>
                <w:color w:val="000000"/>
                <w:sz w:val="18"/>
                <w:szCs w:val="18"/>
              </w:rPr>
              <w:t xml:space="preserve"> modificada por </w:t>
            </w:r>
            <w:hyperlink r:id="rId174" w:history="1">
              <w:r>
                <w:rPr>
                  <w:rStyle w:val="Hipervnculo"/>
                  <w:rFonts w:ascii="Times New Roman" w:hAnsi="Times New Roman" w:cs="Times New Roman"/>
                  <w:sz w:val="18"/>
                  <w:szCs w:val="18"/>
                </w:rPr>
                <w:t>Inst. 9/</w:t>
              </w:r>
              <w:r w:rsidR="00E90EB6" w:rsidRPr="00E90EB6">
                <w:rPr>
                  <w:rStyle w:val="Hipervnculo"/>
                  <w:rFonts w:ascii="Times New Roman" w:hAnsi="Times New Roman" w:cs="Times New Roman"/>
                  <w:sz w:val="18"/>
                  <w:szCs w:val="18"/>
                </w:rPr>
                <w:t>/7/21</w:t>
              </w:r>
            </w:hyperlink>
            <w:r w:rsidR="00E90EB6">
              <w:rPr>
                <w:rFonts w:ascii="Times New Roman" w:hAnsi="Times New Roman" w:cs="Times New Roman"/>
                <w:color w:val="000000"/>
                <w:sz w:val="18"/>
                <w:szCs w:val="18"/>
              </w:rPr>
              <w:t>)</w:t>
            </w:r>
          </w:p>
        </w:tc>
      </w:tr>
      <w:tr w:rsidR="00716585" w:rsidRPr="000E48AA" w14:paraId="0C79794E" w14:textId="77777777" w:rsidTr="00716585">
        <w:trPr>
          <w:trHeight w:val="576"/>
          <w:jc w:val="center"/>
        </w:trPr>
        <w:tc>
          <w:tcPr>
            <w:tcW w:w="1063" w:type="pct"/>
            <w:vMerge w:val="restart"/>
            <w:tcBorders>
              <w:top w:val="single" w:sz="12" w:space="0" w:color="auto"/>
              <w:left w:val="single" w:sz="18" w:space="0" w:color="auto"/>
              <w:right w:val="single" w:sz="18" w:space="0" w:color="auto"/>
            </w:tcBorders>
            <w:shd w:val="clear" w:color="auto" w:fill="E7E6E6" w:themeFill="background2"/>
            <w:vAlign w:val="center"/>
          </w:tcPr>
          <w:p w14:paraId="4100DD00" w14:textId="77777777" w:rsidR="00716585" w:rsidRDefault="00716585" w:rsidP="00A87F7E">
            <w:pPr>
              <w:spacing w:before="40"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Testamento</w:t>
            </w:r>
          </w:p>
          <w:p w14:paraId="592B259C" w14:textId="77777777" w:rsidR="00716585" w:rsidRPr="00A87F7E" w:rsidRDefault="00716585" w:rsidP="00A87F7E">
            <w:pPr>
              <w:autoSpaceDE w:val="0"/>
              <w:autoSpaceDN w:val="0"/>
              <w:adjustRightInd w:val="0"/>
              <w:spacing w:after="40" w:line="120" w:lineRule="exact"/>
              <w:jc w:val="both"/>
              <w:rPr>
                <w:rFonts w:ascii="Times New Roman" w:hAnsi="Times New Roman" w:cs="Times New Roman"/>
                <w:sz w:val="14"/>
                <w:szCs w:val="14"/>
              </w:rPr>
            </w:pPr>
            <w:hyperlink r:id="rId175" w:anchor="art662" w:history="1">
              <w:r w:rsidRPr="004177B4">
                <w:rPr>
                  <w:rStyle w:val="Hipervnculo"/>
                  <w:rFonts w:ascii="Times New Roman" w:hAnsi="Times New Roman" w:cs="Times New Roman"/>
                  <w:sz w:val="14"/>
                  <w:szCs w:val="14"/>
                </w:rPr>
                <w:t>Art. 663 CC</w:t>
              </w:r>
            </w:hyperlink>
            <w:r>
              <w:rPr>
                <w:rFonts w:ascii="Times New Roman" w:hAnsi="Times New Roman" w:cs="Times New Roman"/>
                <w:sz w:val="14"/>
                <w:szCs w:val="14"/>
              </w:rPr>
              <w:t xml:space="preserve">: </w:t>
            </w:r>
            <w:r w:rsidRPr="00A87F7E">
              <w:rPr>
                <w:rFonts w:asciiTheme="majorHAnsi" w:hAnsiTheme="majorHAnsi" w:cs="Times New Roman"/>
                <w:sz w:val="14"/>
                <w:szCs w:val="14"/>
              </w:rPr>
              <w:t>No pueden testar: 1.º La persona menor de 14 años. 2.º La persona que en el momento de testar no pueda conformar o expresar su voluntad ni aun con ayuda de medios o apoyos para ello.</w:t>
            </w:r>
          </w:p>
        </w:tc>
        <w:tc>
          <w:tcPr>
            <w:tcW w:w="1969" w:type="pct"/>
            <w:tcBorders>
              <w:top w:val="single" w:sz="12" w:space="0" w:color="auto"/>
              <w:left w:val="single" w:sz="18" w:space="0" w:color="auto"/>
              <w:bottom w:val="single" w:sz="6" w:space="0" w:color="auto"/>
              <w:right w:val="single" w:sz="12" w:space="0" w:color="auto"/>
            </w:tcBorders>
            <w:shd w:val="clear" w:color="auto" w:fill="E7E6E6" w:themeFill="background2"/>
            <w:vAlign w:val="center"/>
          </w:tcPr>
          <w:p w14:paraId="674EBEFD" w14:textId="77777777" w:rsidR="00716585" w:rsidRPr="00174E48" w:rsidRDefault="00716585" w:rsidP="00C23CAF">
            <w:pPr>
              <w:autoSpaceDE w:val="0"/>
              <w:autoSpaceDN w:val="0"/>
              <w:adjustRightInd w:val="0"/>
              <w:spacing w:before="60" w:after="60" w:line="140" w:lineRule="exact"/>
              <w:jc w:val="both"/>
              <w:rPr>
                <w:rFonts w:ascii="Times New Roman" w:hAnsi="Times New Roman" w:cs="Times New Roman"/>
                <w:sz w:val="16"/>
                <w:szCs w:val="16"/>
              </w:rPr>
            </w:pPr>
            <w:hyperlink r:id="rId176" w:anchor="art665" w:history="1">
              <w:r w:rsidRPr="00174E48">
                <w:rPr>
                  <w:rStyle w:val="Hipervnculo"/>
                  <w:rFonts w:ascii="Times New Roman" w:hAnsi="Times New Roman" w:cs="Times New Roman"/>
                  <w:sz w:val="16"/>
                  <w:szCs w:val="16"/>
                </w:rPr>
                <w:t>Art. 665 CC</w:t>
              </w:r>
            </w:hyperlink>
            <w:r>
              <w:rPr>
                <w:rFonts w:ascii="Times New Roman" w:hAnsi="Times New Roman" w:cs="Times New Roman"/>
                <w:sz w:val="16"/>
                <w:szCs w:val="16"/>
              </w:rPr>
              <w:t xml:space="preserve">: </w:t>
            </w:r>
            <w:r w:rsidRPr="001C5CAA">
              <w:rPr>
                <w:rFonts w:asciiTheme="majorHAnsi" w:hAnsiTheme="majorHAnsi" w:cs="Times New Roman"/>
                <w:sz w:val="16"/>
                <w:szCs w:val="16"/>
              </w:rPr>
              <w:t>Siempre que el incapacitado por virtud de sentencia que no contenga pronunciamiento acerca de su capacidad para testar pretenda otorgar testamento, el Notario designará dos facultativos que previamente le reconozcan y no lo autorizará sino cuando éstos respondan de su capacidad.</w:t>
            </w:r>
          </w:p>
        </w:tc>
        <w:tc>
          <w:tcPr>
            <w:tcW w:w="1968" w:type="pct"/>
            <w:tcBorders>
              <w:top w:val="single" w:sz="12" w:space="0" w:color="auto"/>
              <w:left w:val="single" w:sz="12" w:space="0" w:color="auto"/>
              <w:right w:val="single" w:sz="18" w:space="0" w:color="auto"/>
            </w:tcBorders>
            <w:shd w:val="clear" w:color="auto" w:fill="E7E6E6" w:themeFill="background2"/>
            <w:vAlign w:val="center"/>
          </w:tcPr>
          <w:p w14:paraId="5301F0A3" w14:textId="77777777" w:rsidR="00716585" w:rsidRPr="008B2FF6" w:rsidRDefault="00716585" w:rsidP="005C2552">
            <w:pPr>
              <w:autoSpaceDE w:val="0"/>
              <w:autoSpaceDN w:val="0"/>
              <w:adjustRightInd w:val="0"/>
              <w:spacing w:before="60" w:after="60" w:line="140" w:lineRule="exact"/>
              <w:jc w:val="both"/>
              <w:rPr>
                <w:rFonts w:ascii="Times New Roman" w:hAnsi="Times New Roman" w:cs="Times New Roman"/>
                <w:sz w:val="16"/>
                <w:szCs w:val="16"/>
              </w:rPr>
            </w:pPr>
            <w:hyperlink r:id="rId177" w:anchor="art665" w:history="1">
              <w:r w:rsidRPr="00BA7E34">
                <w:rPr>
                  <w:rStyle w:val="Hipervnculo"/>
                  <w:rFonts w:ascii="Times New Roman" w:hAnsi="Times New Roman" w:cs="Times New Roman"/>
                  <w:sz w:val="16"/>
                  <w:szCs w:val="16"/>
                </w:rPr>
                <w:t>Art. 665 CC</w:t>
              </w:r>
            </w:hyperlink>
            <w:r w:rsidRPr="008B2FF6">
              <w:rPr>
                <w:rFonts w:ascii="Times New Roman" w:hAnsi="Times New Roman" w:cs="Times New Roman"/>
                <w:sz w:val="16"/>
                <w:szCs w:val="16"/>
              </w:rPr>
              <w:t xml:space="preserve">: </w:t>
            </w:r>
            <w:r w:rsidRPr="001C5CAA">
              <w:rPr>
                <w:rFonts w:asciiTheme="majorHAnsi" w:hAnsiTheme="majorHAnsi" w:cs="Times New Roman"/>
                <w:sz w:val="16"/>
                <w:szCs w:val="16"/>
              </w:rPr>
              <w:t>La persona con discapacidad podrá otorgar testamento cuando, a juicio del Notario, pueda comprender y manifestar el alcance de sus disposiciones. El Notario procurará que la persona otorgante desarrolle su propio proceso de toma de decisiones apoyándole en su comprensión y razonamiento y facilitando, con los ajustes que resulten necesarios, que pueda expresar su voluntad, deseos y preferencias.</w:t>
            </w:r>
          </w:p>
        </w:tc>
      </w:tr>
      <w:tr w:rsidR="00BC385C" w:rsidRPr="000E48AA" w14:paraId="250AE4F5" w14:textId="77777777" w:rsidTr="001E7864">
        <w:trPr>
          <w:trHeight w:val="223"/>
          <w:jc w:val="center"/>
        </w:trPr>
        <w:tc>
          <w:tcPr>
            <w:tcW w:w="1063" w:type="pct"/>
            <w:vMerge/>
            <w:tcBorders>
              <w:left w:val="single" w:sz="18" w:space="0" w:color="auto"/>
              <w:bottom w:val="single" w:sz="12" w:space="0" w:color="auto"/>
              <w:right w:val="single" w:sz="18" w:space="0" w:color="auto"/>
            </w:tcBorders>
            <w:shd w:val="clear" w:color="auto" w:fill="E7E6E6" w:themeFill="background2"/>
            <w:vAlign w:val="center"/>
          </w:tcPr>
          <w:p w14:paraId="2B2F61E1" w14:textId="77777777" w:rsidR="00BC385C" w:rsidRDefault="00BC385C" w:rsidP="00A87F7E">
            <w:pPr>
              <w:spacing w:before="40" w:after="0" w:line="240" w:lineRule="auto"/>
              <w:jc w:val="center"/>
              <w:rPr>
                <w:rFonts w:ascii="Times New Roman" w:eastAsia="Times New Roman" w:hAnsi="Times New Roman" w:cs="Times New Roman"/>
                <w:b/>
                <w:sz w:val="24"/>
                <w:szCs w:val="24"/>
                <w:lang w:eastAsia="es-ES"/>
              </w:rPr>
            </w:pPr>
          </w:p>
        </w:tc>
        <w:tc>
          <w:tcPr>
            <w:tcW w:w="3937" w:type="pct"/>
            <w:gridSpan w:val="2"/>
            <w:tcBorders>
              <w:top w:val="single" w:sz="6" w:space="0" w:color="auto"/>
              <w:left w:val="single" w:sz="18" w:space="0" w:color="auto"/>
              <w:bottom w:val="single" w:sz="12" w:space="0" w:color="auto"/>
              <w:right w:val="single" w:sz="18" w:space="0" w:color="auto"/>
            </w:tcBorders>
            <w:shd w:val="clear" w:color="auto" w:fill="E7E6E6" w:themeFill="background2"/>
            <w:vAlign w:val="center"/>
          </w:tcPr>
          <w:p w14:paraId="53CAC596" w14:textId="77777777" w:rsidR="00BC385C" w:rsidRPr="00E96795" w:rsidRDefault="00E96795" w:rsidP="00E96795">
            <w:pPr>
              <w:autoSpaceDE w:val="0"/>
              <w:autoSpaceDN w:val="0"/>
              <w:adjustRightInd w:val="0"/>
              <w:spacing w:after="0" w:line="140" w:lineRule="exact"/>
              <w:jc w:val="both"/>
              <w:rPr>
                <w:rFonts w:ascii="Times New Roman" w:hAnsi="Times New Roman" w:cs="Times New Roman"/>
                <w:sz w:val="16"/>
                <w:szCs w:val="16"/>
              </w:rPr>
            </w:pPr>
            <w:r w:rsidRPr="00E96795">
              <w:rPr>
                <w:rFonts w:ascii="Times New Roman" w:hAnsi="Times New Roman" w:cs="Times New Roman"/>
                <w:sz w:val="16"/>
                <w:szCs w:val="16"/>
              </w:rPr>
              <w:t>Ver APARTADO 2</w:t>
            </w:r>
            <w:r w:rsidR="00705D36" w:rsidRPr="00E96795">
              <w:rPr>
                <w:rFonts w:ascii="Times New Roman" w:hAnsi="Times New Roman" w:cs="Times New Roman"/>
                <w:sz w:val="16"/>
                <w:szCs w:val="16"/>
              </w:rPr>
              <w:t xml:space="preserve"> para conflictos internacionales e interregionales</w:t>
            </w:r>
            <w:r>
              <w:rPr>
                <w:rFonts w:ascii="Times New Roman" w:hAnsi="Times New Roman" w:cs="Times New Roman"/>
                <w:sz w:val="16"/>
                <w:szCs w:val="16"/>
              </w:rPr>
              <w:t>, en particular Derechos forales</w:t>
            </w:r>
          </w:p>
        </w:tc>
      </w:tr>
      <w:tr w:rsidR="00E17F9A" w:rsidRPr="000E48AA" w14:paraId="33A3622B" w14:textId="77777777" w:rsidTr="00BF7D17">
        <w:trPr>
          <w:trHeight w:val="113"/>
          <w:jc w:val="center"/>
        </w:trPr>
        <w:tc>
          <w:tcPr>
            <w:tcW w:w="1063" w:type="pct"/>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2DFE6033" w14:textId="77777777" w:rsidR="00E17F9A" w:rsidRDefault="00E17F9A" w:rsidP="00B43EF0">
            <w:pPr>
              <w:spacing w:before="60" w:after="0" w:line="200" w:lineRule="exact"/>
              <w:jc w:val="center"/>
              <w:rPr>
                <w:rFonts w:ascii="Times New Roman" w:eastAsia="Times New Roman" w:hAnsi="Times New Roman" w:cs="Times New Roman"/>
                <w:b/>
                <w:lang w:eastAsia="es-ES"/>
              </w:rPr>
            </w:pPr>
            <w:r w:rsidRPr="00D51EED">
              <w:rPr>
                <w:rFonts w:ascii="Times New Roman" w:eastAsia="Times New Roman" w:hAnsi="Times New Roman" w:cs="Times New Roman"/>
                <w:b/>
                <w:lang w:eastAsia="es-ES"/>
              </w:rPr>
              <w:t>Aceptación</w:t>
            </w:r>
            <w:r w:rsidR="008B2FF6" w:rsidRPr="00D51EED">
              <w:rPr>
                <w:rFonts w:ascii="Times New Roman" w:eastAsia="Times New Roman" w:hAnsi="Times New Roman" w:cs="Times New Roman"/>
                <w:b/>
                <w:lang w:eastAsia="es-ES"/>
              </w:rPr>
              <w:t xml:space="preserve"> y renuncia de</w:t>
            </w:r>
            <w:r w:rsidRPr="00D51EED">
              <w:rPr>
                <w:rFonts w:ascii="Times New Roman" w:eastAsia="Times New Roman" w:hAnsi="Times New Roman" w:cs="Times New Roman"/>
                <w:b/>
                <w:lang w:eastAsia="es-ES"/>
              </w:rPr>
              <w:t xml:space="preserve"> herencia</w:t>
            </w:r>
          </w:p>
          <w:p w14:paraId="12BD4C29" w14:textId="77777777" w:rsidR="004642CF" w:rsidRPr="004642CF" w:rsidRDefault="004642CF" w:rsidP="00B43EF0">
            <w:pPr>
              <w:spacing w:after="60" w:line="200" w:lineRule="exact"/>
              <w:jc w:val="center"/>
              <w:rPr>
                <w:rFonts w:ascii="Times New Roman" w:eastAsia="Times New Roman" w:hAnsi="Times New Roman" w:cs="Times New Roman"/>
                <w:b/>
                <w:sz w:val="16"/>
                <w:szCs w:val="16"/>
                <w:lang w:eastAsia="es-ES"/>
              </w:rPr>
            </w:pPr>
            <w:r w:rsidRPr="004642CF">
              <w:rPr>
                <w:rFonts w:ascii="Times New Roman" w:eastAsia="Times New Roman" w:hAnsi="Times New Roman" w:cs="Times New Roman"/>
                <w:sz w:val="16"/>
                <w:szCs w:val="16"/>
                <w:lang w:eastAsia="es-ES"/>
              </w:rPr>
              <w:t>(</w:t>
            </w:r>
            <w:hyperlink r:id="rId178" w:anchor="art287" w:history="1">
              <w:r w:rsidRPr="004642CF">
                <w:rPr>
                  <w:rStyle w:val="Hipervnculo"/>
                  <w:rFonts w:ascii="Times New Roman" w:eastAsia="Times New Roman" w:hAnsi="Times New Roman" w:cs="Times New Roman"/>
                  <w:sz w:val="16"/>
                  <w:szCs w:val="16"/>
                  <w:lang w:eastAsia="es-ES"/>
                </w:rPr>
                <w:t>art</w:t>
              </w:r>
              <w:r>
                <w:rPr>
                  <w:rStyle w:val="Hipervnculo"/>
                  <w:rFonts w:ascii="Times New Roman" w:eastAsia="Times New Roman" w:hAnsi="Times New Roman" w:cs="Times New Roman"/>
                  <w:sz w:val="16"/>
                  <w:szCs w:val="16"/>
                  <w:lang w:eastAsia="es-ES"/>
                </w:rPr>
                <w:t>s</w:t>
              </w:r>
              <w:r w:rsidRPr="004642CF">
                <w:rPr>
                  <w:rStyle w:val="Hipervnculo"/>
                  <w:rFonts w:ascii="Times New Roman" w:eastAsia="Times New Roman" w:hAnsi="Times New Roman" w:cs="Times New Roman"/>
                  <w:sz w:val="16"/>
                  <w:szCs w:val="16"/>
                  <w:lang w:eastAsia="es-ES"/>
                </w:rPr>
                <w:t>.</w:t>
              </w:r>
              <w:r>
                <w:rPr>
                  <w:rStyle w:val="Hipervnculo"/>
                  <w:rFonts w:ascii="Times New Roman" w:eastAsia="Times New Roman" w:hAnsi="Times New Roman" w:cs="Times New Roman"/>
                  <w:sz w:val="16"/>
                  <w:szCs w:val="16"/>
                  <w:lang w:eastAsia="es-ES"/>
                </w:rPr>
                <w:t xml:space="preserve"> 166 y</w:t>
              </w:r>
              <w:r w:rsidRPr="004642CF">
                <w:rPr>
                  <w:rStyle w:val="Hipervnculo"/>
                  <w:rFonts w:ascii="Times New Roman" w:eastAsia="Times New Roman" w:hAnsi="Times New Roman" w:cs="Times New Roman"/>
                  <w:sz w:val="16"/>
                  <w:szCs w:val="16"/>
                  <w:lang w:eastAsia="es-ES"/>
                </w:rPr>
                <w:t xml:space="preserve"> 287-5 CC</w:t>
              </w:r>
            </w:hyperlink>
            <w:r w:rsidRPr="004642CF">
              <w:rPr>
                <w:rFonts w:ascii="Times New Roman" w:eastAsia="Times New Roman" w:hAnsi="Times New Roman" w:cs="Times New Roman"/>
                <w:sz w:val="16"/>
                <w:szCs w:val="16"/>
                <w:lang w:eastAsia="es-ES"/>
              </w:rPr>
              <w:t xml:space="preserve">) </w:t>
            </w:r>
          </w:p>
        </w:tc>
        <w:tc>
          <w:tcPr>
            <w:tcW w:w="3937" w:type="pct"/>
            <w:gridSpan w:val="2"/>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031F8D40" w14:textId="667ECC05" w:rsidR="00D51EED" w:rsidRPr="00B43EF0" w:rsidRDefault="00D51EED" w:rsidP="00C22625">
            <w:pPr>
              <w:spacing w:before="40" w:after="0" w:line="180" w:lineRule="exact"/>
              <w:jc w:val="center"/>
              <w:rPr>
                <w:rFonts w:ascii="Times New Roman" w:eastAsia="Times New Roman" w:hAnsi="Times New Roman" w:cs="Times New Roman"/>
                <w:sz w:val="18"/>
                <w:szCs w:val="18"/>
                <w:lang w:eastAsia="es-ES"/>
              </w:rPr>
            </w:pPr>
            <w:r w:rsidRPr="00B43EF0">
              <w:rPr>
                <w:rFonts w:ascii="Times New Roman" w:eastAsia="Times New Roman" w:hAnsi="Times New Roman" w:cs="Times New Roman"/>
                <w:sz w:val="18"/>
                <w:szCs w:val="18"/>
                <w:lang w:eastAsia="es-ES"/>
              </w:rPr>
              <w:t>El curador representativo necesita autorización judicial para aceptar sin beneficio de  inventario cualquier herencia</w:t>
            </w:r>
            <w:r w:rsidR="009A0848" w:rsidRPr="00B43EF0">
              <w:rPr>
                <w:rFonts w:ascii="Times New Roman" w:eastAsia="Times New Roman" w:hAnsi="Times New Roman" w:cs="Times New Roman"/>
                <w:sz w:val="18"/>
                <w:szCs w:val="18"/>
                <w:lang w:eastAsia="es-ES"/>
              </w:rPr>
              <w:t xml:space="preserve"> [</w:t>
            </w:r>
            <w:r w:rsidR="00801152">
              <w:rPr>
                <w:rFonts w:ascii="Times New Roman" w:eastAsia="Times New Roman" w:hAnsi="Times New Roman" w:cs="Times New Roman"/>
                <w:sz w:val="18"/>
                <w:szCs w:val="18"/>
                <w:lang w:eastAsia="es-ES"/>
              </w:rPr>
              <w:t>ver APARTADO 1</w:t>
            </w:r>
            <w:r w:rsidR="00A41B67">
              <w:rPr>
                <w:rFonts w:ascii="Times New Roman" w:eastAsia="Times New Roman" w:hAnsi="Times New Roman" w:cs="Times New Roman"/>
                <w:sz w:val="18"/>
                <w:szCs w:val="18"/>
                <w:lang w:eastAsia="es-ES"/>
              </w:rPr>
              <w:t>7</w:t>
            </w:r>
            <w:r w:rsidR="009A0848" w:rsidRPr="00B43EF0">
              <w:rPr>
                <w:rFonts w:ascii="Times New Roman" w:eastAsia="Times New Roman" w:hAnsi="Times New Roman" w:cs="Times New Roman"/>
                <w:sz w:val="18"/>
                <w:szCs w:val="18"/>
                <w:lang w:eastAsia="es-ES"/>
              </w:rPr>
              <w:t>]</w:t>
            </w:r>
            <w:r w:rsidRPr="00B43EF0">
              <w:rPr>
                <w:rFonts w:ascii="Times New Roman" w:eastAsia="Times New Roman" w:hAnsi="Times New Roman" w:cs="Times New Roman"/>
                <w:sz w:val="18"/>
                <w:szCs w:val="18"/>
                <w:lang w:eastAsia="es-ES"/>
              </w:rPr>
              <w:t xml:space="preserve"> o para repudiarla.</w:t>
            </w:r>
          </w:p>
          <w:p w14:paraId="6C7A873F" w14:textId="77777777" w:rsidR="00E17F9A" w:rsidRPr="00D51EED" w:rsidRDefault="00D51EED" w:rsidP="00C22625">
            <w:pPr>
              <w:spacing w:after="40" w:line="180" w:lineRule="exact"/>
              <w:jc w:val="center"/>
              <w:rPr>
                <w:rFonts w:ascii="Times New Roman" w:eastAsia="Times New Roman" w:hAnsi="Times New Roman" w:cs="Times New Roman"/>
                <w:lang w:eastAsia="es-ES"/>
              </w:rPr>
            </w:pPr>
            <w:r w:rsidRPr="00B43EF0">
              <w:rPr>
                <w:rFonts w:ascii="Times New Roman" w:eastAsia="Times New Roman" w:hAnsi="Times New Roman" w:cs="Times New Roman"/>
                <w:sz w:val="18"/>
                <w:szCs w:val="18"/>
                <w:lang w:eastAsia="es-ES"/>
              </w:rPr>
              <w:t>También los anteriores tutor y padres con la patria potestad prorrogada</w:t>
            </w:r>
            <w:r w:rsidR="009A0848" w:rsidRPr="00B43EF0">
              <w:rPr>
                <w:rFonts w:ascii="Times New Roman" w:eastAsia="Times New Roman" w:hAnsi="Times New Roman" w:cs="Times New Roman"/>
                <w:sz w:val="18"/>
                <w:szCs w:val="18"/>
                <w:lang w:eastAsia="es-ES"/>
              </w:rPr>
              <w:t>, si bien los padres pueden aceptar sin beneficio de inventario</w:t>
            </w:r>
            <w:r w:rsidR="00FA5F4D" w:rsidRPr="00B43EF0">
              <w:rPr>
                <w:rFonts w:ascii="Times New Roman" w:eastAsia="Times New Roman" w:hAnsi="Times New Roman" w:cs="Times New Roman"/>
                <w:sz w:val="18"/>
                <w:szCs w:val="18"/>
                <w:lang w:eastAsia="es-ES"/>
              </w:rPr>
              <w:t>.</w:t>
            </w:r>
          </w:p>
        </w:tc>
      </w:tr>
      <w:tr w:rsidR="00541992" w:rsidRPr="000E48AA" w14:paraId="453AF70D" w14:textId="77777777" w:rsidTr="00541992">
        <w:trPr>
          <w:trHeight w:val="470"/>
          <w:jc w:val="center"/>
        </w:trPr>
        <w:tc>
          <w:tcPr>
            <w:tcW w:w="1063" w:type="pct"/>
            <w:vMerge w:val="restart"/>
            <w:tcBorders>
              <w:top w:val="single" w:sz="12" w:space="0" w:color="auto"/>
              <w:left w:val="single" w:sz="18" w:space="0" w:color="auto"/>
              <w:right w:val="single" w:sz="18" w:space="0" w:color="auto"/>
            </w:tcBorders>
            <w:shd w:val="clear" w:color="auto" w:fill="E7E6E6" w:themeFill="background2"/>
            <w:vAlign w:val="center"/>
          </w:tcPr>
          <w:p w14:paraId="1DF9D3C8" w14:textId="77777777" w:rsidR="00541992" w:rsidRDefault="00541992" w:rsidP="00992341">
            <w:pPr>
              <w:spacing w:before="60"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Partición hereditaria y extinción de condominio</w:t>
            </w:r>
          </w:p>
          <w:p w14:paraId="143E5010" w14:textId="77777777" w:rsidR="00541992" w:rsidRPr="001C5CAA" w:rsidRDefault="00541992" w:rsidP="001C5CAA">
            <w:pPr>
              <w:spacing w:after="60" w:line="200" w:lineRule="exact"/>
              <w:jc w:val="center"/>
              <w:rPr>
                <w:rFonts w:ascii="Times New Roman" w:eastAsia="Times New Roman" w:hAnsi="Times New Roman" w:cs="Times New Roman"/>
                <w:b/>
                <w:sz w:val="18"/>
                <w:szCs w:val="18"/>
                <w:lang w:eastAsia="es-ES"/>
              </w:rPr>
            </w:pPr>
            <w:r w:rsidRPr="001C5CAA">
              <w:rPr>
                <w:rFonts w:ascii="Times New Roman" w:eastAsia="Times New Roman" w:hAnsi="Times New Roman" w:cs="Times New Roman"/>
                <w:sz w:val="18"/>
                <w:szCs w:val="18"/>
                <w:lang w:eastAsia="es-ES"/>
              </w:rPr>
              <w:t xml:space="preserve"> (i</w:t>
            </w:r>
            <w:r w:rsidRPr="001C5CAA">
              <w:rPr>
                <w:rFonts w:ascii="Times New Roman" w:hAnsi="Times New Roman" w:cs="Times New Roman"/>
                <w:sz w:val="18"/>
                <w:szCs w:val="18"/>
              </w:rPr>
              <w:t xml:space="preserve">gual </w:t>
            </w:r>
            <w:hyperlink r:id="rId179" w:anchor="art1060" w:history="1">
              <w:r w:rsidRPr="001C5CAA">
                <w:rPr>
                  <w:rStyle w:val="Hipervnculo"/>
                  <w:rFonts w:ascii="Times New Roman" w:hAnsi="Times New Roman" w:cs="Times New Roman"/>
                  <w:sz w:val="18"/>
                  <w:szCs w:val="18"/>
                </w:rPr>
                <w:t>art. 1060 CC</w:t>
              </w:r>
            </w:hyperlink>
            <w:r w:rsidRPr="001C5CAA">
              <w:rPr>
                <w:rFonts w:ascii="Times New Roman" w:hAnsi="Times New Roman" w:cs="Times New Roman"/>
                <w:sz w:val="18"/>
                <w:szCs w:val="18"/>
              </w:rPr>
              <w:t>)</w:t>
            </w:r>
          </w:p>
        </w:tc>
        <w:bookmarkStart w:id="18" w:name="_Hlk150846389"/>
        <w:tc>
          <w:tcPr>
            <w:tcW w:w="3937" w:type="pct"/>
            <w:gridSpan w:val="2"/>
            <w:tcBorders>
              <w:top w:val="single" w:sz="12" w:space="0" w:color="auto"/>
              <w:left w:val="single" w:sz="18" w:space="0" w:color="auto"/>
              <w:bottom w:val="single" w:sz="6" w:space="0" w:color="auto"/>
              <w:right w:val="single" w:sz="18" w:space="0" w:color="auto"/>
            </w:tcBorders>
            <w:shd w:val="clear" w:color="auto" w:fill="E7E6E6" w:themeFill="background2"/>
            <w:vAlign w:val="center"/>
          </w:tcPr>
          <w:p w14:paraId="35923654" w14:textId="77777777" w:rsidR="00541992" w:rsidRPr="009367B9" w:rsidRDefault="00541992" w:rsidP="009367B9">
            <w:pPr>
              <w:autoSpaceDE w:val="0"/>
              <w:autoSpaceDN w:val="0"/>
              <w:adjustRightInd w:val="0"/>
              <w:spacing w:before="60" w:after="20" w:line="160" w:lineRule="exact"/>
              <w:jc w:val="both"/>
              <w:rPr>
                <w:rFonts w:ascii="Times New Roman" w:eastAsia="Times New Roman" w:hAnsi="Times New Roman" w:cs="Times New Roman"/>
                <w:color w:val="000000"/>
                <w:sz w:val="20"/>
                <w:szCs w:val="20"/>
                <w:lang w:eastAsia="es-ES"/>
              </w:rPr>
            </w:pPr>
            <w:r w:rsidRPr="009367B9">
              <w:fldChar w:fldCharType="begin"/>
            </w:r>
            <w:r w:rsidRPr="009367B9">
              <w:rPr>
                <w:sz w:val="20"/>
                <w:szCs w:val="20"/>
              </w:rPr>
              <w:instrText>HYPERLINK "https://www.boe.es/buscar/act.php?id=BOE-A-1889-4763&amp;p=20210605&amp;tn=1" \l "art289"</w:instrText>
            </w:r>
            <w:r w:rsidRPr="009367B9">
              <w:fldChar w:fldCharType="separate"/>
            </w:r>
            <w:r w:rsidRPr="009367B9">
              <w:rPr>
                <w:rStyle w:val="Hipervnculo"/>
                <w:rFonts w:ascii="Times New Roman" w:hAnsi="Times New Roman" w:cs="Times New Roman"/>
                <w:sz w:val="20"/>
                <w:szCs w:val="20"/>
              </w:rPr>
              <w:t>Art. 289 CC</w:t>
            </w:r>
            <w:r w:rsidRPr="009367B9">
              <w:rPr>
                <w:rStyle w:val="Hipervnculo"/>
                <w:rFonts w:ascii="Times New Roman" w:hAnsi="Times New Roman" w:cs="Times New Roman"/>
                <w:sz w:val="20"/>
                <w:szCs w:val="20"/>
              </w:rPr>
              <w:fldChar w:fldCharType="end"/>
            </w:r>
            <w:bookmarkEnd w:id="18"/>
            <w:r w:rsidRPr="009367B9">
              <w:rPr>
                <w:rFonts w:ascii="Times New Roman" w:hAnsi="Times New Roman" w:cs="Times New Roman"/>
                <w:sz w:val="20"/>
                <w:szCs w:val="20"/>
              </w:rPr>
              <w:t xml:space="preserve">: </w:t>
            </w:r>
            <w:r w:rsidRPr="009367B9">
              <w:rPr>
                <w:rFonts w:asciiTheme="majorHAnsi" w:hAnsiTheme="majorHAnsi" w:cs="Times New Roman"/>
                <w:sz w:val="20"/>
                <w:szCs w:val="20"/>
              </w:rPr>
              <w:t>No necesitarán autorización judicial la partición de herencia o la división de cosa común realizada por el curador representativo, pero una vez practicadas requerirán aprobación judicial. Si hubiese sido nombrado un defensor judicial para la partición deberá obtener también la aprobación judicial, salvo que se hubiera dispuesto otra cosa al hacer el nombramiento.</w:t>
            </w:r>
          </w:p>
        </w:tc>
      </w:tr>
      <w:tr w:rsidR="00541992" w:rsidRPr="000E48AA" w14:paraId="7A8E6AD9" w14:textId="77777777" w:rsidTr="00B20EC6">
        <w:trPr>
          <w:trHeight w:val="339"/>
          <w:jc w:val="center"/>
        </w:trPr>
        <w:tc>
          <w:tcPr>
            <w:tcW w:w="1063" w:type="pct"/>
            <w:vMerge/>
            <w:tcBorders>
              <w:left w:val="single" w:sz="18" w:space="0" w:color="auto"/>
              <w:bottom w:val="single" w:sz="8" w:space="0" w:color="auto"/>
              <w:right w:val="single" w:sz="18" w:space="0" w:color="auto"/>
            </w:tcBorders>
            <w:shd w:val="clear" w:color="auto" w:fill="E7E6E6" w:themeFill="background2"/>
            <w:vAlign w:val="center"/>
          </w:tcPr>
          <w:p w14:paraId="5A51A473" w14:textId="77777777" w:rsidR="00541992" w:rsidRDefault="00541992" w:rsidP="00992341">
            <w:pPr>
              <w:spacing w:before="60" w:after="0" w:line="200" w:lineRule="exact"/>
              <w:jc w:val="center"/>
              <w:rPr>
                <w:rFonts w:ascii="Times New Roman" w:eastAsia="Times New Roman" w:hAnsi="Times New Roman" w:cs="Times New Roman"/>
                <w:b/>
                <w:lang w:eastAsia="es-ES"/>
              </w:rPr>
            </w:pPr>
          </w:p>
        </w:tc>
        <w:tc>
          <w:tcPr>
            <w:tcW w:w="3937" w:type="pct"/>
            <w:gridSpan w:val="2"/>
            <w:tcBorders>
              <w:top w:val="single" w:sz="6" w:space="0" w:color="auto"/>
              <w:left w:val="single" w:sz="18" w:space="0" w:color="auto"/>
              <w:right w:val="single" w:sz="18" w:space="0" w:color="auto"/>
            </w:tcBorders>
            <w:shd w:val="clear" w:color="auto" w:fill="E7E6E6" w:themeFill="background2"/>
            <w:vAlign w:val="center"/>
          </w:tcPr>
          <w:p w14:paraId="091EB83B" w14:textId="06233057" w:rsidR="00541992" w:rsidRPr="005E171E" w:rsidRDefault="005E171E" w:rsidP="009367B9">
            <w:pPr>
              <w:autoSpaceDE w:val="0"/>
              <w:autoSpaceDN w:val="0"/>
              <w:adjustRightInd w:val="0"/>
              <w:spacing w:before="40" w:after="20" w:line="160" w:lineRule="exact"/>
              <w:jc w:val="both"/>
              <w:rPr>
                <w:rFonts w:ascii="Times New Roman" w:hAnsi="Times New Roman" w:cs="Times New Roman"/>
                <w:sz w:val="18"/>
                <w:szCs w:val="18"/>
              </w:rPr>
            </w:pPr>
            <w:r w:rsidRPr="005E171E">
              <w:rPr>
                <w:rFonts w:ascii="Times New Roman" w:hAnsi="Times New Roman" w:cs="Times New Roman"/>
                <w:sz w:val="18"/>
                <w:szCs w:val="18"/>
              </w:rPr>
              <w:t>También requiere aprobación judicial la partición hereditaria aunque no exista conflicto de intereses y se limite a una adjudicación proindiviso conforme al título</w:t>
            </w:r>
            <w:r>
              <w:rPr>
                <w:rFonts w:ascii="Times New Roman" w:hAnsi="Times New Roman" w:cs="Times New Roman"/>
                <w:sz w:val="18"/>
                <w:szCs w:val="18"/>
              </w:rPr>
              <w:t xml:space="preserve"> (</w:t>
            </w:r>
            <w:hyperlink r:id="rId180" w:history="1">
              <w:r w:rsidRPr="005E171E">
                <w:rPr>
                  <w:rStyle w:val="Hipervnculo"/>
                  <w:rFonts w:ascii="Times New Roman" w:hAnsi="Times New Roman" w:cs="Times New Roman"/>
                  <w:sz w:val="18"/>
                  <w:szCs w:val="18"/>
                </w:rPr>
                <w:t>Res 25/03/2024</w:t>
              </w:r>
            </w:hyperlink>
            <w:r>
              <w:rPr>
                <w:rFonts w:ascii="Times New Roman" w:hAnsi="Times New Roman" w:cs="Times New Roman"/>
                <w:sz w:val="18"/>
                <w:szCs w:val="18"/>
              </w:rPr>
              <w:t>)</w:t>
            </w:r>
          </w:p>
        </w:tc>
      </w:tr>
      <w:tr w:rsidR="004609C9" w:rsidRPr="000E48AA" w14:paraId="5BCC173C" w14:textId="77777777" w:rsidTr="004609C9">
        <w:trPr>
          <w:trHeight w:val="469"/>
          <w:jc w:val="center"/>
        </w:trPr>
        <w:tc>
          <w:tcPr>
            <w:tcW w:w="1063" w:type="pct"/>
            <w:tcBorders>
              <w:top w:val="single" w:sz="8" w:space="0" w:color="auto"/>
              <w:left w:val="single" w:sz="18" w:space="0" w:color="auto"/>
              <w:bottom w:val="single" w:sz="12" w:space="0" w:color="auto"/>
              <w:right w:val="single" w:sz="18" w:space="0" w:color="auto"/>
            </w:tcBorders>
            <w:shd w:val="clear" w:color="auto" w:fill="E7E6E6" w:themeFill="background2"/>
            <w:vAlign w:val="center"/>
          </w:tcPr>
          <w:p w14:paraId="022492F4" w14:textId="77777777" w:rsidR="004609C9" w:rsidRDefault="00D2333A" w:rsidP="00C22625">
            <w:pPr>
              <w:spacing w:before="20" w:after="4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Galicia</w:t>
            </w:r>
          </w:p>
        </w:tc>
        <w:tc>
          <w:tcPr>
            <w:tcW w:w="3937" w:type="pct"/>
            <w:gridSpan w:val="2"/>
            <w:tcBorders>
              <w:left w:val="single" w:sz="18" w:space="0" w:color="auto"/>
              <w:bottom w:val="single" w:sz="12" w:space="0" w:color="auto"/>
              <w:right w:val="single" w:sz="18" w:space="0" w:color="auto"/>
            </w:tcBorders>
            <w:shd w:val="clear" w:color="auto" w:fill="E7E6E6" w:themeFill="background2"/>
            <w:vAlign w:val="center"/>
          </w:tcPr>
          <w:p w14:paraId="50265D53" w14:textId="77777777" w:rsidR="00B00C52" w:rsidRPr="005C2552" w:rsidRDefault="00D2333A" w:rsidP="009367B9">
            <w:pPr>
              <w:autoSpaceDE w:val="0"/>
              <w:autoSpaceDN w:val="0"/>
              <w:adjustRightInd w:val="0"/>
              <w:spacing w:before="40" w:after="0" w:line="160" w:lineRule="exact"/>
              <w:jc w:val="both"/>
              <w:rPr>
                <w:rFonts w:ascii="Times New Roman" w:hAnsi="Times New Roman" w:cs="Times New Roman"/>
                <w:sz w:val="18"/>
                <w:szCs w:val="18"/>
              </w:rPr>
            </w:pPr>
            <w:hyperlink r:id="rId181" w:anchor="a271" w:history="1">
              <w:r w:rsidRPr="005C2552">
                <w:rPr>
                  <w:rStyle w:val="Hipervnculo"/>
                  <w:rFonts w:ascii="Times New Roman" w:hAnsi="Times New Roman" w:cs="Times New Roman"/>
                  <w:sz w:val="18"/>
                  <w:szCs w:val="18"/>
                </w:rPr>
                <w:t>Art. 271 Ley 2/2006</w:t>
              </w:r>
            </w:hyperlink>
            <w:r w:rsidRPr="005C2552">
              <w:rPr>
                <w:rFonts w:ascii="Times New Roman" w:hAnsi="Times New Roman" w:cs="Times New Roman"/>
                <w:sz w:val="18"/>
                <w:szCs w:val="18"/>
              </w:rPr>
              <w:t>: Si concurrieran a la sucesión menores o incapacitados legalmente representados no será necesaria la intervención ni la aprobación judicial a efectos de aceptar o partir la herencia.</w:t>
            </w:r>
          </w:p>
          <w:p w14:paraId="6AD72C51" w14:textId="0296BFE5" w:rsidR="004609C9" w:rsidRPr="004313ED" w:rsidRDefault="00B00C52" w:rsidP="00B722AB">
            <w:pPr>
              <w:autoSpaceDE w:val="0"/>
              <w:autoSpaceDN w:val="0"/>
              <w:adjustRightInd w:val="0"/>
              <w:spacing w:after="40" w:line="160" w:lineRule="exact"/>
              <w:jc w:val="both"/>
              <w:rPr>
                <w:rFonts w:ascii="Times New Roman" w:hAnsi="Times New Roman" w:cs="Times New Roman"/>
                <w:sz w:val="18"/>
                <w:szCs w:val="18"/>
              </w:rPr>
            </w:pPr>
            <w:r w:rsidRPr="004313ED">
              <w:rPr>
                <w:rFonts w:ascii="Times New Roman" w:hAnsi="Times New Roman" w:cs="Times New Roman"/>
                <w:sz w:val="18"/>
                <w:szCs w:val="18"/>
              </w:rPr>
              <w:t>Ver</w:t>
            </w:r>
            <w:r w:rsidR="00F46000" w:rsidRPr="004313ED">
              <w:rPr>
                <w:rFonts w:ascii="Times New Roman" w:hAnsi="Times New Roman" w:cs="Times New Roman"/>
                <w:sz w:val="18"/>
                <w:szCs w:val="18"/>
              </w:rPr>
              <w:t xml:space="preserve"> APARTADO 1</w:t>
            </w:r>
            <w:r w:rsidR="009F690D">
              <w:rPr>
                <w:rFonts w:ascii="Times New Roman" w:hAnsi="Times New Roman" w:cs="Times New Roman"/>
                <w:sz w:val="18"/>
                <w:szCs w:val="18"/>
              </w:rPr>
              <w:t>7</w:t>
            </w:r>
            <w:r w:rsidR="00F46000" w:rsidRPr="004313ED">
              <w:rPr>
                <w:rFonts w:ascii="Times New Roman" w:hAnsi="Times New Roman" w:cs="Times New Roman"/>
                <w:sz w:val="18"/>
                <w:szCs w:val="18"/>
              </w:rPr>
              <w:t xml:space="preserve"> y</w:t>
            </w:r>
            <w:r w:rsidRPr="004313ED">
              <w:rPr>
                <w:rFonts w:ascii="Times New Roman" w:hAnsi="Times New Roman" w:cs="Times New Roman"/>
                <w:sz w:val="18"/>
                <w:szCs w:val="18"/>
              </w:rPr>
              <w:t xml:space="preserve"> </w:t>
            </w:r>
            <w:hyperlink r:id="rId182" w:history="1">
              <w:r w:rsidRPr="004313ED">
                <w:rPr>
                  <w:rStyle w:val="Hipervnculo"/>
                  <w:rFonts w:ascii="Times New Roman" w:hAnsi="Times New Roman" w:cs="Times New Roman"/>
                  <w:sz w:val="18"/>
                  <w:szCs w:val="18"/>
                </w:rPr>
                <w:t>Res</w:t>
              </w:r>
              <w:r w:rsidR="004313ED" w:rsidRPr="004313ED">
                <w:rPr>
                  <w:rStyle w:val="Hipervnculo"/>
                  <w:rFonts w:ascii="Times New Roman" w:hAnsi="Times New Roman" w:cs="Times New Roman"/>
                  <w:sz w:val="18"/>
                  <w:szCs w:val="18"/>
                </w:rPr>
                <w:t>oluciones</w:t>
              </w:r>
              <w:r w:rsidRPr="004313ED">
                <w:rPr>
                  <w:rStyle w:val="Hipervnculo"/>
                  <w:rFonts w:ascii="Times New Roman" w:hAnsi="Times New Roman" w:cs="Times New Roman"/>
                  <w:sz w:val="18"/>
                  <w:szCs w:val="18"/>
                </w:rPr>
                <w:t xml:space="preserve"> DGSJFP 14/12/2021</w:t>
              </w:r>
            </w:hyperlink>
            <w:r w:rsidR="004313ED" w:rsidRPr="004313ED">
              <w:rPr>
                <w:rFonts w:ascii="Times New Roman" w:hAnsi="Times New Roman" w:cs="Times New Roman"/>
                <w:sz w:val="18"/>
                <w:szCs w:val="18"/>
              </w:rPr>
              <w:t xml:space="preserve"> y </w:t>
            </w:r>
            <w:hyperlink r:id="rId183" w:history="1">
              <w:r w:rsidR="004313ED" w:rsidRPr="004313ED">
                <w:rPr>
                  <w:rStyle w:val="Hipervnculo"/>
                  <w:rFonts w:ascii="Times New Roman" w:hAnsi="Times New Roman" w:cs="Times New Roman"/>
                  <w:sz w:val="18"/>
                  <w:szCs w:val="18"/>
                </w:rPr>
                <w:t>17 de octubre de 2024</w:t>
              </w:r>
            </w:hyperlink>
          </w:p>
        </w:tc>
      </w:tr>
      <w:bookmarkEnd w:id="16"/>
    </w:tbl>
    <w:p w14:paraId="5FD1BCD4" w14:textId="2D9B6164" w:rsidR="005C2552" w:rsidRDefault="005C2552" w:rsidP="007838B8">
      <w:pPr>
        <w:spacing w:after="0" w:line="240" w:lineRule="auto"/>
        <w:rPr>
          <w:rFonts w:ascii="Times New Roman" w:eastAsia="Times New Roman" w:hAnsi="Times New Roman" w:cs="Times New Roman"/>
          <w:sz w:val="24"/>
          <w:szCs w:val="24"/>
          <w:lang w:eastAsia="es-ES"/>
        </w:rPr>
      </w:pPr>
    </w:p>
    <w:p w14:paraId="3CF416C4" w14:textId="77777777" w:rsidR="005C2552" w:rsidRDefault="005C2552">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14:paraId="38123581" w14:textId="77777777" w:rsidR="00B5284C" w:rsidRDefault="00B5284C" w:rsidP="007838B8">
      <w:pPr>
        <w:spacing w:after="0" w:line="240" w:lineRule="auto"/>
        <w:rPr>
          <w:rFonts w:ascii="Times New Roman" w:eastAsia="Times New Roman" w:hAnsi="Times New Roman" w:cs="Times New Roman"/>
          <w:sz w:val="24"/>
          <w:szCs w:val="24"/>
          <w:lang w:eastAsia="es-ES"/>
        </w:rPr>
      </w:pPr>
    </w:p>
    <w:p w14:paraId="0C460010" w14:textId="77777777" w:rsidR="00BC22FD" w:rsidRPr="000E48AA" w:rsidRDefault="00BC22FD" w:rsidP="00BC22FD">
      <w:pPr>
        <w:spacing w:after="0" w:line="240" w:lineRule="auto"/>
        <w:rPr>
          <w:rFonts w:ascii="Times New Roman" w:eastAsia="Times New Roman" w:hAnsi="Times New Roman"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202823" w:rsidRPr="000E48AA" w14:paraId="6B953DFD" w14:textId="77777777" w:rsidTr="00202823">
        <w:trPr>
          <w:trHeight w:val="326"/>
          <w:jc w:val="center"/>
        </w:trPr>
        <w:tc>
          <w:tcPr>
            <w:tcW w:w="1798" w:type="dxa"/>
            <w:vMerge w:val="restart"/>
            <w:tcBorders>
              <w:top w:val="single" w:sz="18" w:space="0" w:color="FFFFFF"/>
              <w:left w:val="single" w:sz="18" w:space="0" w:color="FFFFFF"/>
              <w:right w:val="single" w:sz="18" w:space="0" w:color="auto"/>
            </w:tcBorders>
            <w:shd w:val="clear" w:color="auto" w:fill="FFFFFF"/>
          </w:tcPr>
          <w:p w14:paraId="747D20A1" w14:textId="77777777" w:rsidR="00202823" w:rsidRPr="000E48AA" w:rsidRDefault="00202823" w:rsidP="00255D0E">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8" w:space="0" w:color="auto"/>
              <w:right w:val="single" w:sz="18" w:space="0" w:color="auto"/>
            </w:tcBorders>
            <w:shd w:val="clear" w:color="auto" w:fill="CCCCCC"/>
          </w:tcPr>
          <w:p w14:paraId="7F59B0E1" w14:textId="239B794C" w:rsidR="00202823" w:rsidRDefault="005840D2" w:rsidP="00E50692">
            <w:pPr>
              <w:spacing w:before="40" w:after="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1</w:t>
            </w:r>
            <w:r w:rsidR="00E46B0D">
              <w:rPr>
                <w:rFonts w:ascii="Times New Roman" w:eastAsia="Times New Roman" w:hAnsi="Times New Roman" w:cs="Times New Roman"/>
                <w:b/>
                <w:color w:val="000000"/>
                <w:sz w:val="24"/>
                <w:szCs w:val="24"/>
                <w:lang w:eastAsia="es-ES"/>
              </w:rPr>
              <w:t>0</w:t>
            </w:r>
            <w:r w:rsidR="00202823">
              <w:rPr>
                <w:rFonts w:ascii="Times New Roman" w:eastAsia="Times New Roman" w:hAnsi="Times New Roman" w:cs="Times New Roman"/>
                <w:b/>
                <w:color w:val="000000"/>
                <w:sz w:val="24"/>
                <w:szCs w:val="24"/>
                <w:lang w:eastAsia="es-ES"/>
              </w:rPr>
              <w:t>.</w:t>
            </w:r>
            <w:bookmarkStart w:id="19" w:name="JUICIO"/>
            <w:bookmarkEnd w:id="19"/>
            <w:r w:rsidR="00202823">
              <w:rPr>
                <w:rFonts w:ascii="Times New Roman" w:eastAsia="Times New Roman" w:hAnsi="Times New Roman" w:cs="Times New Roman"/>
                <w:b/>
                <w:color w:val="000000"/>
                <w:sz w:val="24"/>
                <w:szCs w:val="24"/>
                <w:lang w:eastAsia="es-ES"/>
              </w:rPr>
              <w:t xml:space="preserve"> </w:t>
            </w:r>
            <w:r w:rsidR="00202823" w:rsidRPr="00315DE5">
              <w:rPr>
                <w:rFonts w:ascii="Times New Roman" w:eastAsia="Times New Roman" w:hAnsi="Times New Roman" w:cs="Times New Roman"/>
                <w:b/>
                <w:color w:val="000000"/>
                <w:sz w:val="18"/>
                <w:szCs w:val="18"/>
                <w:lang w:eastAsia="es-ES"/>
              </w:rPr>
              <w:t>REFORMA DISCAPACIDAD.</w:t>
            </w:r>
          </w:p>
          <w:p w14:paraId="2EE39343" w14:textId="77777777" w:rsidR="00202823" w:rsidRPr="00E57373" w:rsidRDefault="00202823" w:rsidP="00A10838">
            <w:pPr>
              <w:spacing w:after="40" w:line="220" w:lineRule="exact"/>
              <w:jc w:val="center"/>
              <w:rPr>
                <w:rFonts w:ascii="Times New Roman" w:eastAsia="Times New Roman" w:hAnsi="Times New Roman" w:cs="Times New Roman"/>
                <w:b/>
                <w:color w:val="000000"/>
                <w:lang w:eastAsia="es-ES"/>
              </w:rPr>
            </w:pPr>
            <w:r w:rsidRPr="009145FC">
              <w:rPr>
                <w:rFonts w:ascii="Times New Roman" w:eastAsia="Times New Roman" w:hAnsi="Times New Roman" w:cs="Times New Roman"/>
                <w:b/>
                <w:color w:val="000000"/>
                <w:lang w:eastAsia="es-ES"/>
              </w:rPr>
              <w:t>MODELOS DE</w:t>
            </w:r>
            <w:r>
              <w:rPr>
                <w:rFonts w:ascii="Times New Roman" w:eastAsia="Times New Roman" w:hAnsi="Times New Roman" w:cs="Times New Roman"/>
                <w:b/>
                <w:color w:val="000000"/>
                <w:lang w:eastAsia="es-ES"/>
              </w:rPr>
              <w:t xml:space="preserve"> </w:t>
            </w:r>
            <w:r w:rsidRPr="009145FC">
              <w:rPr>
                <w:rFonts w:ascii="Times New Roman" w:eastAsia="Times New Roman" w:hAnsi="Times New Roman" w:cs="Times New Roman"/>
                <w:b/>
                <w:color w:val="000000"/>
                <w:lang w:eastAsia="es-ES"/>
              </w:rPr>
              <w:t xml:space="preserve">JUICIO </w:t>
            </w:r>
            <w:r>
              <w:rPr>
                <w:rFonts w:ascii="Times New Roman" w:eastAsia="Times New Roman" w:hAnsi="Times New Roman" w:cs="Times New Roman"/>
                <w:b/>
                <w:color w:val="000000"/>
                <w:lang w:eastAsia="es-ES"/>
              </w:rPr>
              <w:t>SOBRE</w:t>
            </w:r>
            <w:r w:rsidRPr="009145FC">
              <w:rPr>
                <w:rFonts w:ascii="Times New Roman" w:eastAsia="Times New Roman" w:hAnsi="Times New Roman" w:cs="Times New Roman"/>
                <w:b/>
                <w:color w:val="000000"/>
                <w:lang w:eastAsia="es-ES"/>
              </w:rPr>
              <w:t xml:space="preserve"> CAPACIDAD</w:t>
            </w:r>
            <w:r>
              <w:rPr>
                <w:rFonts w:ascii="Times New Roman" w:eastAsia="Times New Roman" w:hAnsi="Times New Roman" w:cs="Times New Roman"/>
                <w:b/>
                <w:color w:val="000000"/>
                <w:lang w:eastAsia="es-ES"/>
              </w:rPr>
              <w:t xml:space="preserve"> </w:t>
            </w:r>
            <w:r w:rsidR="00AB6793">
              <w:rPr>
                <w:rFonts w:ascii="Times New Roman" w:eastAsia="Times New Roman" w:hAnsi="Times New Roman" w:cs="Times New Roman"/>
                <w:b/>
                <w:color w:val="000000"/>
                <w:lang w:eastAsia="es-ES"/>
              </w:rPr>
              <w:t>SIN APOYO</w:t>
            </w:r>
          </w:p>
        </w:tc>
      </w:tr>
      <w:tr w:rsidR="00202823" w:rsidRPr="000E48AA" w14:paraId="18AE976B" w14:textId="77777777" w:rsidTr="00202823">
        <w:trPr>
          <w:trHeight w:val="325"/>
          <w:jc w:val="center"/>
        </w:trPr>
        <w:tc>
          <w:tcPr>
            <w:tcW w:w="1798" w:type="dxa"/>
            <w:vMerge/>
            <w:tcBorders>
              <w:left w:val="single" w:sz="18" w:space="0" w:color="FFFFFF"/>
              <w:bottom w:val="single" w:sz="18" w:space="0" w:color="auto"/>
              <w:right w:val="single" w:sz="18" w:space="0" w:color="auto"/>
            </w:tcBorders>
            <w:shd w:val="clear" w:color="auto" w:fill="FFFFFF"/>
          </w:tcPr>
          <w:p w14:paraId="57780C25" w14:textId="77777777" w:rsidR="00202823" w:rsidRPr="000E48AA" w:rsidRDefault="00202823" w:rsidP="00255D0E">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8" w:space="0" w:color="auto"/>
              <w:left w:val="single" w:sz="18" w:space="0" w:color="auto"/>
              <w:bottom w:val="single" w:sz="18" w:space="0" w:color="auto"/>
              <w:right w:val="single" w:sz="18" w:space="0" w:color="auto"/>
            </w:tcBorders>
            <w:shd w:val="clear" w:color="auto" w:fill="CCCCCC"/>
          </w:tcPr>
          <w:p w14:paraId="3376BD63" w14:textId="77777777" w:rsidR="00202823" w:rsidRPr="00B97793" w:rsidRDefault="00BB2E58" w:rsidP="004063D3">
            <w:pPr>
              <w:spacing w:before="40" w:after="0" w:line="160" w:lineRule="exact"/>
              <w:jc w:val="both"/>
              <w:rPr>
                <w:rFonts w:ascii="Times New Roman" w:eastAsia="Times New Roman" w:hAnsi="Times New Roman" w:cs="Times New Roman"/>
                <w:color w:val="000000"/>
                <w:sz w:val="16"/>
                <w:szCs w:val="16"/>
                <w:lang w:eastAsia="es-ES"/>
              </w:rPr>
            </w:pPr>
            <w:r w:rsidRPr="00B97793">
              <w:rPr>
                <w:rFonts w:ascii="Times New Roman" w:eastAsia="Times New Roman" w:hAnsi="Times New Roman" w:cs="Times New Roman"/>
                <w:color w:val="000000"/>
                <w:sz w:val="16"/>
                <w:szCs w:val="16"/>
                <w:lang w:eastAsia="es-ES"/>
              </w:rPr>
              <w:t xml:space="preserve">La </w:t>
            </w:r>
            <w:hyperlink r:id="rId184" w:history="1">
              <w:r w:rsidRPr="00B97793">
                <w:rPr>
                  <w:rStyle w:val="Hipervnculo"/>
                  <w:rFonts w:ascii="Times New Roman" w:eastAsia="Times New Roman" w:hAnsi="Times New Roman" w:cs="Times New Roman"/>
                  <w:sz w:val="16"/>
                  <w:szCs w:val="16"/>
                  <w:lang w:eastAsia="es-ES"/>
                </w:rPr>
                <w:t>Circular informativa 2/2021 de la Comisión Permanente del Consejo General del Notariado</w:t>
              </w:r>
            </w:hyperlink>
            <w:r w:rsidR="00D76637" w:rsidRPr="00B97793">
              <w:rPr>
                <w:rFonts w:ascii="Times New Roman" w:eastAsia="Times New Roman" w:hAnsi="Times New Roman" w:cs="Times New Roman"/>
                <w:color w:val="000000"/>
                <w:sz w:val="16"/>
                <w:szCs w:val="16"/>
                <w:lang w:eastAsia="es-ES"/>
              </w:rPr>
              <w:t>,</w:t>
            </w:r>
            <w:r w:rsidRPr="00B97793">
              <w:rPr>
                <w:rFonts w:ascii="Times New Roman" w:eastAsia="Times New Roman" w:hAnsi="Times New Roman" w:cs="Times New Roman"/>
                <w:color w:val="000000"/>
                <w:sz w:val="16"/>
                <w:szCs w:val="16"/>
                <w:lang w:eastAsia="es-ES"/>
              </w:rPr>
              <w:t xml:space="preserve"> establece las siguientes orientaciones</w:t>
            </w:r>
            <w:r w:rsidR="00D76637" w:rsidRPr="00B97793">
              <w:rPr>
                <w:rFonts w:ascii="Times New Roman" w:eastAsia="Times New Roman" w:hAnsi="Times New Roman" w:cs="Times New Roman"/>
                <w:color w:val="000000"/>
                <w:sz w:val="16"/>
                <w:szCs w:val="16"/>
                <w:lang w:eastAsia="es-ES"/>
              </w:rPr>
              <w:t xml:space="preserve"> en la formulación del tradicional “juicio de capacidad”</w:t>
            </w:r>
            <w:r w:rsidR="00B97793">
              <w:rPr>
                <w:rFonts w:ascii="Times New Roman" w:eastAsia="Times New Roman" w:hAnsi="Times New Roman" w:cs="Times New Roman"/>
                <w:color w:val="000000"/>
                <w:sz w:val="16"/>
                <w:szCs w:val="16"/>
                <w:lang w:eastAsia="es-ES"/>
              </w:rPr>
              <w:t>, que preferimos llamar “juicio sobre capacidad”</w:t>
            </w:r>
            <w:r w:rsidRPr="00B97793">
              <w:rPr>
                <w:rFonts w:ascii="Times New Roman" w:eastAsia="Times New Roman" w:hAnsi="Times New Roman" w:cs="Times New Roman"/>
                <w:color w:val="000000"/>
                <w:sz w:val="16"/>
                <w:szCs w:val="16"/>
                <w:lang w:eastAsia="es-ES"/>
              </w:rPr>
              <w:t>:</w:t>
            </w:r>
          </w:p>
          <w:p w14:paraId="6D4C3F8D" w14:textId="77777777" w:rsidR="00BB2E58" w:rsidRPr="00B97793" w:rsidRDefault="00BB2E58" w:rsidP="004063D3">
            <w:pPr>
              <w:spacing w:after="0" w:line="160" w:lineRule="exact"/>
              <w:jc w:val="both"/>
              <w:rPr>
                <w:rFonts w:ascii="Times New Roman" w:eastAsia="Times New Roman" w:hAnsi="Times New Roman" w:cs="Times New Roman"/>
                <w:color w:val="000000"/>
                <w:sz w:val="16"/>
                <w:szCs w:val="16"/>
                <w:lang w:eastAsia="es-ES"/>
              </w:rPr>
            </w:pPr>
            <w:r w:rsidRPr="00B97793">
              <w:rPr>
                <w:rFonts w:ascii="Times New Roman" w:eastAsia="Times New Roman" w:hAnsi="Times New Roman" w:cs="Times New Roman"/>
                <w:color w:val="000000"/>
                <w:sz w:val="16"/>
                <w:szCs w:val="16"/>
                <w:lang w:eastAsia="es-ES"/>
              </w:rPr>
              <w:t xml:space="preserve">- </w:t>
            </w:r>
            <w:r w:rsidR="00D76637" w:rsidRPr="00B97793">
              <w:rPr>
                <w:rFonts w:ascii="Times New Roman" w:eastAsia="Times New Roman" w:hAnsi="Times New Roman" w:cs="Times New Roman"/>
                <w:color w:val="000000"/>
                <w:sz w:val="16"/>
                <w:szCs w:val="16"/>
                <w:lang w:eastAsia="es-ES"/>
              </w:rPr>
              <w:t xml:space="preserve">El juicio del notario </w:t>
            </w:r>
            <w:r w:rsidR="004862D2" w:rsidRPr="00B97793">
              <w:rPr>
                <w:rFonts w:ascii="Times New Roman" w:eastAsia="Times New Roman" w:hAnsi="Times New Roman" w:cs="Times New Roman"/>
                <w:color w:val="000000"/>
                <w:sz w:val="16"/>
                <w:szCs w:val="16"/>
                <w:lang w:eastAsia="es-ES"/>
              </w:rPr>
              <w:t>se refiere a la aptitud o situación de hecho en el momento del otorgamiento y versa sobre la autonomía de la persona en el ejercicio de su capacidad jurídica.</w:t>
            </w:r>
          </w:p>
          <w:p w14:paraId="212EF418" w14:textId="77777777" w:rsidR="004862D2" w:rsidRPr="00B97793" w:rsidRDefault="004862D2" w:rsidP="004063D3">
            <w:pPr>
              <w:spacing w:after="0" w:line="160" w:lineRule="exact"/>
              <w:jc w:val="both"/>
              <w:rPr>
                <w:rFonts w:ascii="Times New Roman" w:eastAsia="Times New Roman" w:hAnsi="Times New Roman" w:cs="Times New Roman"/>
                <w:color w:val="000000"/>
                <w:sz w:val="16"/>
                <w:szCs w:val="16"/>
                <w:lang w:eastAsia="es-ES"/>
              </w:rPr>
            </w:pPr>
            <w:r w:rsidRPr="00B97793">
              <w:rPr>
                <w:rFonts w:ascii="Times New Roman" w:eastAsia="Times New Roman" w:hAnsi="Times New Roman" w:cs="Times New Roman"/>
                <w:color w:val="000000"/>
                <w:sz w:val="16"/>
                <w:szCs w:val="16"/>
                <w:lang w:eastAsia="es-ES"/>
              </w:rPr>
              <w:t>- Trasladado al otorgamiento, ello supone el discernimiento necesario para prestar libremente</w:t>
            </w:r>
            <w:r w:rsidR="002D1CF0" w:rsidRPr="00B97793">
              <w:rPr>
                <w:rFonts w:ascii="Times New Roman" w:eastAsia="Times New Roman" w:hAnsi="Times New Roman" w:cs="Times New Roman"/>
                <w:color w:val="000000"/>
                <w:sz w:val="16"/>
                <w:szCs w:val="16"/>
                <w:lang w:eastAsia="es-ES"/>
              </w:rPr>
              <w:t xml:space="preserve"> un consentimiento informado.</w:t>
            </w:r>
          </w:p>
          <w:p w14:paraId="2156F78A" w14:textId="77777777" w:rsidR="002D1CF0" w:rsidRDefault="002D1CF0" w:rsidP="004063D3">
            <w:pPr>
              <w:spacing w:after="0" w:line="160" w:lineRule="exact"/>
              <w:jc w:val="both"/>
              <w:rPr>
                <w:rFonts w:ascii="Times New Roman" w:eastAsia="Times New Roman" w:hAnsi="Times New Roman" w:cs="Times New Roman"/>
                <w:color w:val="000000"/>
                <w:sz w:val="16"/>
                <w:szCs w:val="16"/>
                <w:lang w:eastAsia="es-ES"/>
              </w:rPr>
            </w:pPr>
            <w:r w:rsidRPr="00B97793">
              <w:rPr>
                <w:rFonts w:ascii="Times New Roman" w:eastAsia="Times New Roman" w:hAnsi="Times New Roman" w:cs="Times New Roman"/>
                <w:color w:val="000000"/>
                <w:sz w:val="16"/>
                <w:szCs w:val="16"/>
                <w:lang w:eastAsia="es-ES"/>
              </w:rPr>
              <w:t>- En el caso del testamento, acto personalísimo, es el notario, y no otro, quien debe procurar que el otorgante desarrolle su propio proceso de toma de decisiones, sin que parezca adecuado reflejar esta asistencia de manera diferente. No obstante</w:t>
            </w:r>
            <w:r w:rsidR="00CD105F" w:rsidRPr="00B97793">
              <w:rPr>
                <w:rFonts w:ascii="Times New Roman" w:eastAsia="Times New Roman" w:hAnsi="Times New Roman" w:cs="Times New Roman"/>
                <w:color w:val="000000"/>
                <w:sz w:val="16"/>
                <w:szCs w:val="16"/>
                <w:lang w:eastAsia="es-ES"/>
              </w:rPr>
              <w:t>, si el notario lo considera pertinente puede recoger en un acta previa el proceso seguido, así como los posibles informes sociales al respecto u otros apoyos, como la ayuda de un facilitador que le permita a la persona con discapacidad expresar su voluntad.</w:t>
            </w:r>
          </w:p>
          <w:p w14:paraId="2063332A" w14:textId="77777777" w:rsidR="00B97793" w:rsidRPr="00BB2E58" w:rsidRDefault="00B97793" w:rsidP="004063D3">
            <w:pPr>
              <w:spacing w:after="40" w:line="160" w:lineRule="exact"/>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sz w:val="16"/>
                <w:szCs w:val="16"/>
                <w:lang w:eastAsia="es-ES"/>
              </w:rPr>
              <w:t>En general aboga por fórmulas sintéticas, aspiración a la que responden los siguientes modelos, recogiendo en lo posible la terminología legal y de la Circular.</w:t>
            </w:r>
          </w:p>
        </w:tc>
      </w:tr>
      <w:tr w:rsidR="008166B2" w:rsidRPr="000E48AA" w14:paraId="3E5EA833" w14:textId="77777777" w:rsidTr="003228AE">
        <w:trPr>
          <w:jc w:val="center"/>
        </w:trPr>
        <w:tc>
          <w:tcPr>
            <w:tcW w:w="1798" w:type="dxa"/>
            <w:tcBorders>
              <w:top w:val="single" w:sz="18" w:space="0" w:color="auto"/>
              <w:left w:val="single" w:sz="18" w:space="0" w:color="auto"/>
              <w:bottom w:val="single" w:sz="12" w:space="0" w:color="auto"/>
              <w:right w:val="single" w:sz="18" w:space="0" w:color="auto"/>
            </w:tcBorders>
            <w:shd w:val="clear" w:color="auto" w:fill="FFFFFF" w:themeFill="background1"/>
            <w:vAlign w:val="center"/>
          </w:tcPr>
          <w:p w14:paraId="7CF3B072" w14:textId="77777777" w:rsidR="008166B2" w:rsidRDefault="008166B2" w:rsidP="009956FD">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Sin dis</w:t>
            </w:r>
            <w:r w:rsidRPr="0076391A">
              <w:rPr>
                <w:rFonts w:ascii="Times New Roman" w:eastAsia="Times New Roman" w:hAnsi="Times New Roman" w:cs="Times New Roman"/>
                <w:b/>
                <w:sz w:val="24"/>
                <w:szCs w:val="24"/>
                <w:lang w:eastAsia="es-ES"/>
              </w:rPr>
              <w:t>capacidad</w:t>
            </w:r>
            <w:r>
              <w:rPr>
                <w:rFonts w:ascii="Times New Roman" w:eastAsia="Times New Roman" w:hAnsi="Times New Roman" w:cs="Times New Roman"/>
                <w:b/>
                <w:sz w:val="24"/>
                <w:szCs w:val="24"/>
                <w:lang w:eastAsia="es-ES"/>
              </w:rPr>
              <w:t xml:space="preserve"> en general</w:t>
            </w:r>
          </w:p>
        </w:tc>
        <w:tc>
          <w:tcPr>
            <w:tcW w:w="6660"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2BC4F7AE" w14:textId="77777777" w:rsidR="008166B2" w:rsidRPr="000E48AA" w:rsidRDefault="008166B2" w:rsidP="00223F41">
            <w:pPr>
              <w:spacing w:before="40" w:after="40" w:line="200" w:lineRule="exact"/>
              <w:jc w:val="both"/>
              <w:rPr>
                <w:rFonts w:ascii="Times New Roman" w:eastAsia="Times New Roman" w:hAnsi="Times New Roman" w:cs="Times New Roman"/>
                <w:sz w:val="24"/>
                <w:szCs w:val="24"/>
                <w:lang w:eastAsia="es-ES"/>
              </w:rPr>
            </w:pPr>
            <w:r w:rsidRPr="00223F41">
              <w:rPr>
                <w:rFonts w:ascii="Arial" w:hAnsi="Arial" w:cs="Arial"/>
                <w:b/>
                <w:sz w:val="16"/>
                <w:szCs w:val="16"/>
              </w:rPr>
              <w:t>AUTORIZACIÓN...</w:t>
            </w:r>
            <w:r w:rsidR="00B91D30">
              <w:rPr>
                <w:rFonts w:ascii="Arial" w:hAnsi="Arial" w:cs="Arial"/>
                <w:b/>
                <w:sz w:val="20"/>
                <w:szCs w:val="20"/>
              </w:rPr>
              <w:t xml:space="preserve"> B) Juicio sobre</w:t>
            </w:r>
            <w:r w:rsidRPr="00ED6417">
              <w:rPr>
                <w:rFonts w:ascii="Arial" w:hAnsi="Arial" w:cs="Arial"/>
                <w:b/>
                <w:sz w:val="20"/>
                <w:szCs w:val="20"/>
              </w:rPr>
              <w:t xml:space="preserve"> capacidad.-</w:t>
            </w:r>
            <w:r w:rsidRPr="00ED6417">
              <w:rPr>
                <w:rFonts w:ascii="Arial" w:hAnsi="Arial" w:cs="Arial"/>
                <w:sz w:val="20"/>
                <w:szCs w:val="20"/>
              </w:rPr>
              <w:t xml:space="preserve"> Juzgo a los comparecientes con</w:t>
            </w:r>
            <w:r>
              <w:rPr>
                <w:rFonts w:ascii="Arial" w:hAnsi="Arial" w:cs="Arial"/>
                <w:sz w:val="20"/>
                <w:szCs w:val="20"/>
              </w:rPr>
              <w:t xml:space="preserve"> la aptitud para ejercer </w:t>
            </w:r>
            <w:r w:rsidRPr="003956F3">
              <w:rPr>
                <w:rFonts w:ascii="Arial" w:hAnsi="Arial" w:cs="Arial"/>
                <w:sz w:val="20"/>
                <w:szCs w:val="20"/>
              </w:rPr>
              <w:t>en este</w:t>
            </w:r>
            <w:r>
              <w:rPr>
                <w:rFonts w:ascii="Arial" w:hAnsi="Arial" w:cs="Arial"/>
                <w:sz w:val="20"/>
                <w:szCs w:val="20"/>
              </w:rPr>
              <w:t xml:space="preserve"> concreto</w:t>
            </w:r>
            <w:r w:rsidRPr="003956F3">
              <w:rPr>
                <w:rFonts w:ascii="Arial" w:hAnsi="Arial" w:cs="Arial"/>
                <w:sz w:val="20"/>
                <w:szCs w:val="20"/>
              </w:rPr>
              <w:t xml:space="preserve"> acto</w:t>
            </w:r>
            <w:r w:rsidR="003D4BBF">
              <w:rPr>
                <w:rFonts w:ascii="Arial" w:hAnsi="Arial" w:cs="Arial"/>
                <w:sz w:val="20"/>
                <w:szCs w:val="20"/>
              </w:rPr>
              <w:t xml:space="preserve"> su capacidad jurídica y el suficiente discernimiento para prestar de manera autónoma un consentimiento informado,</w:t>
            </w:r>
            <w:r w:rsidR="00223F41">
              <w:rPr>
                <w:rFonts w:ascii="Arial" w:hAnsi="Arial" w:cs="Arial"/>
                <w:sz w:val="20"/>
                <w:szCs w:val="20"/>
              </w:rPr>
              <w:t xml:space="preserve"> sin que hayan mostrado </w:t>
            </w:r>
            <w:r>
              <w:rPr>
                <w:rFonts w:ascii="Arial" w:hAnsi="Arial" w:cs="Arial"/>
                <w:sz w:val="20"/>
                <w:szCs w:val="20"/>
              </w:rPr>
              <w:t xml:space="preserve">signos que indiquen la necesidad o conveniencia de acudir a </w:t>
            </w:r>
            <w:r w:rsidR="00DF0BAB">
              <w:rPr>
                <w:rFonts w:ascii="Arial" w:hAnsi="Arial" w:cs="Arial"/>
                <w:sz w:val="20"/>
                <w:szCs w:val="20"/>
              </w:rPr>
              <w:t xml:space="preserve">otras </w:t>
            </w:r>
            <w:r>
              <w:rPr>
                <w:rFonts w:ascii="Arial" w:hAnsi="Arial" w:cs="Arial"/>
                <w:sz w:val="20"/>
                <w:szCs w:val="20"/>
              </w:rPr>
              <w:t>medidas de apoyo</w:t>
            </w:r>
            <w:r w:rsidR="00DF0BAB">
              <w:rPr>
                <w:rFonts w:ascii="Arial" w:hAnsi="Arial" w:cs="Arial"/>
                <w:sz w:val="20"/>
                <w:szCs w:val="20"/>
              </w:rPr>
              <w:t xml:space="preserve"> que mi propia actuación</w:t>
            </w:r>
            <w:r>
              <w:rPr>
                <w:rFonts w:ascii="Arial" w:hAnsi="Arial" w:cs="Arial"/>
                <w:sz w:val="20"/>
                <w:szCs w:val="20"/>
              </w:rPr>
              <w:t xml:space="preserve">; </w:t>
            </w:r>
            <w:r w:rsidRPr="00ED6417">
              <w:rPr>
                <w:rFonts w:ascii="Arial" w:hAnsi="Arial" w:cs="Arial"/>
                <w:sz w:val="20"/>
                <w:szCs w:val="20"/>
              </w:rPr>
              <w:t>entiendo que las partes están, en su caso, debidamente representadas por aquéllos en la form</w:t>
            </w:r>
            <w:r w:rsidR="00223F41">
              <w:rPr>
                <w:rFonts w:ascii="Arial" w:hAnsi="Arial" w:cs="Arial"/>
                <w:sz w:val="20"/>
                <w:szCs w:val="20"/>
              </w:rPr>
              <w:t xml:space="preserve">a expresada en la Intervención; </w:t>
            </w:r>
            <w:r w:rsidRPr="00ED6417">
              <w:rPr>
                <w:rFonts w:ascii="Arial" w:hAnsi="Arial" w:cs="Arial"/>
                <w:sz w:val="20"/>
                <w:szCs w:val="20"/>
              </w:rPr>
              <w:t xml:space="preserve">reconociéndose, además, las partes </w:t>
            </w:r>
            <w:r>
              <w:rPr>
                <w:rFonts w:ascii="Arial" w:hAnsi="Arial" w:cs="Arial"/>
                <w:sz w:val="20"/>
                <w:szCs w:val="20"/>
              </w:rPr>
              <w:t>dicha mutua aptitud</w:t>
            </w:r>
            <w:r w:rsidRPr="00ED6417">
              <w:rPr>
                <w:rFonts w:ascii="Arial" w:hAnsi="Arial" w:cs="Arial"/>
                <w:sz w:val="20"/>
                <w:szCs w:val="20"/>
              </w:rPr>
              <w:t>, así como la suficiencia y vigencia de la representación, en su caso invocada, que asumen en toda su extensión y consecuencias.</w:t>
            </w:r>
          </w:p>
        </w:tc>
      </w:tr>
      <w:tr w:rsidR="0029677F" w:rsidRPr="000E48AA" w14:paraId="26A04C43" w14:textId="77777777" w:rsidTr="0053211B">
        <w:trPr>
          <w:jc w:val="center"/>
        </w:trPr>
        <w:tc>
          <w:tcPr>
            <w:tcW w:w="179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50678C23" w14:textId="77777777" w:rsidR="0029677F" w:rsidRDefault="0029677F" w:rsidP="0029677F">
            <w:pPr>
              <w:spacing w:before="60" w:after="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Sin dis</w:t>
            </w:r>
            <w:r w:rsidRPr="00F91F03">
              <w:rPr>
                <w:rFonts w:ascii="Times New Roman" w:eastAsia="Times New Roman" w:hAnsi="Times New Roman" w:cs="Times New Roman"/>
                <w:b/>
                <w:sz w:val="24"/>
                <w:szCs w:val="24"/>
                <w:lang w:eastAsia="es-ES"/>
              </w:rPr>
              <w:t>capacidad</w:t>
            </w:r>
            <w:r>
              <w:rPr>
                <w:rFonts w:ascii="Times New Roman" w:eastAsia="Times New Roman" w:hAnsi="Times New Roman" w:cs="Times New Roman"/>
                <w:b/>
                <w:sz w:val="24"/>
                <w:szCs w:val="24"/>
                <w:lang w:eastAsia="es-ES"/>
              </w:rPr>
              <w:t xml:space="preserve"> en testamentos</w:t>
            </w:r>
          </w:p>
        </w:tc>
        <w:tc>
          <w:tcPr>
            <w:tcW w:w="666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2F77EBDD" w14:textId="77777777" w:rsidR="0029677F" w:rsidRPr="00CE5975" w:rsidRDefault="0029677F" w:rsidP="0029677F">
            <w:pPr>
              <w:spacing w:before="40" w:after="40" w:line="200" w:lineRule="exact"/>
              <w:jc w:val="both"/>
              <w:rPr>
                <w:rFonts w:ascii="Arial" w:hAnsi="Arial" w:cs="Arial"/>
                <w:b/>
                <w:sz w:val="18"/>
                <w:szCs w:val="18"/>
              </w:rPr>
            </w:pPr>
            <w:r w:rsidRPr="00223F41">
              <w:rPr>
                <w:rFonts w:ascii="Arial" w:hAnsi="Arial" w:cs="Arial"/>
                <w:b/>
                <w:sz w:val="16"/>
                <w:szCs w:val="16"/>
              </w:rPr>
              <w:t>AUTORIZACIÓN...</w:t>
            </w:r>
            <w:r>
              <w:rPr>
                <w:rFonts w:ascii="Arial" w:hAnsi="Arial" w:cs="Arial"/>
                <w:b/>
                <w:sz w:val="20"/>
                <w:szCs w:val="20"/>
              </w:rPr>
              <w:t xml:space="preserve"> B) Juicio sobre</w:t>
            </w:r>
            <w:r w:rsidRPr="00ED6417">
              <w:rPr>
                <w:rFonts w:ascii="Arial" w:hAnsi="Arial" w:cs="Arial"/>
                <w:b/>
                <w:sz w:val="20"/>
                <w:szCs w:val="20"/>
              </w:rPr>
              <w:t xml:space="preserve"> capacidad.-</w:t>
            </w:r>
            <w:r w:rsidRPr="00ED6417">
              <w:rPr>
                <w:rFonts w:ascii="Arial" w:hAnsi="Arial" w:cs="Arial"/>
                <w:sz w:val="20"/>
                <w:szCs w:val="20"/>
              </w:rPr>
              <w:t xml:space="preserve"> Juzgo al</w:t>
            </w:r>
            <w:r>
              <w:rPr>
                <w:rFonts w:ascii="Arial" w:hAnsi="Arial" w:cs="Arial"/>
                <w:sz w:val="20"/>
                <w:szCs w:val="20"/>
              </w:rPr>
              <w:t>/</w:t>
            </w:r>
            <w:r w:rsidRPr="00ED6417">
              <w:rPr>
                <w:rFonts w:ascii="Arial" w:hAnsi="Arial" w:cs="Arial"/>
                <w:sz w:val="20"/>
                <w:szCs w:val="20"/>
              </w:rPr>
              <w:t xml:space="preserve">la testador/a con </w:t>
            </w:r>
            <w:r>
              <w:rPr>
                <w:rFonts w:ascii="Arial" w:hAnsi="Arial" w:cs="Arial"/>
                <w:sz w:val="20"/>
                <w:szCs w:val="20"/>
              </w:rPr>
              <w:t xml:space="preserve">la aptitud para ejercer en este concreto acto su </w:t>
            </w:r>
            <w:r w:rsidRPr="00ED6417">
              <w:rPr>
                <w:rFonts w:ascii="Arial" w:hAnsi="Arial" w:cs="Arial"/>
                <w:sz w:val="20"/>
                <w:szCs w:val="20"/>
              </w:rPr>
              <w:t>capacidad</w:t>
            </w:r>
            <w:r>
              <w:rPr>
                <w:rFonts w:ascii="Arial" w:hAnsi="Arial" w:cs="Arial"/>
                <w:sz w:val="20"/>
                <w:szCs w:val="20"/>
              </w:rPr>
              <w:t xml:space="preserve"> jurídica</w:t>
            </w:r>
            <w:r w:rsidR="003D4BBF">
              <w:rPr>
                <w:rFonts w:ascii="Arial" w:hAnsi="Arial" w:cs="Arial"/>
                <w:sz w:val="20"/>
                <w:szCs w:val="20"/>
              </w:rPr>
              <w:t xml:space="preserve"> y el suficiente discernimiento para prestar de manera autónoma un consentimiento informado</w:t>
            </w:r>
            <w:r>
              <w:rPr>
                <w:rFonts w:ascii="Arial" w:hAnsi="Arial" w:cs="Arial"/>
                <w:sz w:val="20"/>
                <w:szCs w:val="20"/>
              </w:rPr>
              <w:t xml:space="preserve">, sin que haya mostrado signos que indiquen la necesidad o conveniencia de acudir a otras medidas de </w:t>
            </w:r>
            <w:r w:rsidR="00DF0BAB">
              <w:rPr>
                <w:rFonts w:ascii="Arial" w:hAnsi="Arial" w:cs="Arial"/>
                <w:sz w:val="20"/>
                <w:szCs w:val="20"/>
              </w:rPr>
              <w:t>apoyo que mi propia actuación</w:t>
            </w:r>
            <w:r w:rsidRPr="00ED6417">
              <w:rPr>
                <w:rFonts w:ascii="Arial" w:hAnsi="Arial" w:cs="Arial"/>
                <w:sz w:val="20"/>
                <w:szCs w:val="20"/>
              </w:rPr>
              <w:t>.</w:t>
            </w:r>
          </w:p>
        </w:tc>
      </w:tr>
      <w:tr w:rsidR="0047243B" w:rsidRPr="000E48AA" w14:paraId="5F2F5351" w14:textId="77777777" w:rsidTr="0047243B">
        <w:trPr>
          <w:trHeight w:val="457"/>
          <w:jc w:val="center"/>
        </w:trPr>
        <w:tc>
          <w:tcPr>
            <w:tcW w:w="1798" w:type="dxa"/>
            <w:vMerge w:val="restart"/>
            <w:tcBorders>
              <w:left w:val="single" w:sz="18" w:space="0" w:color="auto"/>
              <w:right w:val="single" w:sz="18" w:space="0" w:color="auto"/>
            </w:tcBorders>
            <w:shd w:val="clear" w:color="auto" w:fill="FFFFFF" w:themeFill="background1"/>
            <w:vAlign w:val="center"/>
          </w:tcPr>
          <w:p w14:paraId="6E9A6B0C" w14:textId="77777777" w:rsidR="008C4FA8" w:rsidRDefault="008C4FA8" w:rsidP="008C4FA8">
            <w:pPr>
              <w:spacing w:before="60" w:after="2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Con dis</w:t>
            </w:r>
            <w:r w:rsidRPr="00F91F03">
              <w:rPr>
                <w:rFonts w:ascii="Times New Roman" w:eastAsia="Times New Roman" w:hAnsi="Times New Roman" w:cs="Times New Roman"/>
                <w:b/>
                <w:sz w:val="24"/>
                <w:szCs w:val="24"/>
                <w:lang w:eastAsia="es-ES"/>
              </w:rPr>
              <w:t>capacidad</w:t>
            </w:r>
            <w:r>
              <w:rPr>
                <w:rFonts w:ascii="Times New Roman" w:eastAsia="Times New Roman" w:hAnsi="Times New Roman" w:cs="Times New Roman"/>
                <w:b/>
                <w:sz w:val="24"/>
                <w:szCs w:val="24"/>
                <w:lang w:eastAsia="es-ES"/>
              </w:rPr>
              <w:t xml:space="preserve"> en testamentos</w:t>
            </w:r>
          </w:p>
          <w:p w14:paraId="35099ADB" w14:textId="77777777" w:rsidR="0047243B" w:rsidRDefault="00FD0338" w:rsidP="00ED5C2E">
            <w:pPr>
              <w:spacing w:before="60" w:after="20" w:line="160" w:lineRule="exact"/>
              <w:jc w:val="both"/>
              <w:rPr>
                <w:rFonts w:ascii="Times New Roman" w:eastAsia="Times New Roman" w:hAnsi="Times New Roman" w:cs="Times New Roman"/>
                <w:b/>
                <w:sz w:val="24"/>
                <w:szCs w:val="24"/>
                <w:lang w:eastAsia="es-ES"/>
              </w:rPr>
            </w:pPr>
            <w:r>
              <w:rPr>
                <w:rFonts w:ascii="Times New Roman" w:hAnsi="Times New Roman" w:cs="Times New Roman"/>
                <w:sz w:val="16"/>
                <w:szCs w:val="16"/>
              </w:rPr>
              <w:t>Hay acta previa. En general s</w:t>
            </w:r>
            <w:r w:rsidR="008C4FA8" w:rsidRPr="005C7801">
              <w:rPr>
                <w:rFonts w:ascii="Times New Roman" w:hAnsi="Times New Roman" w:cs="Times New Roman"/>
                <w:sz w:val="16"/>
                <w:szCs w:val="16"/>
              </w:rPr>
              <w:t>e incorporará cert</w:t>
            </w:r>
            <w:r>
              <w:rPr>
                <w:rFonts w:ascii="Times New Roman" w:hAnsi="Times New Roman" w:cs="Times New Roman"/>
                <w:sz w:val="16"/>
                <w:szCs w:val="16"/>
              </w:rPr>
              <w:t xml:space="preserve">ificado nacimiento e informe de </w:t>
            </w:r>
            <w:r w:rsidR="008C4FA8" w:rsidRPr="005C7801">
              <w:rPr>
                <w:rFonts w:ascii="Times New Roman" w:hAnsi="Times New Roman" w:cs="Times New Roman"/>
                <w:sz w:val="16"/>
                <w:szCs w:val="16"/>
              </w:rPr>
              <w:t>neurólogo o psiquiatra que, ade</w:t>
            </w:r>
            <w:r>
              <w:rPr>
                <w:rFonts w:ascii="Times New Roman" w:hAnsi="Times New Roman" w:cs="Times New Roman"/>
                <w:sz w:val="16"/>
                <w:szCs w:val="16"/>
              </w:rPr>
              <w:t>más de lo que estime</w:t>
            </w:r>
            <w:r w:rsidR="008C4FA8" w:rsidRPr="005C7801">
              <w:rPr>
                <w:rFonts w:ascii="Times New Roman" w:hAnsi="Times New Roman" w:cs="Times New Roman"/>
                <w:sz w:val="16"/>
                <w:szCs w:val="16"/>
              </w:rPr>
              <w:t xml:space="preserve">, exprese el discernimiento para testar o disponer de los bienes después de muerto. Deberá también comparecer el </w:t>
            </w:r>
            <w:r>
              <w:rPr>
                <w:rFonts w:ascii="Times New Roman" w:hAnsi="Times New Roman" w:cs="Times New Roman"/>
                <w:sz w:val="16"/>
                <w:szCs w:val="16"/>
              </w:rPr>
              <w:t xml:space="preserve">curador o tutor </w:t>
            </w:r>
            <w:r w:rsidR="008C4FA8" w:rsidRPr="005C7801">
              <w:rPr>
                <w:rFonts w:ascii="Times New Roman" w:hAnsi="Times New Roman" w:cs="Times New Roman"/>
                <w:sz w:val="16"/>
                <w:szCs w:val="16"/>
              </w:rPr>
              <w:t>si la discapacidad estuviese declara</w:t>
            </w:r>
            <w:r w:rsidR="008C4FA8">
              <w:rPr>
                <w:rFonts w:ascii="Times New Roman" w:hAnsi="Times New Roman" w:cs="Times New Roman"/>
                <w:sz w:val="16"/>
                <w:szCs w:val="16"/>
              </w:rPr>
              <w:t xml:space="preserve">da, aportando la </w:t>
            </w:r>
            <w:r w:rsidR="008C4FA8" w:rsidRPr="005C7801">
              <w:rPr>
                <w:rFonts w:ascii="Times New Roman" w:hAnsi="Times New Roman" w:cs="Times New Roman"/>
                <w:sz w:val="16"/>
                <w:szCs w:val="16"/>
              </w:rPr>
              <w:t>sentencia</w:t>
            </w:r>
            <w:r>
              <w:rPr>
                <w:rFonts w:ascii="Times New Roman" w:hAnsi="Times New Roman" w:cs="Times New Roman"/>
                <w:sz w:val="16"/>
                <w:szCs w:val="16"/>
              </w:rPr>
              <w:t>.</w:t>
            </w:r>
          </w:p>
        </w:tc>
        <w:tc>
          <w:tcPr>
            <w:tcW w:w="6660" w:type="dxa"/>
            <w:tcBorders>
              <w:top w:val="single" w:sz="8" w:space="0" w:color="auto"/>
              <w:left w:val="single" w:sz="18" w:space="0" w:color="auto"/>
              <w:bottom w:val="single" w:sz="8" w:space="0" w:color="auto"/>
              <w:right w:val="single" w:sz="18" w:space="0" w:color="auto"/>
            </w:tcBorders>
            <w:shd w:val="clear" w:color="auto" w:fill="FFFFFF" w:themeFill="background1"/>
            <w:vAlign w:val="center"/>
          </w:tcPr>
          <w:p w14:paraId="4C8681D3" w14:textId="77777777" w:rsidR="0047243B" w:rsidRPr="003E5581" w:rsidRDefault="004B24B8" w:rsidP="00805D75">
            <w:pPr>
              <w:spacing w:before="60" w:after="60" w:line="140" w:lineRule="exact"/>
              <w:jc w:val="both"/>
              <w:rPr>
                <w:rFonts w:ascii="Times New Roman" w:hAnsi="Times New Roman" w:cs="Times New Roman"/>
                <w:sz w:val="18"/>
                <w:szCs w:val="18"/>
              </w:rPr>
            </w:pPr>
            <w:hyperlink r:id="rId185" w:anchor="a753" w:history="1">
              <w:r w:rsidRPr="00283A74">
                <w:rPr>
                  <w:rStyle w:val="Hipervnculo"/>
                  <w:rFonts w:ascii="Times New Roman" w:hAnsi="Times New Roman" w:cs="Times New Roman"/>
                  <w:sz w:val="18"/>
                  <w:szCs w:val="18"/>
                </w:rPr>
                <w:t>Art. 753 CC</w:t>
              </w:r>
            </w:hyperlink>
            <w:r>
              <w:rPr>
                <w:rFonts w:ascii="Times New Roman" w:hAnsi="Times New Roman" w:cs="Times New Roman"/>
                <w:sz w:val="18"/>
                <w:szCs w:val="18"/>
              </w:rPr>
              <w:t xml:space="preserve">: </w:t>
            </w:r>
            <w:r w:rsidRPr="005C7801">
              <w:rPr>
                <w:rFonts w:ascii="Courier New" w:hAnsi="Courier New" w:cs="Courier New"/>
                <w:sz w:val="14"/>
                <w:szCs w:val="14"/>
              </w:rPr>
              <w:t>Tampoco surtirá efecto la disposición testamentaria en favor de quien sea tutor o curador representativo del testador, salvo cuando se haya hecho después de la extinción de la tutela o curatela. Será nula la disposición hecha por las personas que se encuentran internadas por razones de salud o asistencia, a favor de sus cuidadores que sean titulares, administradores o empleados del establecimiento público o privado en el que aquellas estuvieran internadas. También será nula la disposición realizada a favor de los citados establecimientos. Las demás personas físicas que presten servicios de cuidado, asistenciales o de naturaleza análoga al causante, solo podrán ser favorecidas en la sucesión de este si es ordenada en testamento notarial abierto. Serán, sin embargo, válidas las disposiciones hechas en favor del tutor, curador o cuidador que sea pariente con derecho a suceder ab intestato.</w:t>
            </w:r>
          </w:p>
        </w:tc>
      </w:tr>
      <w:tr w:rsidR="0047243B" w:rsidRPr="000E48AA" w14:paraId="5FE666DD" w14:textId="77777777" w:rsidTr="00ED723B">
        <w:trPr>
          <w:trHeight w:val="701"/>
          <w:jc w:val="center"/>
        </w:trPr>
        <w:tc>
          <w:tcPr>
            <w:tcW w:w="1798" w:type="dxa"/>
            <w:vMerge/>
            <w:tcBorders>
              <w:left w:val="single" w:sz="18" w:space="0" w:color="auto"/>
              <w:bottom w:val="single" w:sz="12" w:space="0" w:color="auto"/>
              <w:right w:val="single" w:sz="18" w:space="0" w:color="auto"/>
            </w:tcBorders>
            <w:shd w:val="clear" w:color="auto" w:fill="FFFFFF" w:themeFill="background1"/>
            <w:vAlign w:val="center"/>
          </w:tcPr>
          <w:p w14:paraId="359C3832" w14:textId="77777777" w:rsidR="0047243B" w:rsidRDefault="0047243B" w:rsidP="00871354">
            <w:pPr>
              <w:spacing w:before="60" w:after="20" w:line="20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FFFFFF" w:themeFill="background1"/>
            <w:vAlign w:val="center"/>
          </w:tcPr>
          <w:p w14:paraId="4524B3F9" w14:textId="77777777" w:rsidR="0047243B" w:rsidRPr="00223F41" w:rsidRDefault="0047243B" w:rsidP="00D9300E">
            <w:pPr>
              <w:spacing w:before="40" w:after="0" w:line="200" w:lineRule="exact"/>
              <w:jc w:val="both"/>
              <w:rPr>
                <w:rFonts w:ascii="Arial" w:hAnsi="Arial" w:cs="Arial"/>
                <w:sz w:val="20"/>
                <w:szCs w:val="20"/>
              </w:rPr>
            </w:pPr>
            <w:r w:rsidRPr="00223F41">
              <w:rPr>
                <w:rFonts w:ascii="Arial" w:hAnsi="Arial" w:cs="Arial"/>
                <w:b/>
                <w:sz w:val="16"/>
                <w:szCs w:val="16"/>
              </w:rPr>
              <w:t>AUTORIZACIÓN...</w:t>
            </w:r>
            <w:r w:rsidRPr="00CA441E">
              <w:rPr>
                <w:rFonts w:ascii="Arial" w:hAnsi="Arial" w:cs="Arial"/>
                <w:b/>
                <w:sz w:val="18"/>
                <w:szCs w:val="18"/>
              </w:rPr>
              <w:t xml:space="preserve"> </w:t>
            </w:r>
            <w:r w:rsidRPr="00223F41">
              <w:rPr>
                <w:rFonts w:ascii="Arial" w:hAnsi="Arial" w:cs="Arial"/>
                <w:b/>
                <w:sz w:val="20"/>
                <w:szCs w:val="20"/>
              </w:rPr>
              <w:t>B) Juicio sobre capacidad.-</w:t>
            </w:r>
            <w:r w:rsidRPr="00223F41">
              <w:rPr>
                <w:rFonts w:ascii="Arial" w:hAnsi="Arial" w:cs="Arial"/>
                <w:sz w:val="20"/>
                <w:szCs w:val="20"/>
              </w:rPr>
              <w:t xml:space="preserve"> Juzgo al/la testador/a con la aptitud para ejercer en este concreto acto su capacidad jurídica, por comprender y manifestar el alcance de sus disposiciones.</w:t>
            </w:r>
          </w:p>
          <w:p w14:paraId="2C19412F" w14:textId="77777777" w:rsidR="0047243B" w:rsidRPr="00CE5975" w:rsidRDefault="0047243B" w:rsidP="00D9300E">
            <w:pPr>
              <w:spacing w:after="60" w:line="200" w:lineRule="exact"/>
              <w:jc w:val="both"/>
              <w:rPr>
                <w:rFonts w:ascii="Arial" w:hAnsi="Arial" w:cs="Arial"/>
                <w:b/>
                <w:sz w:val="18"/>
                <w:szCs w:val="18"/>
              </w:rPr>
            </w:pPr>
            <w:r w:rsidRPr="00223F41">
              <w:rPr>
                <w:rFonts w:ascii="Arial" w:hAnsi="Arial" w:cs="Arial"/>
                <w:sz w:val="20"/>
                <w:szCs w:val="20"/>
              </w:rPr>
              <w:t>Para ello he procurado que la persona otorgante desarrolle su propio proceso de toma de decisiones, apoyándole en su comprensión y razonamiento, y facilitando, con los ajustes que resultan del acta precedente, que pueda expresar su voluntad, deseos y preferencias.</w:t>
            </w:r>
          </w:p>
        </w:tc>
      </w:tr>
      <w:tr w:rsidR="00871354" w:rsidRPr="000E48AA" w14:paraId="7339D087" w14:textId="77777777" w:rsidTr="0053211B">
        <w:trPr>
          <w:jc w:val="center"/>
        </w:trPr>
        <w:tc>
          <w:tcPr>
            <w:tcW w:w="1798" w:type="dxa"/>
            <w:tcBorders>
              <w:top w:val="single" w:sz="12" w:space="0" w:color="auto"/>
              <w:left w:val="single" w:sz="18" w:space="0" w:color="auto"/>
              <w:bottom w:val="single" w:sz="18" w:space="0" w:color="auto"/>
              <w:right w:val="single" w:sz="18" w:space="0" w:color="auto"/>
            </w:tcBorders>
            <w:shd w:val="clear" w:color="auto" w:fill="E7E6E6" w:themeFill="background2"/>
            <w:vAlign w:val="center"/>
          </w:tcPr>
          <w:p w14:paraId="25050E5E" w14:textId="77777777" w:rsidR="00871354" w:rsidRDefault="00871354" w:rsidP="00871354">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Poder electoral</w:t>
            </w:r>
          </w:p>
        </w:tc>
        <w:tc>
          <w:tcPr>
            <w:tcW w:w="6660" w:type="dxa"/>
            <w:tcBorders>
              <w:top w:val="single" w:sz="12" w:space="0" w:color="auto"/>
              <w:left w:val="single" w:sz="18" w:space="0" w:color="auto"/>
              <w:bottom w:val="single" w:sz="18" w:space="0" w:color="auto"/>
              <w:right w:val="single" w:sz="18" w:space="0" w:color="auto"/>
            </w:tcBorders>
            <w:shd w:val="clear" w:color="auto" w:fill="E7E6E6" w:themeFill="background2"/>
            <w:vAlign w:val="center"/>
          </w:tcPr>
          <w:p w14:paraId="4E04FD12" w14:textId="77777777" w:rsidR="00871354" w:rsidRPr="005D2165" w:rsidRDefault="00871354" w:rsidP="00D9300E">
            <w:pPr>
              <w:spacing w:before="60" w:after="0" w:line="200" w:lineRule="exact"/>
              <w:jc w:val="both"/>
              <w:rPr>
                <w:rFonts w:ascii="Arial" w:hAnsi="Arial" w:cs="Arial"/>
                <w:sz w:val="20"/>
                <w:szCs w:val="20"/>
              </w:rPr>
            </w:pPr>
            <w:r w:rsidRPr="005D2165">
              <w:rPr>
                <w:rFonts w:ascii="Arial" w:hAnsi="Arial" w:cs="Arial"/>
                <w:b/>
                <w:sz w:val="16"/>
                <w:szCs w:val="16"/>
              </w:rPr>
              <w:t>AUTORIZACIÓN...</w:t>
            </w:r>
            <w:r>
              <w:rPr>
                <w:rFonts w:ascii="Arial" w:hAnsi="Arial" w:cs="Arial"/>
                <w:b/>
                <w:sz w:val="20"/>
                <w:szCs w:val="20"/>
              </w:rPr>
              <w:t xml:space="preserve"> </w:t>
            </w:r>
            <w:r w:rsidRPr="005D2165">
              <w:rPr>
                <w:rFonts w:ascii="Arial" w:hAnsi="Arial" w:cs="Arial"/>
                <w:b/>
                <w:sz w:val="20"/>
                <w:szCs w:val="20"/>
              </w:rPr>
              <w:t>B) Juicio sobre capacidad.-</w:t>
            </w:r>
            <w:r w:rsidRPr="005D2165">
              <w:rPr>
                <w:rFonts w:ascii="Arial" w:hAnsi="Arial" w:cs="Arial"/>
                <w:sz w:val="20"/>
                <w:szCs w:val="20"/>
              </w:rPr>
              <w:t xml:space="preserve"> Conforme a la </w:t>
            </w:r>
            <w:hyperlink r:id="rId186" w:history="1">
              <w:r w:rsidRPr="005D2165">
                <w:rPr>
                  <w:rStyle w:val="Hipervnculo"/>
                  <w:rFonts w:ascii="Arial" w:hAnsi="Arial" w:cs="Arial"/>
                  <w:sz w:val="20"/>
                  <w:szCs w:val="20"/>
                </w:rPr>
                <w:t>Instrucción 5/2019, de 11 de marzo, de la Junta Electoral Central</w:t>
              </w:r>
            </w:hyperlink>
            <w:r w:rsidRPr="005D2165">
              <w:rPr>
                <w:rFonts w:ascii="Arial" w:hAnsi="Arial" w:cs="Arial"/>
                <w:sz w:val="20"/>
                <w:szCs w:val="20"/>
              </w:rPr>
              <w:t xml:space="preserve"> (modificada por la </w:t>
            </w:r>
            <w:hyperlink r:id="rId187" w:history="1">
              <w:r w:rsidRPr="005D2165">
                <w:rPr>
                  <w:rStyle w:val="Hipervnculo"/>
                  <w:rFonts w:ascii="Arial" w:hAnsi="Arial" w:cs="Arial"/>
                  <w:sz w:val="20"/>
                  <w:szCs w:val="20"/>
                </w:rPr>
                <w:t>Instrucción 7/2019, de 18 de marzo</w:t>
              </w:r>
            </w:hyperlink>
            <w:r w:rsidRPr="005D2165">
              <w:rPr>
                <w:rFonts w:ascii="Arial" w:hAnsi="Arial" w:cs="Arial"/>
                <w:sz w:val="20"/>
                <w:szCs w:val="20"/>
              </w:rPr>
              <w:t xml:space="preserve">) que interpreta la reforma de la </w:t>
            </w:r>
            <w:hyperlink r:id="rId188" w:history="1">
              <w:r w:rsidRPr="005D2165">
                <w:rPr>
                  <w:rStyle w:val="Hipervnculo"/>
                  <w:rFonts w:ascii="Arial" w:hAnsi="Arial" w:cs="Arial"/>
                  <w:sz w:val="20"/>
                  <w:szCs w:val="20"/>
                </w:rPr>
                <w:t>Ley Orgánica 5/1985 del Régimen Electoral General</w:t>
              </w:r>
            </w:hyperlink>
            <w:r w:rsidRPr="005D2165">
              <w:rPr>
                <w:rFonts w:ascii="Arial" w:hAnsi="Arial" w:cs="Arial"/>
                <w:sz w:val="20"/>
                <w:szCs w:val="20"/>
              </w:rPr>
              <w:t xml:space="preserve"> operada por la </w:t>
            </w:r>
            <w:hyperlink r:id="rId189" w:history="1">
              <w:r w:rsidRPr="005D2165">
                <w:rPr>
                  <w:rStyle w:val="Hipervnculo"/>
                  <w:rFonts w:ascii="Arial" w:hAnsi="Arial" w:cs="Arial"/>
                  <w:sz w:val="20"/>
                  <w:szCs w:val="20"/>
                </w:rPr>
                <w:t>Ley Orgánica 2/2018</w:t>
              </w:r>
            </w:hyperlink>
            <w:r w:rsidRPr="005D2165">
              <w:rPr>
                <w:rFonts w:ascii="Arial" w:hAnsi="Arial" w:cs="Arial"/>
                <w:sz w:val="20"/>
                <w:szCs w:val="20"/>
              </w:rPr>
              <w:t>, debe admitirse el voto de cualquier persona inscrita en el censo electoral de la Mesa correspondiente, sin perjuicio de que si cualquier miembro de la Mesa Electoral, o alguno de los interventores o apoderados adscritos a esa Mesa, considerase que el voto de una persona no ha sido ejercido de forma consciente, libre y voluntaria, lo pueda hacer constar en el acta de la sesión, pero sin que ello impida que dicho voto sea introducido en la urna.</w:t>
            </w:r>
            <w:r w:rsidRPr="005D2165">
              <w:rPr>
                <w:rFonts w:ascii="Arial" w:hAnsi="Arial" w:cs="Arial"/>
                <w:sz w:val="20"/>
                <w:szCs w:val="20"/>
              </w:rPr>
              <w:tab/>
            </w:r>
          </w:p>
          <w:p w14:paraId="306D7BF9" w14:textId="77777777" w:rsidR="00871354" w:rsidRPr="00CE5975" w:rsidRDefault="00871354" w:rsidP="00D9300E">
            <w:pPr>
              <w:spacing w:after="60" w:line="200" w:lineRule="exact"/>
              <w:jc w:val="both"/>
              <w:rPr>
                <w:rFonts w:ascii="Arial" w:hAnsi="Arial" w:cs="Arial"/>
                <w:b/>
                <w:sz w:val="18"/>
                <w:szCs w:val="18"/>
              </w:rPr>
            </w:pPr>
            <w:r w:rsidRPr="005D2165">
              <w:rPr>
                <w:rFonts w:ascii="Arial" w:hAnsi="Arial" w:cs="Arial"/>
                <w:sz w:val="20"/>
                <w:szCs w:val="20"/>
              </w:rPr>
              <w:t>En consecuencia, conforme al Acuerdo de la Junta Electoral Central de 16 de abril de 2019 a consulta del Consejo General del Notariado, siendo obligado en toda escritura pública el juicio notarial sobre capacidad, hago constar que éste se limita a la constatación del deseo de votar, así como a la designación de la persona que haya de prestar su apoyo en la formulación y recepción de la documentación electoral.</w:t>
            </w:r>
          </w:p>
        </w:tc>
      </w:tr>
    </w:tbl>
    <w:p w14:paraId="0C01B96A" w14:textId="77777777" w:rsidR="0053211B" w:rsidRDefault="0053211B" w:rsidP="00BC22FD">
      <w:pPr>
        <w:spacing w:after="0" w:line="240" w:lineRule="auto"/>
        <w:rPr>
          <w:rFonts w:ascii="Times New Roman" w:eastAsia="Times New Roman" w:hAnsi="Times New Roman" w:cs="Times New Roman"/>
          <w:sz w:val="24"/>
          <w:szCs w:val="24"/>
          <w:lang w:eastAsia="es-ES"/>
        </w:rPr>
      </w:pPr>
    </w:p>
    <w:p w14:paraId="3932E06A" w14:textId="77777777" w:rsidR="00695EBA" w:rsidRDefault="00695EBA" w:rsidP="00695EBA">
      <w:pPr>
        <w:spacing w:after="0" w:line="240" w:lineRule="auto"/>
        <w:rPr>
          <w:rFonts w:ascii="Times New Roman" w:eastAsia="Times New Roman" w:hAnsi="Times New Roman"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D2621D" w:rsidRPr="000E48AA" w14:paraId="62401995" w14:textId="77777777" w:rsidTr="00D2621D">
        <w:trPr>
          <w:trHeight w:val="307"/>
          <w:jc w:val="center"/>
        </w:trPr>
        <w:tc>
          <w:tcPr>
            <w:tcW w:w="1798" w:type="dxa"/>
            <w:vMerge w:val="restart"/>
            <w:tcBorders>
              <w:top w:val="single" w:sz="18" w:space="0" w:color="FFFFFF"/>
              <w:left w:val="single" w:sz="18" w:space="0" w:color="FFFFFF"/>
              <w:right w:val="single" w:sz="18" w:space="0" w:color="auto"/>
            </w:tcBorders>
            <w:shd w:val="clear" w:color="auto" w:fill="FFFFFF"/>
          </w:tcPr>
          <w:p w14:paraId="6FD8123B" w14:textId="77777777" w:rsidR="00D2621D" w:rsidRPr="000E48AA" w:rsidRDefault="00D2621D" w:rsidP="00695EBA">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tc>
        <w:tc>
          <w:tcPr>
            <w:tcW w:w="6660" w:type="dxa"/>
            <w:tcBorders>
              <w:top w:val="single" w:sz="18" w:space="0" w:color="auto"/>
              <w:left w:val="single" w:sz="18" w:space="0" w:color="auto"/>
              <w:bottom w:val="single" w:sz="8" w:space="0" w:color="auto"/>
              <w:right w:val="single" w:sz="18" w:space="0" w:color="auto"/>
            </w:tcBorders>
            <w:shd w:val="clear" w:color="auto" w:fill="CCCCCC"/>
          </w:tcPr>
          <w:p w14:paraId="4F404576" w14:textId="1CB741C3" w:rsidR="00D2621D" w:rsidRDefault="00F8173C" w:rsidP="00695EBA">
            <w:pPr>
              <w:spacing w:before="40" w:after="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1</w:t>
            </w:r>
            <w:r w:rsidR="00E46B0D">
              <w:rPr>
                <w:rFonts w:ascii="Times New Roman" w:eastAsia="Times New Roman" w:hAnsi="Times New Roman" w:cs="Times New Roman"/>
                <w:b/>
                <w:color w:val="000000"/>
                <w:sz w:val="24"/>
                <w:szCs w:val="24"/>
                <w:lang w:eastAsia="es-ES"/>
              </w:rPr>
              <w:t>1</w:t>
            </w:r>
            <w:r w:rsidR="00D2621D">
              <w:rPr>
                <w:rFonts w:ascii="Times New Roman" w:eastAsia="Times New Roman" w:hAnsi="Times New Roman" w:cs="Times New Roman"/>
                <w:b/>
                <w:color w:val="000000"/>
                <w:sz w:val="24"/>
                <w:szCs w:val="24"/>
                <w:lang w:eastAsia="es-ES"/>
              </w:rPr>
              <w:t xml:space="preserve">. </w:t>
            </w:r>
            <w:bookmarkStart w:id="20" w:name="INFORMAL"/>
            <w:bookmarkEnd w:id="20"/>
            <w:r w:rsidR="00D2621D" w:rsidRPr="00315DE5">
              <w:rPr>
                <w:rFonts w:ascii="Times New Roman" w:eastAsia="Times New Roman" w:hAnsi="Times New Roman" w:cs="Times New Roman"/>
                <w:b/>
                <w:color w:val="000000"/>
                <w:sz w:val="18"/>
                <w:szCs w:val="18"/>
                <w:lang w:eastAsia="es-ES"/>
              </w:rPr>
              <w:t>REFORMA DISCAPACIDAD.</w:t>
            </w:r>
          </w:p>
          <w:p w14:paraId="6FB5AC96" w14:textId="77777777" w:rsidR="00D2621D" w:rsidRDefault="00D2621D" w:rsidP="00695EBA">
            <w:pPr>
              <w:spacing w:after="0" w:line="220" w:lineRule="exact"/>
              <w:jc w:val="center"/>
              <w:rPr>
                <w:rFonts w:ascii="Times New Roman" w:eastAsia="Times New Roman" w:hAnsi="Times New Roman" w:cs="Times New Roman"/>
                <w:b/>
                <w:color w:val="000000"/>
                <w:lang w:eastAsia="es-ES"/>
              </w:rPr>
            </w:pPr>
            <w:r w:rsidRPr="009145FC">
              <w:rPr>
                <w:rFonts w:ascii="Times New Roman" w:eastAsia="Times New Roman" w:hAnsi="Times New Roman" w:cs="Times New Roman"/>
                <w:b/>
                <w:color w:val="000000"/>
                <w:lang w:eastAsia="es-ES"/>
              </w:rPr>
              <w:t>MODELOS DE</w:t>
            </w:r>
            <w:r>
              <w:rPr>
                <w:rFonts w:ascii="Times New Roman" w:eastAsia="Times New Roman" w:hAnsi="Times New Roman" w:cs="Times New Roman"/>
                <w:b/>
                <w:color w:val="000000"/>
                <w:lang w:eastAsia="es-ES"/>
              </w:rPr>
              <w:t xml:space="preserve"> </w:t>
            </w:r>
            <w:r w:rsidRPr="009145FC">
              <w:rPr>
                <w:rFonts w:ascii="Times New Roman" w:eastAsia="Times New Roman" w:hAnsi="Times New Roman" w:cs="Times New Roman"/>
                <w:b/>
                <w:color w:val="000000"/>
                <w:lang w:eastAsia="es-ES"/>
              </w:rPr>
              <w:t xml:space="preserve">JUICIO </w:t>
            </w:r>
            <w:r>
              <w:rPr>
                <w:rFonts w:ascii="Times New Roman" w:eastAsia="Times New Roman" w:hAnsi="Times New Roman" w:cs="Times New Roman"/>
                <w:b/>
                <w:color w:val="000000"/>
                <w:lang w:eastAsia="es-ES"/>
              </w:rPr>
              <w:t>SOBRE</w:t>
            </w:r>
            <w:r w:rsidRPr="009145FC">
              <w:rPr>
                <w:rFonts w:ascii="Times New Roman" w:eastAsia="Times New Roman" w:hAnsi="Times New Roman" w:cs="Times New Roman"/>
                <w:b/>
                <w:color w:val="000000"/>
                <w:lang w:eastAsia="es-ES"/>
              </w:rPr>
              <w:t xml:space="preserve"> CAPACIDAD</w:t>
            </w:r>
            <w:r>
              <w:rPr>
                <w:rFonts w:ascii="Times New Roman" w:eastAsia="Times New Roman" w:hAnsi="Times New Roman" w:cs="Times New Roman"/>
                <w:b/>
                <w:color w:val="000000"/>
                <w:lang w:eastAsia="es-ES"/>
              </w:rPr>
              <w:t xml:space="preserve"> </w:t>
            </w:r>
          </w:p>
          <w:p w14:paraId="27AAE5D6" w14:textId="77777777" w:rsidR="00D2621D" w:rsidRPr="00E57373" w:rsidRDefault="00D2621D" w:rsidP="002D4EE2">
            <w:pPr>
              <w:spacing w:after="40" w:line="220" w:lineRule="exact"/>
              <w:jc w:val="center"/>
              <w:rPr>
                <w:rFonts w:ascii="Times New Roman" w:eastAsia="Times New Roman" w:hAnsi="Times New Roman" w:cs="Times New Roman"/>
                <w:b/>
                <w:color w:val="000000"/>
                <w:lang w:eastAsia="es-ES"/>
              </w:rPr>
            </w:pPr>
            <w:r>
              <w:rPr>
                <w:rFonts w:ascii="Times New Roman" w:eastAsia="Times New Roman" w:hAnsi="Times New Roman" w:cs="Times New Roman"/>
                <w:b/>
                <w:color w:val="000000"/>
                <w:lang w:eastAsia="es-ES"/>
              </w:rPr>
              <w:t>CON APOYO INFORMAL</w:t>
            </w:r>
          </w:p>
        </w:tc>
      </w:tr>
      <w:tr w:rsidR="00D2621D" w:rsidRPr="000E48AA" w14:paraId="1F173B73" w14:textId="77777777" w:rsidTr="00D2621D">
        <w:trPr>
          <w:trHeight w:val="307"/>
          <w:jc w:val="center"/>
        </w:trPr>
        <w:tc>
          <w:tcPr>
            <w:tcW w:w="1798" w:type="dxa"/>
            <w:vMerge/>
            <w:tcBorders>
              <w:left w:val="single" w:sz="18" w:space="0" w:color="FFFFFF"/>
              <w:bottom w:val="single" w:sz="18" w:space="0" w:color="auto"/>
              <w:right w:val="single" w:sz="18" w:space="0" w:color="auto"/>
            </w:tcBorders>
            <w:shd w:val="clear" w:color="auto" w:fill="FFFFFF"/>
          </w:tcPr>
          <w:p w14:paraId="502256F9" w14:textId="77777777" w:rsidR="00D2621D" w:rsidRDefault="00D2621D" w:rsidP="00695EBA">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8" w:space="0" w:color="auto"/>
              <w:left w:val="single" w:sz="18" w:space="0" w:color="auto"/>
              <w:bottom w:val="single" w:sz="18" w:space="0" w:color="auto"/>
              <w:right w:val="single" w:sz="18" w:space="0" w:color="auto"/>
            </w:tcBorders>
            <w:shd w:val="clear" w:color="auto" w:fill="CCCCCC"/>
          </w:tcPr>
          <w:p w14:paraId="506F733C" w14:textId="77777777" w:rsidR="0056182B" w:rsidRPr="00B97793" w:rsidRDefault="0056182B" w:rsidP="00177AE5">
            <w:pPr>
              <w:spacing w:before="40" w:after="0" w:line="140" w:lineRule="exact"/>
              <w:jc w:val="both"/>
              <w:rPr>
                <w:rFonts w:ascii="Times New Roman" w:eastAsia="Times New Roman" w:hAnsi="Times New Roman" w:cs="Times New Roman"/>
                <w:color w:val="000000"/>
                <w:sz w:val="16"/>
                <w:szCs w:val="16"/>
                <w:lang w:eastAsia="es-ES"/>
              </w:rPr>
            </w:pPr>
            <w:r w:rsidRPr="00B97793">
              <w:rPr>
                <w:rFonts w:ascii="Times New Roman" w:eastAsia="Times New Roman" w:hAnsi="Times New Roman" w:cs="Times New Roman"/>
                <w:color w:val="000000"/>
                <w:sz w:val="16"/>
                <w:szCs w:val="16"/>
                <w:lang w:eastAsia="es-ES"/>
              </w:rPr>
              <w:t>La</w:t>
            </w:r>
            <w:r w:rsidR="00BB02B5">
              <w:rPr>
                <w:rFonts w:ascii="Times New Roman" w:eastAsia="Times New Roman" w:hAnsi="Times New Roman" w:cs="Times New Roman"/>
                <w:color w:val="000000"/>
                <w:sz w:val="16"/>
                <w:szCs w:val="16"/>
                <w:lang w:eastAsia="es-ES"/>
              </w:rPr>
              <w:t xml:space="preserve"> Circular informativa 3/2021 de la Comisión Permanente del Consejo General del Notariado</w:t>
            </w:r>
            <w:r w:rsidRPr="00B97793">
              <w:rPr>
                <w:rFonts w:ascii="Times New Roman" w:eastAsia="Times New Roman" w:hAnsi="Times New Roman" w:cs="Times New Roman"/>
                <w:color w:val="000000"/>
                <w:sz w:val="16"/>
                <w:szCs w:val="16"/>
                <w:lang w:eastAsia="es-ES"/>
              </w:rPr>
              <w:t>, establece las siguientes orien</w:t>
            </w:r>
            <w:r w:rsidR="00BB02B5">
              <w:rPr>
                <w:rFonts w:ascii="Times New Roman" w:eastAsia="Times New Roman" w:hAnsi="Times New Roman" w:cs="Times New Roman"/>
                <w:color w:val="000000"/>
                <w:sz w:val="16"/>
                <w:szCs w:val="16"/>
                <w:lang w:eastAsia="es-ES"/>
              </w:rPr>
              <w:t>taciones acerca de los “apoyos informales”</w:t>
            </w:r>
            <w:r w:rsidRPr="00B97793">
              <w:rPr>
                <w:rFonts w:ascii="Times New Roman" w:eastAsia="Times New Roman" w:hAnsi="Times New Roman" w:cs="Times New Roman"/>
                <w:color w:val="000000"/>
                <w:sz w:val="16"/>
                <w:szCs w:val="16"/>
                <w:lang w:eastAsia="es-ES"/>
              </w:rPr>
              <w:t>:</w:t>
            </w:r>
          </w:p>
          <w:p w14:paraId="5EA4AA66" w14:textId="77777777" w:rsidR="005B149F" w:rsidRDefault="00CF4D32" w:rsidP="00177AE5">
            <w:pPr>
              <w:spacing w:after="0" w:line="140" w:lineRule="exact"/>
              <w:jc w:val="both"/>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t>- E</w:t>
            </w:r>
            <w:r w:rsidR="0056182B">
              <w:rPr>
                <w:rFonts w:ascii="Times New Roman" w:eastAsia="Times New Roman" w:hAnsi="Times New Roman" w:cs="Times New Roman"/>
                <w:color w:val="000000"/>
                <w:sz w:val="16"/>
                <w:szCs w:val="16"/>
                <w:lang w:eastAsia="es-ES"/>
              </w:rPr>
              <w:t xml:space="preserve">l </w:t>
            </w:r>
            <w:r w:rsidR="0056182B" w:rsidRPr="00B97793">
              <w:rPr>
                <w:rFonts w:ascii="Times New Roman" w:eastAsia="Times New Roman" w:hAnsi="Times New Roman" w:cs="Times New Roman"/>
                <w:color w:val="000000"/>
                <w:sz w:val="16"/>
                <w:szCs w:val="16"/>
                <w:lang w:eastAsia="es-ES"/>
              </w:rPr>
              <w:t xml:space="preserve">compareciente </w:t>
            </w:r>
            <w:r w:rsidR="0056182B">
              <w:rPr>
                <w:rFonts w:ascii="Times New Roman" w:eastAsia="Times New Roman" w:hAnsi="Times New Roman" w:cs="Times New Roman"/>
                <w:color w:val="000000"/>
                <w:sz w:val="16"/>
                <w:szCs w:val="16"/>
                <w:lang w:eastAsia="es-ES"/>
              </w:rPr>
              <w:t>puede presentar</w:t>
            </w:r>
            <w:r w:rsidR="0056182B" w:rsidRPr="00B97793">
              <w:rPr>
                <w:rFonts w:ascii="Times New Roman" w:eastAsia="Times New Roman" w:hAnsi="Times New Roman" w:cs="Times New Roman"/>
                <w:color w:val="000000"/>
                <w:sz w:val="16"/>
                <w:szCs w:val="16"/>
                <w:lang w:eastAsia="es-ES"/>
              </w:rPr>
              <w:t xml:space="preserve"> alguna dificultad de comprensión, superable mediante la ayuda</w:t>
            </w:r>
            <w:r w:rsidR="0056182B">
              <w:rPr>
                <w:rFonts w:ascii="Times New Roman" w:eastAsia="Times New Roman" w:hAnsi="Times New Roman" w:cs="Times New Roman"/>
                <w:color w:val="000000"/>
                <w:sz w:val="16"/>
                <w:szCs w:val="16"/>
                <w:lang w:eastAsia="es-ES"/>
              </w:rPr>
              <w:t xml:space="preserve"> </w:t>
            </w:r>
            <w:r w:rsidR="0056182B" w:rsidRPr="00B97793">
              <w:rPr>
                <w:rFonts w:ascii="Times New Roman" w:eastAsia="Times New Roman" w:hAnsi="Times New Roman" w:cs="Times New Roman"/>
                <w:color w:val="000000"/>
                <w:sz w:val="16"/>
                <w:szCs w:val="16"/>
                <w:lang w:eastAsia="es-ES"/>
              </w:rPr>
              <w:t>de una persona de su círculo</w:t>
            </w:r>
            <w:r w:rsidR="00F73E7F">
              <w:rPr>
                <w:rFonts w:ascii="Times New Roman" w:eastAsia="Times New Roman" w:hAnsi="Times New Roman" w:cs="Times New Roman"/>
                <w:color w:val="000000"/>
                <w:sz w:val="16"/>
                <w:szCs w:val="16"/>
                <w:lang w:eastAsia="es-ES"/>
              </w:rPr>
              <w:t xml:space="preserve"> o “facilitador”, siempre que no</w:t>
            </w:r>
            <w:r w:rsidR="005B149F">
              <w:rPr>
                <w:rFonts w:ascii="Times New Roman" w:eastAsia="Times New Roman" w:hAnsi="Times New Roman" w:cs="Times New Roman"/>
                <w:color w:val="000000"/>
                <w:sz w:val="16"/>
                <w:szCs w:val="16"/>
                <w:lang w:eastAsia="es-ES"/>
              </w:rPr>
              <w:t xml:space="preserve"> exista conflicto de intereses.</w:t>
            </w:r>
          </w:p>
          <w:p w14:paraId="6E29F094" w14:textId="77777777" w:rsidR="00D2621D" w:rsidRDefault="00FC56AB" w:rsidP="00177AE5">
            <w:pPr>
              <w:spacing w:after="0" w:line="140" w:lineRule="exact"/>
              <w:jc w:val="both"/>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t>- La guarda de hecho</w:t>
            </w:r>
            <w:r w:rsidR="005B149F">
              <w:rPr>
                <w:rFonts w:ascii="Times New Roman" w:eastAsia="Times New Roman" w:hAnsi="Times New Roman" w:cs="Times New Roman"/>
                <w:color w:val="000000"/>
                <w:sz w:val="16"/>
                <w:szCs w:val="16"/>
                <w:lang w:eastAsia="es-ES"/>
              </w:rPr>
              <w:t xml:space="preserve"> puede ser un refuerzo voluntario que auxilie a la persona con discapacidad para tomar y expresar su decisión, en cuyo caso no</w:t>
            </w:r>
            <w:r w:rsidR="006F1B14">
              <w:rPr>
                <w:rFonts w:ascii="Times New Roman" w:eastAsia="Times New Roman" w:hAnsi="Times New Roman" w:cs="Times New Roman"/>
                <w:color w:val="000000"/>
                <w:sz w:val="16"/>
                <w:szCs w:val="16"/>
                <w:lang w:eastAsia="es-ES"/>
              </w:rPr>
              <w:t xml:space="preserve"> son precisos ni su acreditación ni su aprobación.</w:t>
            </w:r>
          </w:p>
          <w:p w14:paraId="59FF62B0" w14:textId="77777777" w:rsidR="00416E4C" w:rsidRDefault="00416E4C" w:rsidP="00177AE5">
            <w:pPr>
              <w:spacing w:after="0" w:line="140" w:lineRule="exact"/>
              <w:jc w:val="both"/>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t>- Pero la guarda de hecho puede ser también un apoyo necesario</w:t>
            </w:r>
            <w:r w:rsidR="00DD4050">
              <w:rPr>
                <w:rFonts w:ascii="Times New Roman" w:eastAsia="Times New Roman" w:hAnsi="Times New Roman" w:cs="Times New Roman"/>
                <w:color w:val="000000"/>
                <w:sz w:val="16"/>
                <w:szCs w:val="16"/>
                <w:lang w:eastAsia="es-ES"/>
              </w:rPr>
              <w:t xml:space="preserve"> cuando la persona con discapacidad carezca del suficiente discernimiento, en cuyo caso es preciso autorización judicial, salvo</w:t>
            </w:r>
            <w:r w:rsidR="00CF4D32">
              <w:rPr>
                <w:rFonts w:ascii="Times New Roman" w:eastAsia="Times New Roman" w:hAnsi="Times New Roman" w:cs="Times New Roman"/>
                <w:color w:val="000000"/>
                <w:sz w:val="16"/>
                <w:szCs w:val="16"/>
                <w:lang w:eastAsia="es-ES"/>
              </w:rPr>
              <w:t xml:space="preserve"> para los actos de escasa relevancia económica.</w:t>
            </w:r>
          </w:p>
          <w:p w14:paraId="3579DCC5" w14:textId="77777777" w:rsidR="005B149F" w:rsidRPr="0056182B" w:rsidRDefault="00211EDE" w:rsidP="00177AE5">
            <w:pPr>
              <w:spacing w:after="60" w:line="140" w:lineRule="exact"/>
              <w:jc w:val="both"/>
              <w:rPr>
                <w:rFonts w:ascii="Times New Roman" w:eastAsia="Times New Roman" w:hAnsi="Times New Roman" w:cs="Times New Roman"/>
                <w:color w:val="000000"/>
                <w:sz w:val="16"/>
                <w:szCs w:val="16"/>
                <w:lang w:eastAsia="es-ES"/>
              </w:rPr>
            </w:pPr>
            <w:r>
              <w:rPr>
                <w:rFonts w:ascii="Times New Roman" w:eastAsia="Times New Roman" w:hAnsi="Times New Roman" w:cs="Times New Roman"/>
                <w:color w:val="000000"/>
                <w:sz w:val="16"/>
                <w:szCs w:val="16"/>
                <w:lang w:eastAsia="es-ES"/>
              </w:rPr>
              <w:t>Tanto en el caso del “facilitador” como de la guarda de hecho como refuerzo voluntario puede ser recomendable reflejarlo en un acta previa, sobre todo si hay que incorporar alguna documentación al respecto. Los siguientes modelos responden</w:t>
            </w:r>
            <w:r w:rsidR="00ED3241">
              <w:rPr>
                <w:rFonts w:ascii="Times New Roman" w:eastAsia="Times New Roman" w:hAnsi="Times New Roman" w:cs="Times New Roman"/>
                <w:color w:val="000000"/>
                <w:sz w:val="16"/>
                <w:szCs w:val="16"/>
                <w:lang w:eastAsia="es-ES"/>
              </w:rPr>
              <w:t xml:space="preserve"> a tales </w:t>
            </w:r>
            <w:r w:rsidR="00ED3241" w:rsidRPr="00CB4F7A">
              <w:rPr>
                <w:rFonts w:ascii="Times New Roman" w:eastAsia="Times New Roman" w:hAnsi="Times New Roman" w:cs="Times New Roman"/>
                <w:color w:val="000000"/>
                <w:sz w:val="16"/>
                <w:szCs w:val="16"/>
                <w:lang w:eastAsia="es-ES"/>
              </w:rPr>
              <w:t>orientaciones.</w:t>
            </w:r>
            <w:r w:rsidR="00CB4F7A" w:rsidRPr="00CB4F7A">
              <w:rPr>
                <w:rFonts w:ascii="Times New Roman" w:eastAsia="Times New Roman" w:hAnsi="Times New Roman" w:cs="Times New Roman"/>
                <w:color w:val="000000"/>
                <w:sz w:val="16"/>
                <w:szCs w:val="16"/>
                <w:lang w:eastAsia="es-ES"/>
              </w:rPr>
              <w:t xml:space="preserve"> </w:t>
            </w:r>
            <w:r w:rsidR="00CB4F7A" w:rsidRPr="00CB4F7A">
              <w:rPr>
                <w:rFonts w:ascii="Times New Roman" w:hAnsi="Times New Roman" w:cs="Times New Roman"/>
                <w:sz w:val="16"/>
                <w:szCs w:val="16"/>
              </w:rPr>
              <w:t xml:space="preserve">[ver </w:t>
            </w:r>
            <w:hyperlink r:id="rId190" w:history="1">
              <w:r w:rsidR="00CB4F7A" w:rsidRPr="00CB4F7A">
                <w:rPr>
                  <w:rStyle w:val="Hipervnculo"/>
                  <w:rFonts w:ascii="Times New Roman" w:hAnsi="Times New Roman" w:cs="Times New Roman"/>
                  <w:sz w:val="16"/>
                  <w:szCs w:val="16"/>
                </w:rPr>
                <w:t>Inmaculada ESPIÑEIRA</w:t>
              </w:r>
            </w:hyperlink>
            <w:r w:rsidR="00CB4F7A" w:rsidRPr="00CB4F7A">
              <w:rPr>
                <w:rFonts w:ascii="Times New Roman" w:hAnsi="Times New Roman" w:cs="Times New Roman"/>
                <w:sz w:val="16"/>
                <w:szCs w:val="16"/>
              </w:rPr>
              <w:t>].</w:t>
            </w:r>
          </w:p>
        </w:tc>
      </w:tr>
      <w:tr w:rsidR="002E207C" w:rsidRPr="000E48AA" w14:paraId="46B317F2" w14:textId="77777777" w:rsidTr="002E207C">
        <w:trPr>
          <w:trHeight w:val="107"/>
          <w:jc w:val="center"/>
        </w:trPr>
        <w:tc>
          <w:tcPr>
            <w:tcW w:w="1798" w:type="dxa"/>
            <w:vMerge w:val="restart"/>
            <w:tcBorders>
              <w:top w:val="single" w:sz="12" w:space="0" w:color="auto"/>
              <w:left w:val="single" w:sz="18" w:space="0" w:color="auto"/>
              <w:right w:val="single" w:sz="18" w:space="0" w:color="auto"/>
            </w:tcBorders>
            <w:shd w:val="clear" w:color="auto" w:fill="auto"/>
            <w:vAlign w:val="center"/>
          </w:tcPr>
          <w:p w14:paraId="61F07FA6" w14:textId="77777777" w:rsidR="002E207C" w:rsidRDefault="000E3BC5" w:rsidP="000E3BC5">
            <w:pPr>
              <w:spacing w:before="60" w:after="60" w:line="180" w:lineRule="exact"/>
              <w:jc w:val="center"/>
              <w:rPr>
                <w:rFonts w:ascii="Times New Roman" w:eastAsia="Times New Roman" w:hAnsi="Times New Roman" w:cs="Times New Roman"/>
                <w:b/>
                <w:sz w:val="18"/>
                <w:szCs w:val="18"/>
                <w:lang w:eastAsia="es-ES"/>
              </w:rPr>
            </w:pPr>
            <w:r>
              <w:rPr>
                <w:rFonts w:ascii="Times New Roman" w:eastAsia="Times New Roman" w:hAnsi="Times New Roman" w:cs="Times New Roman"/>
                <w:b/>
                <w:sz w:val="18"/>
                <w:szCs w:val="18"/>
                <w:lang w:eastAsia="es-ES"/>
              </w:rPr>
              <w:t>Adaptaciones y ajustes con personas de 80 años o más</w:t>
            </w:r>
          </w:p>
          <w:p w14:paraId="18FF7C1F" w14:textId="20A2852F" w:rsidR="000E3BC5" w:rsidRPr="000E3BC5" w:rsidRDefault="000E3BC5" w:rsidP="000E3BC5">
            <w:pPr>
              <w:spacing w:before="60" w:after="60" w:line="180" w:lineRule="exact"/>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18"/>
                <w:szCs w:val="18"/>
                <w:lang w:eastAsia="es-ES"/>
              </w:rPr>
              <w:t>(</w:t>
            </w:r>
            <w:r w:rsidRPr="000E3BC5">
              <w:rPr>
                <w:rFonts w:ascii="Times New Roman" w:eastAsia="Times New Roman" w:hAnsi="Times New Roman" w:cs="Times New Roman"/>
                <w:sz w:val="18"/>
                <w:szCs w:val="18"/>
                <w:lang w:eastAsia="es-ES"/>
              </w:rPr>
              <w:t>desde 20/03/2024</w:t>
            </w:r>
            <w:r>
              <w:rPr>
                <w:rFonts w:ascii="Times New Roman" w:eastAsia="Times New Roman" w:hAnsi="Times New Roman" w:cs="Times New Roman"/>
                <w:sz w:val="18"/>
                <w:szCs w:val="18"/>
                <w:lang w:eastAsia="es-ES"/>
              </w:rPr>
              <w:t>)</w:t>
            </w:r>
          </w:p>
        </w:tc>
        <w:tc>
          <w:tcPr>
            <w:tcW w:w="6660" w:type="dxa"/>
            <w:tcBorders>
              <w:top w:val="single" w:sz="12" w:space="0" w:color="auto"/>
              <w:left w:val="single" w:sz="18" w:space="0" w:color="auto"/>
              <w:bottom w:val="single" w:sz="8" w:space="0" w:color="auto"/>
              <w:right w:val="single" w:sz="18" w:space="0" w:color="auto"/>
            </w:tcBorders>
            <w:shd w:val="clear" w:color="auto" w:fill="auto"/>
            <w:vAlign w:val="center"/>
          </w:tcPr>
          <w:p w14:paraId="672E7318" w14:textId="77777777" w:rsidR="002E207C" w:rsidRDefault="000E3BC5" w:rsidP="00563B03">
            <w:pPr>
              <w:spacing w:before="40" w:after="0" w:line="160" w:lineRule="exact"/>
              <w:jc w:val="both"/>
              <w:rPr>
                <w:rFonts w:ascii="Times New Roman" w:hAnsi="Times New Roman" w:cs="Times New Roman"/>
                <w:sz w:val="18"/>
                <w:szCs w:val="18"/>
              </w:rPr>
            </w:pPr>
            <w:r w:rsidRPr="000E3BC5">
              <w:rPr>
                <w:rFonts w:ascii="Times New Roman" w:hAnsi="Times New Roman" w:cs="Times New Roman"/>
                <w:sz w:val="18"/>
                <w:szCs w:val="18"/>
              </w:rPr>
              <w:t xml:space="preserve">El </w:t>
            </w:r>
            <w:hyperlink r:id="rId191" w:anchor="a7b" w:history="1">
              <w:r w:rsidRPr="000E3BC5">
                <w:rPr>
                  <w:rStyle w:val="Hipervnculo"/>
                  <w:rFonts w:ascii="Times New Roman" w:hAnsi="Times New Roman" w:cs="Times New Roman"/>
                  <w:sz w:val="18"/>
                  <w:szCs w:val="18"/>
                </w:rPr>
                <w:t>art. 7 bis LEC</w:t>
              </w:r>
            </w:hyperlink>
            <w:r w:rsidRPr="000E3BC5">
              <w:rPr>
                <w:rFonts w:ascii="Times New Roman" w:hAnsi="Times New Roman" w:cs="Times New Roman"/>
                <w:sz w:val="18"/>
                <w:szCs w:val="18"/>
              </w:rPr>
              <w:t xml:space="preserve">, tras su reforma por el </w:t>
            </w:r>
            <w:hyperlink r:id="rId192" w:anchor="a1-15" w:history="1">
              <w:r w:rsidRPr="000E3BC5">
                <w:rPr>
                  <w:rStyle w:val="Hipervnculo"/>
                  <w:rFonts w:ascii="Times New Roman" w:hAnsi="Times New Roman" w:cs="Times New Roman"/>
                  <w:sz w:val="18"/>
                  <w:szCs w:val="18"/>
                </w:rPr>
                <w:t>DL 6/2023</w:t>
              </w:r>
            </w:hyperlink>
            <w:r w:rsidRPr="000E3BC5">
              <w:rPr>
                <w:rFonts w:ascii="Times New Roman" w:hAnsi="Times New Roman" w:cs="Times New Roman"/>
                <w:sz w:val="18"/>
                <w:szCs w:val="18"/>
              </w:rPr>
              <w:t>, en vigor desde el 20/03/2024, prevé que en los procesos en que participen personas de 80 años o más, se realizaran de oficio por el propio tribunal las adaptaciones y ajustes necesarios para garantizar su participación en condiciones de igualdad (comunicación, interacción, posibilidad de participación de un facilitador, derecho a estar acompañados de una persona de su elección).</w:t>
            </w:r>
          </w:p>
          <w:p w14:paraId="1C4964F7" w14:textId="24AAE833" w:rsidR="00015D9C" w:rsidRPr="000E3BC5" w:rsidRDefault="00015D9C" w:rsidP="00F10036">
            <w:pPr>
              <w:spacing w:after="40" w:line="160" w:lineRule="exact"/>
              <w:jc w:val="both"/>
              <w:rPr>
                <w:rFonts w:ascii="Times New Roman" w:eastAsia="Times New Roman" w:hAnsi="Times New Roman" w:cs="Times New Roman"/>
                <w:sz w:val="18"/>
                <w:szCs w:val="18"/>
                <w:lang w:eastAsia="es-ES"/>
              </w:rPr>
            </w:pPr>
            <w:r w:rsidRPr="00015D9C">
              <w:rPr>
                <w:rFonts w:ascii="Times New Roman" w:hAnsi="Times New Roman" w:cs="Times New Roman"/>
                <w:sz w:val="18"/>
                <w:szCs w:val="18"/>
              </w:rPr>
              <w:t xml:space="preserve">Se discute si notarialmente ello implica alguna medida adicional a las previstas en el </w:t>
            </w:r>
            <w:hyperlink r:id="rId193" w:anchor="a25" w:history="1">
              <w:r w:rsidRPr="00015D9C">
                <w:rPr>
                  <w:rStyle w:val="Hipervnculo"/>
                  <w:rFonts w:ascii="Times New Roman" w:hAnsi="Times New Roman" w:cs="Times New Roman"/>
                  <w:sz w:val="18"/>
                  <w:szCs w:val="18"/>
                </w:rPr>
                <w:t>párrafo final del art. 25 Ley del Notariado</w:t>
              </w:r>
            </w:hyperlink>
            <w:r w:rsidRPr="00015D9C">
              <w:rPr>
                <w:rFonts w:ascii="Times New Roman" w:hAnsi="Times New Roman" w:cs="Times New Roman"/>
                <w:sz w:val="18"/>
                <w:szCs w:val="18"/>
              </w:rPr>
              <w:t>.</w:t>
            </w:r>
          </w:p>
        </w:tc>
      </w:tr>
      <w:tr w:rsidR="002E207C" w:rsidRPr="000E48AA" w14:paraId="3A59945D" w14:textId="77777777" w:rsidTr="002E207C">
        <w:trPr>
          <w:trHeight w:val="106"/>
          <w:jc w:val="center"/>
        </w:trPr>
        <w:tc>
          <w:tcPr>
            <w:tcW w:w="1798" w:type="dxa"/>
            <w:vMerge/>
            <w:tcBorders>
              <w:left w:val="single" w:sz="18" w:space="0" w:color="auto"/>
              <w:right w:val="single" w:sz="18" w:space="0" w:color="auto"/>
            </w:tcBorders>
            <w:shd w:val="clear" w:color="auto" w:fill="auto"/>
            <w:vAlign w:val="center"/>
          </w:tcPr>
          <w:p w14:paraId="7EC0C450" w14:textId="77777777" w:rsidR="002E207C" w:rsidRDefault="002E207C" w:rsidP="00FC6A05">
            <w:pPr>
              <w:spacing w:before="40" w:after="0" w:line="18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8" w:space="0" w:color="auto"/>
              <w:right w:val="single" w:sz="18" w:space="0" w:color="auto"/>
            </w:tcBorders>
            <w:shd w:val="clear" w:color="auto" w:fill="auto"/>
            <w:vAlign w:val="center"/>
          </w:tcPr>
          <w:p w14:paraId="44382E6B" w14:textId="04DF984D" w:rsidR="002E207C" w:rsidRPr="00FC6A05" w:rsidRDefault="00DC4961" w:rsidP="00563B03">
            <w:pPr>
              <w:spacing w:before="20" w:after="40" w:line="180" w:lineRule="exact"/>
              <w:jc w:val="both"/>
              <w:rPr>
                <w:rFonts w:ascii="Times New Roman" w:eastAsia="Times New Roman" w:hAnsi="Times New Roman" w:cs="Times New Roman"/>
                <w:sz w:val="18"/>
                <w:szCs w:val="18"/>
                <w:lang w:eastAsia="es-ES"/>
              </w:rPr>
            </w:pPr>
            <w:r w:rsidRPr="007E3125">
              <w:rPr>
                <w:rFonts w:ascii="Arial" w:hAnsi="Arial" w:cs="Arial"/>
                <w:b/>
                <w:sz w:val="14"/>
                <w:szCs w:val="14"/>
              </w:rPr>
              <w:t>AUTORIZACIÓN...</w:t>
            </w:r>
            <w:r>
              <w:rPr>
                <w:rFonts w:ascii="Arial" w:hAnsi="Arial" w:cs="Arial"/>
                <w:b/>
                <w:sz w:val="20"/>
                <w:szCs w:val="20"/>
              </w:rPr>
              <w:t xml:space="preserve"> </w:t>
            </w:r>
            <w:bookmarkStart w:id="21" w:name="_Hlk161818005"/>
            <w:r w:rsidRPr="007E3125">
              <w:rPr>
                <w:rFonts w:ascii="Arial" w:hAnsi="Arial" w:cs="Arial"/>
                <w:b/>
                <w:sz w:val="18"/>
                <w:szCs w:val="18"/>
              </w:rPr>
              <w:t>B) Juicio sobre capacidad.-</w:t>
            </w:r>
            <w:r>
              <w:rPr>
                <w:rFonts w:ascii="Arial" w:hAnsi="Arial" w:cs="Arial"/>
                <w:sz w:val="18"/>
                <w:szCs w:val="18"/>
              </w:rPr>
              <w:t>...</w:t>
            </w:r>
            <w:r w:rsidRPr="007E3125">
              <w:rPr>
                <w:rFonts w:ascii="Arial" w:hAnsi="Arial" w:cs="Arial"/>
                <w:sz w:val="18"/>
                <w:szCs w:val="18"/>
              </w:rPr>
              <w:t xml:space="preserve"> </w:t>
            </w:r>
            <w:r>
              <w:rPr>
                <w:rFonts w:ascii="Arial" w:hAnsi="Arial" w:cs="Arial"/>
                <w:sz w:val="18"/>
                <w:szCs w:val="18"/>
              </w:rPr>
              <w:t>En el caso de DON ***</w:t>
            </w:r>
            <w:r w:rsidR="00563B03">
              <w:rPr>
                <w:rFonts w:ascii="Arial" w:hAnsi="Arial" w:cs="Arial"/>
                <w:sz w:val="18"/>
                <w:szCs w:val="18"/>
              </w:rPr>
              <w:t xml:space="preserve">, en atención a su edad de 80 años o más, conforme a los principios que inspiran la reforma por Decreto-ley 6/2023 del </w:t>
            </w:r>
            <w:hyperlink r:id="rId194" w:anchor="a7b" w:history="1">
              <w:r w:rsidR="00563B03" w:rsidRPr="00563B03">
                <w:rPr>
                  <w:rStyle w:val="Hipervnculo"/>
                  <w:rFonts w:ascii="Arial" w:hAnsi="Arial" w:cs="Arial"/>
                  <w:sz w:val="18"/>
                  <w:szCs w:val="18"/>
                </w:rPr>
                <w:t>art</w:t>
              </w:r>
              <w:r w:rsidR="00563B03">
                <w:rPr>
                  <w:rStyle w:val="Hipervnculo"/>
                  <w:rFonts w:ascii="Arial" w:hAnsi="Arial" w:cs="Arial"/>
                  <w:sz w:val="18"/>
                  <w:szCs w:val="18"/>
                </w:rPr>
                <w:t>ículo</w:t>
              </w:r>
              <w:r w:rsidR="00563B03" w:rsidRPr="00563B03">
                <w:rPr>
                  <w:rStyle w:val="Hipervnculo"/>
                  <w:rFonts w:ascii="Arial" w:hAnsi="Arial" w:cs="Arial"/>
                  <w:sz w:val="18"/>
                  <w:szCs w:val="18"/>
                </w:rPr>
                <w:t xml:space="preserve"> 7 bi</w:t>
              </w:r>
              <w:r w:rsidR="00563B03">
                <w:rPr>
                  <w:rStyle w:val="Hipervnculo"/>
                  <w:rFonts w:ascii="Arial" w:hAnsi="Arial" w:cs="Arial"/>
                  <w:sz w:val="18"/>
                  <w:szCs w:val="18"/>
                </w:rPr>
                <w:t>s de la Ley de Enjuiciamiento Civil</w:t>
              </w:r>
            </w:hyperlink>
            <w:r w:rsidR="00563B03">
              <w:rPr>
                <w:rFonts w:ascii="Arial" w:hAnsi="Arial" w:cs="Arial"/>
                <w:sz w:val="18"/>
                <w:szCs w:val="18"/>
              </w:rPr>
              <w:t xml:space="preserve"> y sin perjuicio siempre de</w:t>
            </w:r>
            <w:r w:rsidR="00551840">
              <w:rPr>
                <w:rFonts w:ascii="Arial" w:hAnsi="Arial" w:cs="Arial"/>
                <w:sz w:val="18"/>
                <w:szCs w:val="18"/>
              </w:rPr>
              <w:t xml:space="preserve"> la observancia</w:t>
            </w:r>
            <w:r w:rsidR="00563B03">
              <w:rPr>
                <w:rFonts w:ascii="Arial" w:hAnsi="Arial" w:cs="Arial"/>
                <w:sz w:val="18"/>
                <w:szCs w:val="18"/>
              </w:rPr>
              <w:t xml:space="preserve"> del específico </w:t>
            </w:r>
            <w:hyperlink r:id="rId195" w:anchor="a25" w:history="1">
              <w:r w:rsidR="00563B03" w:rsidRPr="00563B03">
                <w:rPr>
                  <w:rStyle w:val="Hipervnculo"/>
                  <w:rFonts w:ascii="Arial" w:hAnsi="Arial" w:cs="Arial"/>
                  <w:sz w:val="18"/>
                  <w:szCs w:val="18"/>
                </w:rPr>
                <w:t>párrafo final del art. 25 Ley del Notariado</w:t>
              </w:r>
            </w:hyperlink>
            <w:r w:rsidR="00563B03">
              <w:rPr>
                <w:rFonts w:ascii="Arial" w:hAnsi="Arial" w:cs="Arial"/>
                <w:sz w:val="18"/>
                <w:szCs w:val="18"/>
              </w:rPr>
              <w:t>, se han cumplido las adaptaciones y ajustes necesarios (comunicación, interacción, posibilidad de participación de un facilitador, derecho a estar acompañado de una persona de su elección) para garantizar su participación en condiciones de igualdad</w:t>
            </w:r>
            <w:r w:rsidR="00661379">
              <w:rPr>
                <w:rFonts w:ascii="Arial" w:hAnsi="Arial" w:cs="Arial"/>
                <w:sz w:val="18"/>
                <w:szCs w:val="18"/>
              </w:rPr>
              <w:t>.</w:t>
            </w:r>
            <w:bookmarkEnd w:id="21"/>
          </w:p>
        </w:tc>
      </w:tr>
      <w:tr w:rsidR="00FC6A05" w:rsidRPr="000E48AA" w14:paraId="3EDC8515" w14:textId="77777777" w:rsidTr="0030028E">
        <w:trPr>
          <w:trHeight w:val="119"/>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59506200" w14:textId="77777777" w:rsidR="00FC6A05" w:rsidRDefault="00FC6A05" w:rsidP="00FC6A05">
            <w:pPr>
              <w:spacing w:before="40" w:after="0" w:line="180" w:lineRule="exact"/>
              <w:jc w:val="center"/>
              <w:rPr>
                <w:rFonts w:ascii="Times New Roman" w:eastAsia="Times New Roman" w:hAnsi="Times New Roman" w:cs="Times New Roman"/>
                <w:b/>
                <w:sz w:val="18"/>
                <w:szCs w:val="18"/>
                <w:lang w:eastAsia="es-ES"/>
              </w:rPr>
            </w:pPr>
            <w:r>
              <w:rPr>
                <w:rFonts w:ascii="Times New Roman" w:eastAsia="Times New Roman" w:hAnsi="Times New Roman" w:cs="Times New Roman"/>
                <w:b/>
                <w:sz w:val="24"/>
                <w:szCs w:val="24"/>
                <w:lang w:eastAsia="es-ES"/>
              </w:rPr>
              <w:t>Sin dis</w:t>
            </w:r>
            <w:r w:rsidRPr="0076391A">
              <w:rPr>
                <w:rFonts w:ascii="Times New Roman" w:eastAsia="Times New Roman" w:hAnsi="Times New Roman" w:cs="Times New Roman"/>
                <w:b/>
                <w:sz w:val="24"/>
                <w:szCs w:val="24"/>
                <w:lang w:eastAsia="es-ES"/>
              </w:rPr>
              <w:t>capacidad</w:t>
            </w:r>
            <w:r>
              <w:rPr>
                <w:rFonts w:ascii="Times New Roman" w:eastAsia="Times New Roman" w:hAnsi="Times New Roman" w:cs="Times New Roman"/>
                <w:b/>
                <w:sz w:val="24"/>
                <w:szCs w:val="24"/>
                <w:lang w:eastAsia="es-ES"/>
              </w:rPr>
              <w:t xml:space="preserve"> pero con ayuda </w:t>
            </w:r>
            <w:r w:rsidRPr="002B0027">
              <w:rPr>
                <w:rFonts w:ascii="Times New Roman" w:eastAsia="Times New Roman" w:hAnsi="Times New Roman" w:cs="Times New Roman"/>
                <w:b/>
                <w:sz w:val="18"/>
                <w:szCs w:val="18"/>
                <w:lang w:eastAsia="es-ES"/>
              </w:rPr>
              <w:t>de un “facilitador” de comprensión</w:t>
            </w:r>
          </w:p>
          <w:p w14:paraId="7BCC6ED1" w14:textId="77777777" w:rsidR="00FC6A05" w:rsidRDefault="00FC6A05" w:rsidP="00C35478">
            <w:pPr>
              <w:spacing w:before="40" w:after="0" w:line="180" w:lineRule="exact"/>
              <w:jc w:val="center"/>
              <w:rPr>
                <w:rFonts w:ascii="Times New Roman" w:eastAsia="Times New Roman" w:hAnsi="Times New Roman" w:cs="Times New Roman"/>
                <w:b/>
                <w:sz w:val="24"/>
                <w:szCs w:val="24"/>
                <w:lang w:eastAsia="es-ES"/>
              </w:rPr>
            </w:pPr>
          </w:p>
        </w:tc>
        <w:tc>
          <w:tcPr>
            <w:tcW w:w="6660"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6CC43971" w14:textId="77777777" w:rsidR="00FC6A05" w:rsidRPr="00FC6A05" w:rsidRDefault="00FC6A05" w:rsidP="00563B03">
            <w:pPr>
              <w:spacing w:before="40" w:after="20" w:line="160" w:lineRule="exact"/>
              <w:jc w:val="both"/>
              <w:rPr>
                <w:rFonts w:ascii="Arial" w:hAnsi="Arial" w:cs="Arial"/>
                <w:b/>
                <w:sz w:val="18"/>
                <w:szCs w:val="18"/>
              </w:rPr>
            </w:pPr>
            <w:r w:rsidRPr="00FC6A05">
              <w:rPr>
                <w:rFonts w:ascii="Times New Roman" w:eastAsia="Times New Roman" w:hAnsi="Times New Roman" w:cs="Times New Roman"/>
                <w:sz w:val="18"/>
                <w:szCs w:val="18"/>
                <w:lang w:eastAsia="es-ES"/>
              </w:rPr>
              <w:t>Por ejemplo, persona de confianza con la que se tiene una mejor comunicación</w:t>
            </w:r>
            <w:r w:rsidR="00C85567">
              <w:rPr>
                <w:rFonts w:ascii="Times New Roman" w:eastAsia="Times New Roman" w:hAnsi="Times New Roman" w:cs="Times New Roman"/>
                <w:sz w:val="18"/>
                <w:szCs w:val="18"/>
                <w:lang w:eastAsia="es-ES"/>
              </w:rPr>
              <w:t xml:space="preserve"> y no existe conflicto de intereses</w:t>
            </w:r>
            <w:r w:rsidR="00D2621D">
              <w:rPr>
                <w:rFonts w:ascii="Times New Roman" w:eastAsia="Times New Roman" w:hAnsi="Times New Roman" w:cs="Times New Roman"/>
                <w:sz w:val="18"/>
                <w:szCs w:val="18"/>
                <w:lang w:eastAsia="es-ES"/>
              </w:rPr>
              <w:t>.</w:t>
            </w:r>
            <w:r w:rsidR="00C05D4C">
              <w:rPr>
                <w:rFonts w:ascii="Times New Roman" w:eastAsia="Times New Roman" w:hAnsi="Times New Roman" w:cs="Times New Roman"/>
                <w:sz w:val="18"/>
                <w:szCs w:val="18"/>
                <w:lang w:eastAsia="es-ES"/>
              </w:rPr>
              <w:t xml:space="preserve"> Normalmente no habrá acta previa, salvo que se quiera incorporar documentación, pero puede ser conveniente que el “facilitador” firme la escritura.</w:t>
            </w:r>
          </w:p>
        </w:tc>
      </w:tr>
      <w:tr w:rsidR="00FC6A05" w:rsidRPr="000E48AA" w14:paraId="70A64E68" w14:textId="77777777" w:rsidTr="0030028E">
        <w:trPr>
          <w:trHeight w:val="119"/>
          <w:jc w:val="center"/>
        </w:trPr>
        <w:tc>
          <w:tcPr>
            <w:tcW w:w="1798" w:type="dxa"/>
            <w:vMerge/>
            <w:tcBorders>
              <w:left w:val="single" w:sz="18" w:space="0" w:color="auto"/>
              <w:bottom w:val="single" w:sz="12" w:space="0" w:color="auto"/>
              <w:right w:val="single" w:sz="18" w:space="0" w:color="auto"/>
            </w:tcBorders>
            <w:shd w:val="clear" w:color="auto" w:fill="E7E6E6" w:themeFill="background2"/>
            <w:vAlign w:val="center"/>
          </w:tcPr>
          <w:p w14:paraId="2CEA5929" w14:textId="77777777" w:rsidR="00FC6A05" w:rsidRDefault="00FC6A05" w:rsidP="00C35478">
            <w:pPr>
              <w:spacing w:before="40" w:after="0" w:line="18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E7E6E6" w:themeFill="background2"/>
            <w:vAlign w:val="center"/>
          </w:tcPr>
          <w:p w14:paraId="356B4E44" w14:textId="77777777" w:rsidR="00FC6A05" w:rsidRPr="007E3125" w:rsidRDefault="00FC6A05" w:rsidP="00563B03">
            <w:pPr>
              <w:spacing w:before="20" w:after="60" w:line="180" w:lineRule="exact"/>
              <w:jc w:val="both"/>
              <w:rPr>
                <w:rFonts w:ascii="Arial" w:hAnsi="Arial" w:cs="Arial"/>
                <w:b/>
                <w:sz w:val="14"/>
                <w:szCs w:val="14"/>
              </w:rPr>
            </w:pPr>
            <w:r w:rsidRPr="007E3125">
              <w:rPr>
                <w:rFonts w:ascii="Arial" w:hAnsi="Arial" w:cs="Arial"/>
                <w:b/>
                <w:sz w:val="14"/>
                <w:szCs w:val="14"/>
              </w:rPr>
              <w:t>AUTORIZACIÓN...</w:t>
            </w:r>
            <w:r>
              <w:rPr>
                <w:rFonts w:ascii="Arial" w:hAnsi="Arial" w:cs="Arial"/>
                <w:b/>
                <w:sz w:val="20"/>
                <w:szCs w:val="20"/>
              </w:rPr>
              <w:t xml:space="preserve"> </w:t>
            </w:r>
            <w:r w:rsidRPr="007E3125">
              <w:rPr>
                <w:rFonts w:ascii="Arial" w:hAnsi="Arial" w:cs="Arial"/>
                <w:b/>
                <w:sz w:val="18"/>
                <w:szCs w:val="18"/>
              </w:rPr>
              <w:t>B) Juicio sobre capacidad.-</w:t>
            </w:r>
            <w:r w:rsidRPr="007E3125">
              <w:rPr>
                <w:rFonts w:ascii="Arial" w:hAnsi="Arial" w:cs="Arial"/>
                <w:sz w:val="18"/>
                <w:szCs w:val="18"/>
              </w:rPr>
              <w:t xml:space="preserve"> Juzgo a los comparecientes con la aptitud para ejercer en este concreto acto su capacidad jurídica y el suficiente discernimiento para prestar de manera autónoma un consentimiento informado, sin que hayan mostrado signos que indiquen la necesidad o conveniencia de acudir a otras medidas de apoyo que mi propia actuación y la ayuda imparcial</w:t>
            </w:r>
            <w:r>
              <w:rPr>
                <w:rFonts w:ascii="Arial" w:hAnsi="Arial" w:cs="Arial"/>
                <w:sz w:val="18"/>
                <w:szCs w:val="18"/>
              </w:rPr>
              <w:t xml:space="preserve"> o concurrente</w:t>
            </w:r>
            <w:r w:rsidRPr="007E3125">
              <w:rPr>
                <w:rFonts w:ascii="Arial" w:hAnsi="Arial" w:cs="Arial"/>
                <w:sz w:val="18"/>
                <w:szCs w:val="18"/>
              </w:rPr>
              <w:t xml:space="preserve"> de DOÑA ***</w:t>
            </w:r>
            <w:r>
              <w:rPr>
                <w:rFonts w:ascii="Arial" w:hAnsi="Arial" w:cs="Arial"/>
                <w:sz w:val="18"/>
                <w:szCs w:val="18"/>
              </w:rPr>
              <w:t xml:space="preserve"> (DNI-NIF ***)</w:t>
            </w:r>
            <w:r w:rsidRPr="007E3125">
              <w:rPr>
                <w:rFonts w:ascii="Arial" w:hAnsi="Arial" w:cs="Arial"/>
                <w:sz w:val="18"/>
                <w:szCs w:val="18"/>
              </w:rPr>
              <w:t xml:space="preserve"> para facilitar la comprensión de DON ***</w:t>
            </w:r>
            <w:r>
              <w:rPr>
                <w:rFonts w:ascii="Arial" w:hAnsi="Arial" w:cs="Arial"/>
                <w:sz w:val="18"/>
                <w:szCs w:val="18"/>
              </w:rPr>
              <w:t>, firmando también</w:t>
            </w:r>
            <w:r w:rsidRPr="007E3125">
              <w:rPr>
                <w:rFonts w:ascii="Arial" w:hAnsi="Arial" w:cs="Arial"/>
                <w:sz w:val="18"/>
                <w:szCs w:val="18"/>
              </w:rPr>
              <w:t>; entiendo que las partes están, en su caso, debidamente representadas por aquéllos en la forma expresada en la Intervención; reconociéndose, además, las partes dicha mutua aptitud, así como la suficiencia y vigencia de la representación, en su caso invocada, que asumen en toda su extensión y consecuencias.</w:t>
            </w:r>
          </w:p>
        </w:tc>
      </w:tr>
      <w:tr w:rsidR="000E1423" w:rsidRPr="000E48AA" w14:paraId="6D1FA04F" w14:textId="77777777" w:rsidTr="0030028E">
        <w:trPr>
          <w:trHeight w:val="119"/>
          <w:jc w:val="center"/>
        </w:trPr>
        <w:tc>
          <w:tcPr>
            <w:tcW w:w="1798" w:type="dxa"/>
            <w:vMerge w:val="restart"/>
            <w:tcBorders>
              <w:top w:val="single" w:sz="12" w:space="0" w:color="auto"/>
              <w:left w:val="single" w:sz="18" w:space="0" w:color="auto"/>
              <w:right w:val="single" w:sz="18" w:space="0" w:color="auto"/>
            </w:tcBorders>
            <w:shd w:val="clear" w:color="auto" w:fill="FFFFFF" w:themeFill="background1"/>
            <w:vAlign w:val="center"/>
          </w:tcPr>
          <w:p w14:paraId="371AE577" w14:textId="77777777" w:rsidR="000E1423" w:rsidRDefault="000E1423" w:rsidP="000E1423">
            <w:pPr>
              <w:spacing w:before="60" w:after="0" w:line="160" w:lineRule="exact"/>
              <w:jc w:val="center"/>
              <w:rPr>
                <w:rFonts w:ascii="Times New Roman" w:eastAsia="Times New Roman" w:hAnsi="Times New Roman" w:cs="Times New Roman"/>
                <w:b/>
                <w:sz w:val="24"/>
                <w:szCs w:val="24"/>
                <w:lang w:eastAsia="es-ES"/>
              </w:rPr>
            </w:pPr>
            <w:r w:rsidRPr="00497BC1">
              <w:rPr>
                <w:rFonts w:ascii="Times New Roman" w:eastAsia="Times New Roman" w:hAnsi="Times New Roman" w:cs="Times New Roman"/>
                <w:b/>
                <w:sz w:val="24"/>
                <w:szCs w:val="24"/>
                <w:lang w:eastAsia="es-ES"/>
              </w:rPr>
              <w:t xml:space="preserve">Guardador </w:t>
            </w:r>
          </w:p>
          <w:p w14:paraId="1DE1DF79" w14:textId="77777777" w:rsidR="000E1423" w:rsidRPr="00497BC1" w:rsidRDefault="000E1423" w:rsidP="000E1423">
            <w:pPr>
              <w:spacing w:before="60" w:after="0" w:line="160" w:lineRule="exact"/>
              <w:jc w:val="center"/>
              <w:rPr>
                <w:rFonts w:ascii="Times New Roman" w:eastAsia="Times New Roman" w:hAnsi="Times New Roman" w:cs="Times New Roman"/>
                <w:b/>
                <w:sz w:val="24"/>
                <w:szCs w:val="24"/>
                <w:lang w:eastAsia="es-ES"/>
              </w:rPr>
            </w:pPr>
            <w:r w:rsidRPr="00497BC1">
              <w:rPr>
                <w:rFonts w:ascii="Times New Roman" w:eastAsia="Times New Roman" w:hAnsi="Times New Roman" w:cs="Times New Roman"/>
                <w:b/>
                <w:sz w:val="24"/>
                <w:szCs w:val="24"/>
                <w:lang w:eastAsia="es-ES"/>
              </w:rPr>
              <w:t>de hecho</w:t>
            </w:r>
          </w:p>
          <w:p w14:paraId="7D46E53E" w14:textId="77777777" w:rsidR="000E1423" w:rsidRDefault="000E1423" w:rsidP="00FC6A05">
            <w:pPr>
              <w:spacing w:before="40" w:after="60" w:line="200" w:lineRule="exact"/>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4"/>
                <w:szCs w:val="24"/>
                <w:lang w:eastAsia="es-ES"/>
              </w:rPr>
              <w:t xml:space="preserve"> </w:t>
            </w:r>
            <w:r w:rsidRPr="00497BC1">
              <w:rPr>
                <w:rFonts w:ascii="Times New Roman" w:eastAsia="Times New Roman" w:hAnsi="Times New Roman" w:cs="Times New Roman"/>
                <w:b/>
                <w:sz w:val="20"/>
                <w:szCs w:val="20"/>
                <w:lang w:eastAsia="es-ES"/>
              </w:rPr>
              <w:t>como refuerzo</w:t>
            </w:r>
          </w:p>
          <w:p w14:paraId="23D575E2" w14:textId="77777777" w:rsidR="000E1423" w:rsidRDefault="000E1423" w:rsidP="00C35478">
            <w:pPr>
              <w:spacing w:before="40" w:after="0" w:line="180" w:lineRule="exact"/>
              <w:jc w:val="center"/>
              <w:rPr>
                <w:rFonts w:ascii="Times New Roman" w:eastAsia="Times New Roman" w:hAnsi="Times New Roman" w:cs="Times New Roman"/>
                <w:b/>
                <w:sz w:val="24"/>
                <w:szCs w:val="24"/>
                <w:lang w:eastAsia="es-ES"/>
              </w:rPr>
            </w:pPr>
          </w:p>
        </w:tc>
        <w:tc>
          <w:tcPr>
            <w:tcW w:w="6660" w:type="dxa"/>
            <w:tcBorders>
              <w:top w:val="single" w:sz="12" w:space="0" w:color="auto"/>
              <w:left w:val="single" w:sz="18" w:space="0" w:color="auto"/>
              <w:bottom w:val="single" w:sz="8" w:space="0" w:color="auto"/>
              <w:right w:val="single" w:sz="18" w:space="0" w:color="auto"/>
            </w:tcBorders>
            <w:shd w:val="clear" w:color="auto" w:fill="FFFFFF" w:themeFill="background1"/>
            <w:vAlign w:val="center"/>
          </w:tcPr>
          <w:p w14:paraId="4F182A67" w14:textId="77777777" w:rsidR="000E1423" w:rsidRPr="000E1423" w:rsidRDefault="000E1423" w:rsidP="00563B03">
            <w:pPr>
              <w:spacing w:before="40" w:after="20" w:line="160" w:lineRule="exact"/>
              <w:jc w:val="both"/>
              <w:rPr>
                <w:rFonts w:ascii="Arial" w:hAnsi="Arial" w:cs="Arial"/>
                <w:b/>
                <w:sz w:val="18"/>
                <w:szCs w:val="18"/>
              </w:rPr>
            </w:pPr>
            <w:r w:rsidRPr="000E1423">
              <w:rPr>
                <w:rFonts w:ascii="Times New Roman" w:eastAsia="Times New Roman" w:hAnsi="Times New Roman" w:cs="Times New Roman"/>
                <w:sz w:val="18"/>
                <w:szCs w:val="18"/>
                <w:lang w:eastAsia="es-ES"/>
              </w:rPr>
              <w:t xml:space="preserve">Supone discernimiento y autonomía suficientes pero disminuidos, lo que exige un refuerzo más allá de la simple comunicación, que implica una relación más estrecha y convivencial. </w:t>
            </w:r>
            <w:r w:rsidR="00BA206C">
              <w:rPr>
                <w:rFonts w:ascii="Times New Roman" w:eastAsia="Times New Roman" w:hAnsi="Times New Roman" w:cs="Times New Roman"/>
                <w:sz w:val="18"/>
                <w:szCs w:val="18"/>
                <w:lang w:eastAsia="es-ES"/>
              </w:rPr>
              <w:t>Por e</w:t>
            </w:r>
            <w:r w:rsidRPr="000E1423">
              <w:rPr>
                <w:rFonts w:ascii="Times New Roman" w:eastAsia="Times New Roman" w:hAnsi="Times New Roman" w:cs="Times New Roman"/>
                <w:sz w:val="18"/>
                <w:szCs w:val="18"/>
                <w:lang w:eastAsia="es-ES"/>
              </w:rPr>
              <w:t>jemplo, persona mayor o hermano vulnerable arropado por todos sus familiares.</w:t>
            </w:r>
            <w:r w:rsidR="002E7FCF">
              <w:rPr>
                <w:rFonts w:ascii="Times New Roman" w:eastAsia="Times New Roman" w:hAnsi="Times New Roman" w:cs="Times New Roman"/>
                <w:sz w:val="18"/>
                <w:szCs w:val="18"/>
                <w:lang w:eastAsia="es-ES"/>
              </w:rPr>
              <w:t xml:space="preserve"> Habrá o no acta previa en función de las circunstancias.</w:t>
            </w:r>
            <w:r w:rsidRPr="000E1423">
              <w:rPr>
                <w:rFonts w:ascii="Times New Roman" w:eastAsia="Times New Roman" w:hAnsi="Times New Roman" w:cs="Times New Roman"/>
                <w:sz w:val="18"/>
                <w:szCs w:val="18"/>
                <w:lang w:eastAsia="es-ES"/>
              </w:rPr>
              <w:t xml:space="preserve"> </w:t>
            </w:r>
          </w:p>
        </w:tc>
      </w:tr>
      <w:tr w:rsidR="000E1423" w:rsidRPr="000E48AA" w14:paraId="1AC36CD1" w14:textId="77777777" w:rsidTr="0030028E">
        <w:trPr>
          <w:trHeight w:val="119"/>
          <w:jc w:val="center"/>
        </w:trPr>
        <w:tc>
          <w:tcPr>
            <w:tcW w:w="1798" w:type="dxa"/>
            <w:vMerge/>
            <w:tcBorders>
              <w:left w:val="single" w:sz="18" w:space="0" w:color="auto"/>
              <w:bottom w:val="single" w:sz="12" w:space="0" w:color="auto"/>
              <w:right w:val="single" w:sz="18" w:space="0" w:color="auto"/>
            </w:tcBorders>
            <w:shd w:val="clear" w:color="auto" w:fill="FFFFFF" w:themeFill="background1"/>
            <w:vAlign w:val="center"/>
          </w:tcPr>
          <w:p w14:paraId="7155F04E" w14:textId="77777777" w:rsidR="000E1423" w:rsidRDefault="000E1423" w:rsidP="00C35478">
            <w:pPr>
              <w:spacing w:before="40" w:after="0" w:line="18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2" w:space="0" w:color="auto"/>
              <w:right w:val="single" w:sz="18" w:space="0" w:color="auto"/>
            </w:tcBorders>
            <w:shd w:val="clear" w:color="auto" w:fill="FFFFFF" w:themeFill="background1"/>
            <w:vAlign w:val="center"/>
          </w:tcPr>
          <w:p w14:paraId="08F0D90D" w14:textId="77777777" w:rsidR="000E1423" w:rsidRPr="007E3125" w:rsidRDefault="000E1423" w:rsidP="00563B03">
            <w:pPr>
              <w:spacing w:before="20" w:after="60" w:line="180" w:lineRule="exact"/>
              <w:jc w:val="both"/>
              <w:rPr>
                <w:rFonts w:ascii="Arial" w:hAnsi="Arial" w:cs="Arial"/>
                <w:b/>
                <w:sz w:val="14"/>
                <w:szCs w:val="14"/>
              </w:rPr>
            </w:pPr>
            <w:r w:rsidRPr="00F97919">
              <w:rPr>
                <w:rFonts w:ascii="Arial" w:hAnsi="Arial" w:cs="Arial"/>
                <w:b/>
                <w:sz w:val="14"/>
                <w:szCs w:val="14"/>
              </w:rPr>
              <w:t>AUTORIZACIÓN...</w:t>
            </w:r>
            <w:r>
              <w:rPr>
                <w:rFonts w:ascii="Arial" w:hAnsi="Arial" w:cs="Arial"/>
                <w:b/>
                <w:sz w:val="20"/>
                <w:szCs w:val="20"/>
              </w:rPr>
              <w:t xml:space="preserve"> </w:t>
            </w:r>
            <w:r w:rsidRPr="00F97919">
              <w:rPr>
                <w:rFonts w:ascii="Arial" w:hAnsi="Arial" w:cs="Arial"/>
                <w:b/>
                <w:sz w:val="18"/>
                <w:szCs w:val="18"/>
              </w:rPr>
              <w:t>B) Juicio sobre capacidad.-</w:t>
            </w:r>
            <w:r w:rsidRPr="00F97919">
              <w:rPr>
                <w:rFonts w:ascii="Arial" w:hAnsi="Arial" w:cs="Arial"/>
                <w:sz w:val="18"/>
                <w:szCs w:val="18"/>
              </w:rPr>
              <w:t xml:space="preserve"> Juzgo a los comparecientes con la aptitud para ejercer en este concreto acto su capacidad jurídica y el suficiente discernimiento para prestar de manera autónoma un consentimiento informado, sin que hayan mostrados signos que indiquen la necesidad o conveniencia de acudir a otras medidas de apoyo que mi propia actuación y el interés concurrente de los miembros de cada parte ***, así como los ajustes que resultan del acta precedente; entiendo que las partes están, en su caso, debidamente representadas por aquéllos en la forma expresada en la Intervención; y reconociéndose, además, las partes dicha mutua aptitud, así como la suficiencia y vigencia de la representación, en su caso invocada, que asumen en toda su extensión y consecuencias.</w:t>
            </w:r>
          </w:p>
        </w:tc>
      </w:tr>
      <w:tr w:rsidR="008A1C33" w:rsidRPr="000E48AA" w14:paraId="7E407F82" w14:textId="77777777" w:rsidTr="0030028E">
        <w:trPr>
          <w:trHeight w:val="370"/>
          <w:jc w:val="center"/>
        </w:trPr>
        <w:tc>
          <w:tcPr>
            <w:tcW w:w="1798" w:type="dxa"/>
            <w:vMerge w:val="restart"/>
            <w:tcBorders>
              <w:top w:val="single" w:sz="12" w:space="0" w:color="auto"/>
              <w:left w:val="single" w:sz="18" w:space="0" w:color="auto"/>
              <w:right w:val="single" w:sz="18" w:space="0" w:color="auto"/>
            </w:tcBorders>
            <w:shd w:val="clear" w:color="auto" w:fill="E7E6E6" w:themeFill="background2"/>
            <w:vAlign w:val="center"/>
          </w:tcPr>
          <w:p w14:paraId="14DB641A" w14:textId="77777777" w:rsidR="005F0F40" w:rsidRDefault="00E83815" w:rsidP="005F0F40">
            <w:pPr>
              <w:spacing w:before="60" w:after="0" w:line="16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Guardador</w:t>
            </w:r>
          </w:p>
          <w:p w14:paraId="3F9BFFE1" w14:textId="77777777" w:rsidR="00E83815" w:rsidRDefault="00E83815" w:rsidP="005F0F40">
            <w:pPr>
              <w:spacing w:before="60" w:after="0" w:line="16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 de hecho</w:t>
            </w:r>
          </w:p>
          <w:p w14:paraId="5EB42AAF" w14:textId="77777777" w:rsidR="008A1C33" w:rsidRDefault="00E83815" w:rsidP="005F0F40">
            <w:pPr>
              <w:spacing w:before="40" w:after="0" w:line="18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 </w:t>
            </w:r>
            <w:r w:rsidRPr="008A53A5">
              <w:rPr>
                <w:rFonts w:ascii="Times New Roman" w:eastAsia="Times New Roman" w:hAnsi="Times New Roman" w:cs="Times New Roman"/>
                <w:b/>
                <w:sz w:val="20"/>
                <w:szCs w:val="20"/>
                <w:lang w:eastAsia="es-ES"/>
              </w:rPr>
              <w:t>en representación</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sz w:val="20"/>
                <w:szCs w:val="20"/>
                <w:lang w:eastAsia="es-ES"/>
              </w:rPr>
              <w:t>sin</w:t>
            </w:r>
            <w:r w:rsidRPr="00497BC1">
              <w:rPr>
                <w:rFonts w:ascii="Times New Roman" w:eastAsia="Times New Roman" w:hAnsi="Times New Roman" w:cs="Times New Roman"/>
                <w:b/>
                <w:sz w:val="20"/>
                <w:szCs w:val="20"/>
                <w:lang w:eastAsia="es-ES"/>
              </w:rPr>
              <w:t xml:space="preserve"> autorizaci</w:t>
            </w:r>
            <w:r>
              <w:rPr>
                <w:rFonts w:ascii="Times New Roman" w:eastAsia="Times New Roman" w:hAnsi="Times New Roman" w:cs="Times New Roman"/>
                <w:b/>
                <w:sz w:val="20"/>
                <w:szCs w:val="20"/>
                <w:lang w:eastAsia="es-ES"/>
              </w:rPr>
              <w:t>ón judicial</w:t>
            </w:r>
          </w:p>
        </w:tc>
        <w:tc>
          <w:tcPr>
            <w:tcW w:w="6660"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40D67482" w14:textId="77777777" w:rsidR="008A1C33" w:rsidRPr="006D178E" w:rsidRDefault="008A1C33" w:rsidP="00563B03">
            <w:pPr>
              <w:spacing w:before="60" w:after="20" w:line="160" w:lineRule="exact"/>
              <w:jc w:val="both"/>
              <w:rPr>
                <w:rFonts w:ascii="Arial" w:hAnsi="Arial" w:cs="Arial"/>
                <w:b/>
                <w:sz w:val="18"/>
                <w:szCs w:val="18"/>
              </w:rPr>
            </w:pPr>
            <w:r w:rsidRPr="006D178E">
              <w:rPr>
                <w:rFonts w:ascii="Times New Roman" w:eastAsia="Times New Roman" w:hAnsi="Times New Roman" w:cs="Times New Roman"/>
                <w:sz w:val="18"/>
                <w:szCs w:val="18"/>
                <w:lang w:eastAsia="es-ES"/>
              </w:rPr>
              <w:t xml:space="preserve">Para solicitar una prestación o para actos de escasa relevancia económica y carentes de significación personal o familiar (art. </w:t>
            </w:r>
            <w:hyperlink r:id="rId196" w:anchor="a264" w:history="1">
              <w:r w:rsidRPr="006D178E">
                <w:rPr>
                  <w:rStyle w:val="Hipervnculo"/>
                  <w:rFonts w:ascii="Times New Roman" w:eastAsia="Times New Roman" w:hAnsi="Times New Roman" w:cs="Times New Roman"/>
                  <w:sz w:val="18"/>
                  <w:szCs w:val="18"/>
                  <w:lang w:eastAsia="es-ES"/>
                </w:rPr>
                <w:t>264-3 CC</w:t>
              </w:r>
            </w:hyperlink>
            <w:r w:rsidRPr="006D178E">
              <w:rPr>
                <w:rFonts w:ascii="Times New Roman" w:eastAsia="Times New Roman" w:hAnsi="Times New Roman" w:cs="Times New Roman"/>
                <w:sz w:val="18"/>
                <w:szCs w:val="18"/>
                <w:lang w:eastAsia="es-ES"/>
              </w:rPr>
              <w:t>), en representación del que carece de suficiente discernimiento. Normalmente se articulará mediante un poder</w:t>
            </w:r>
            <w:r w:rsidR="00BA206C">
              <w:rPr>
                <w:rFonts w:ascii="Times New Roman" w:eastAsia="Times New Roman" w:hAnsi="Times New Roman" w:cs="Times New Roman"/>
                <w:sz w:val="18"/>
                <w:szCs w:val="18"/>
                <w:lang w:eastAsia="es-ES"/>
              </w:rPr>
              <w:t xml:space="preserve"> precedido de un acta de notoriedad que justifique la situación fáctica</w:t>
            </w:r>
            <w:r w:rsidRPr="006D178E">
              <w:rPr>
                <w:rFonts w:ascii="Times New Roman" w:eastAsia="Times New Roman" w:hAnsi="Times New Roman" w:cs="Times New Roman"/>
                <w:sz w:val="18"/>
                <w:szCs w:val="18"/>
                <w:lang w:eastAsia="es-ES"/>
              </w:rPr>
              <w:t>. Por ejemplo, un arrendamiento corto, la contratación de un asistente, etc.</w:t>
            </w:r>
          </w:p>
        </w:tc>
      </w:tr>
      <w:tr w:rsidR="008A1C33" w:rsidRPr="000E48AA" w14:paraId="5CAAD25E" w14:textId="77777777" w:rsidTr="0030028E">
        <w:trPr>
          <w:trHeight w:val="369"/>
          <w:jc w:val="center"/>
        </w:trPr>
        <w:tc>
          <w:tcPr>
            <w:tcW w:w="1798" w:type="dxa"/>
            <w:vMerge/>
            <w:tcBorders>
              <w:left w:val="single" w:sz="18" w:space="0" w:color="auto"/>
              <w:bottom w:val="single" w:sz="18" w:space="0" w:color="auto"/>
              <w:right w:val="single" w:sz="18" w:space="0" w:color="auto"/>
            </w:tcBorders>
            <w:shd w:val="clear" w:color="auto" w:fill="E7E6E6" w:themeFill="background2"/>
            <w:vAlign w:val="center"/>
          </w:tcPr>
          <w:p w14:paraId="0B6887BB" w14:textId="77777777" w:rsidR="008A1C33" w:rsidRDefault="008A1C33" w:rsidP="00B16098">
            <w:pPr>
              <w:spacing w:before="60" w:after="0" w:line="16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8" w:space="0" w:color="auto"/>
              <w:right w:val="single" w:sz="18" w:space="0" w:color="auto"/>
            </w:tcBorders>
            <w:shd w:val="clear" w:color="auto" w:fill="E7E6E6" w:themeFill="background2"/>
            <w:vAlign w:val="center"/>
          </w:tcPr>
          <w:p w14:paraId="442BBAD2" w14:textId="77777777" w:rsidR="008A1C33" w:rsidRDefault="008A1C33" w:rsidP="00563B03">
            <w:pPr>
              <w:spacing w:before="20" w:after="60" w:line="180" w:lineRule="exact"/>
              <w:jc w:val="both"/>
              <w:rPr>
                <w:rFonts w:ascii="Times New Roman" w:eastAsia="Times New Roman" w:hAnsi="Times New Roman" w:cs="Times New Roman"/>
                <w:sz w:val="16"/>
                <w:szCs w:val="16"/>
                <w:lang w:eastAsia="es-ES"/>
              </w:rPr>
            </w:pPr>
            <w:r w:rsidRPr="002E7FCF">
              <w:rPr>
                <w:rFonts w:ascii="Arial" w:hAnsi="Arial" w:cs="Arial"/>
                <w:b/>
                <w:sz w:val="14"/>
                <w:szCs w:val="14"/>
              </w:rPr>
              <w:t>AUTORIZACIÓN...</w:t>
            </w:r>
            <w:r w:rsidRPr="00EB4AF7">
              <w:rPr>
                <w:rFonts w:ascii="Arial" w:hAnsi="Arial" w:cs="Arial"/>
                <w:b/>
                <w:sz w:val="18"/>
                <w:szCs w:val="18"/>
              </w:rPr>
              <w:t xml:space="preserve"> </w:t>
            </w:r>
            <w:r w:rsidRPr="002E7FCF">
              <w:rPr>
                <w:rFonts w:ascii="Arial" w:hAnsi="Arial" w:cs="Arial"/>
                <w:b/>
                <w:sz w:val="18"/>
                <w:szCs w:val="18"/>
              </w:rPr>
              <w:t>B) Juicio sobre capacidad.-...</w:t>
            </w:r>
            <w:r w:rsidRPr="002E7FCF">
              <w:rPr>
                <w:rFonts w:ascii="Arial" w:hAnsi="Arial" w:cs="Arial"/>
                <w:sz w:val="18"/>
                <w:szCs w:val="18"/>
              </w:rPr>
              <w:t xml:space="preserve"> DON ***, comparece, en la forma expresada en la Intervención, en apoyo de DON *** representándolo, por manifestar que se trata de uno de los supuestos excepcionales no significativos del </w:t>
            </w:r>
            <w:hyperlink r:id="rId197" w:anchor="art264" w:history="1">
              <w:r w:rsidRPr="002E7FCF">
                <w:rPr>
                  <w:rStyle w:val="Hipervnculo"/>
                  <w:rFonts w:ascii="Arial" w:hAnsi="Arial" w:cs="Arial"/>
                  <w:sz w:val="18"/>
                  <w:szCs w:val="18"/>
                </w:rPr>
                <w:t>párrafo tercero del artículo 264 del Código Civil</w:t>
              </w:r>
            </w:hyperlink>
            <w:r w:rsidRPr="002E7FCF">
              <w:rPr>
                <w:rFonts w:ascii="Arial" w:hAnsi="Arial" w:cs="Arial"/>
                <w:sz w:val="18"/>
                <w:szCs w:val="18"/>
              </w:rPr>
              <w:t>, como guardador de hecho en los términos que resultan del acta precedente, quien manifiesta que en el ejercicio de tales funciones ha procurado conocer y respetar la voluntad, deseos y preferencias de la persona a la que presta apoyo.</w:t>
            </w:r>
          </w:p>
        </w:tc>
      </w:tr>
    </w:tbl>
    <w:p w14:paraId="20555650" w14:textId="77777777" w:rsidR="00F97919" w:rsidRDefault="00F97919" w:rsidP="00695EBA">
      <w:pPr>
        <w:spacing w:after="0" w:line="240" w:lineRule="auto"/>
        <w:rPr>
          <w:rFonts w:ascii="Times New Roman" w:eastAsia="Times New Roman" w:hAnsi="Times New Roman" w:cs="Times New Roman"/>
          <w:sz w:val="24"/>
          <w:szCs w:val="24"/>
          <w:lang w:eastAsia="es-ES"/>
        </w:rPr>
      </w:pPr>
    </w:p>
    <w:p w14:paraId="135A7231" w14:textId="77777777" w:rsidR="004063D3" w:rsidRDefault="004063D3" w:rsidP="00BC22FD">
      <w:pPr>
        <w:spacing w:after="0" w:line="240" w:lineRule="auto"/>
        <w:rPr>
          <w:rFonts w:ascii="Times New Roman" w:eastAsia="Times New Roman" w:hAnsi="Times New Roman"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755D0A" w:rsidRPr="000E48AA" w14:paraId="71B4E3FC" w14:textId="77777777" w:rsidTr="00755D0A">
        <w:trPr>
          <w:trHeight w:val="307"/>
          <w:jc w:val="center"/>
        </w:trPr>
        <w:tc>
          <w:tcPr>
            <w:tcW w:w="1798" w:type="dxa"/>
            <w:vMerge w:val="restart"/>
            <w:tcBorders>
              <w:top w:val="single" w:sz="18" w:space="0" w:color="FFFFFF"/>
              <w:left w:val="single" w:sz="18" w:space="0" w:color="FFFFFF"/>
              <w:right w:val="single" w:sz="18" w:space="0" w:color="auto"/>
            </w:tcBorders>
            <w:shd w:val="clear" w:color="auto" w:fill="FFFFFF"/>
          </w:tcPr>
          <w:p w14:paraId="0FDB72BB" w14:textId="77777777" w:rsidR="00755D0A" w:rsidRPr="000E48AA" w:rsidRDefault="00755D0A" w:rsidP="005610AE">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tc>
        <w:tc>
          <w:tcPr>
            <w:tcW w:w="6660" w:type="dxa"/>
            <w:tcBorders>
              <w:top w:val="single" w:sz="18" w:space="0" w:color="auto"/>
              <w:left w:val="single" w:sz="18" w:space="0" w:color="auto"/>
              <w:bottom w:val="single" w:sz="8" w:space="0" w:color="auto"/>
              <w:right w:val="single" w:sz="18" w:space="0" w:color="auto"/>
            </w:tcBorders>
            <w:shd w:val="clear" w:color="auto" w:fill="CCCCCC"/>
          </w:tcPr>
          <w:p w14:paraId="70CD3ADC" w14:textId="080CC7AC" w:rsidR="00755D0A" w:rsidRDefault="00C40718" w:rsidP="005610AE">
            <w:pPr>
              <w:spacing w:before="40" w:after="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1</w:t>
            </w:r>
            <w:r w:rsidR="00E46B0D">
              <w:rPr>
                <w:rFonts w:ascii="Times New Roman" w:eastAsia="Times New Roman" w:hAnsi="Times New Roman" w:cs="Times New Roman"/>
                <w:b/>
                <w:color w:val="000000"/>
                <w:sz w:val="24"/>
                <w:szCs w:val="24"/>
                <w:lang w:eastAsia="es-ES"/>
              </w:rPr>
              <w:t>2</w:t>
            </w:r>
            <w:r w:rsidR="00755D0A">
              <w:rPr>
                <w:rFonts w:ascii="Times New Roman" w:eastAsia="Times New Roman" w:hAnsi="Times New Roman" w:cs="Times New Roman"/>
                <w:b/>
                <w:color w:val="000000"/>
                <w:sz w:val="24"/>
                <w:szCs w:val="24"/>
                <w:lang w:eastAsia="es-ES"/>
              </w:rPr>
              <w:t xml:space="preserve">. </w:t>
            </w:r>
            <w:bookmarkStart w:id="22" w:name="CON"/>
            <w:bookmarkEnd w:id="22"/>
            <w:r w:rsidR="00755D0A" w:rsidRPr="00315DE5">
              <w:rPr>
                <w:rFonts w:ascii="Times New Roman" w:eastAsia="Times New Roman" w:hAnsi="Times New Roman" w:cs="Times New Roman"/>
                <w:b/>
                <w:color w:val="000000"/>
                <w:sz w:val="18"/>
                <w:szCs w:val="18"/>
                <w:lang w:eastAsia="es-ES"/>
              </w:rPr>
              <w:t>REFORMA DISCAPACIDAD.</w:t>
            </w:r>
          </w:p>
          <w:p w14:paraId="0C57FC57" w14:textId="77777777" w:rsidR="00755D0A" w:rsidRDefault="00755D0A" w:rsidP="004063D3">
            <w:pPr>
              <w:spacing w:after="0" w:line="220" w:lineRule="exact"/>
              <w:jc w:val="center"/>
              <w:rPr>
                <w:rFonts w:ascii="Times New Roman" w:eastAsia="Times New Roman" w:hAnsi="Times New Roman" w:cs="Times New Roman"/>
                <w:b/>
                <w:color w:val="000000"/>
                <w:lang w:eastAsia="es-ES"/>
              </w:rPr>
            </w:pPr>
            <w:r w:rsidRPr="009145FC">
              <w:rPr>
                <w:rFonts w:ascii="Times New Roman" w:eastAsia="Times New Roman" w:hAnsi="Times New Roman" w:cs="Times New Roman"/>
                <w:b/>
                <w:color w:val="000000"/>
                <w:lang w:eastAsia="es-ES"/>
              </w:rPr>
              <w:t>MODELOS DE</w:t>
            </w:r>
            <w:r>
              <w:rPr>
                <w:rFonts w:ascii="Times New Roman" w:eastAsia="Times New Roman" w:hAnsi="Times New Roman" w:cs="Times New Roman"/>
                <w:b/>
                <w:color w:val="000000"/>
                <w:lang w:eastAsia="es-ES"/>
              </w:rPr>
              <w:t xml:space="preserve"> </w:t>
            </w:r>
            <w:r w:rsidRPr="009145FC">
              <w:rPr>
                <w:rFonts w:ascii="Times New Roman" w:eastAsia="Times New Roman" w:hAnsi="Times New Roman" w:cs="Times New Roman"/>
                <w:b/>
                <w:color w:val="000000"/>
                <w:lang w:eastAsia="es-ES"/>
              </w:rPr>
              <w:t xml:space="preserve">JUICIO </w:t>
            </w:r>
            <w:r>
              <w:rPr>
                <w:rFonts w:ascii="Times New Roman" w:eastAsia="Times New Roman" w:hAnsi="Times New Roman" w:cs="Times New Roman"/>
                <w:b/>
                <w:color w:val="000000"/>
                <w:lang w:eastAsia="es-ES"/>
              </w:rPr>
              <w:t>SOBRE</w:t>
            </w:r>
            <w:r w:rsidRPr="009145FC">
              <w:rPr>
                <w:rFonts w:ascii="Times New Roman" w:eastAsia="Times New Roman" w:hAnsi="Times New Roman" w:cs="Times New Roman"/>
                <w:b/>
                <w:color w:val="000000"/>
                <w:lang w:eastAsia="es-ES"/>
              </w:rPr>
              <w:t xml:space="preserve"> CAPACIDAD</w:t>
            </w:r>
            <w:r>
              <w:rPr>
                <w:rFonts w:ascii="Times New Roman" w:eastAsia="Times New Roman" w:hAnsi="Times New Roman" w:cs="Times New Roman"/>
                <w:b/>
                <w:color w:val="000000"/>
                <w:lang w:eastAsia="es-ES"/>
              </w:rPr>
              <w:t xml:space="preserve"> </w:t>
            </w:r>
          </w:p>
          <w:p w14:paraId="2678572B" w14:textId="77777777" w:rsidR="00755D0A" w:rsidRPr="00E57373" w:rsidRDefault="00755D0A" w:rsidP="007D2698">
            <w:pPr>
              <w:spacing w:after="40" w:line="220" w:lineRule="exact"/>
              <w:jc w:val="center"/>
              <w:rPr>
                <w:rFonts w:ascii="Times New Roman" w:eastAsia="Times New Roman" w:hAnsi="Times New Roman" w:cs="Times New Roman"/>
                <w:b/>
                <w:color w:val="000000"/>
                <w:lang w:eastAsia="es-ES"/>
              </w:rPr>
            </w:pPr>
            <w:r>
              <w:rPr>
                <w:rFonts w:ascii="Times New Roman" w:eastAsia="Times New Roman" w:hAnsi="Times New Roman" w:cs="Times New Roman"/>
                <w:b/>
                <w:color w:val="000000"/>
                <w:lang w:eastAsia="es-ES"/>
              </w:rPr>
              <w:t>CON APOYO FORMAL</w:t>
            </w:r>
          </w:p>
        </w:tc>
      </w:tr>
      <w:tr w:rsidR="00755D0A" w:rsidRPr="000E48AA" w14:paraId="71307515" w14:textId="77777777" w:rsidTr="00755D0A">
        <w:trPr>
          <w:trHeight w:val="307"/>
          <w:jc w:val="center"/>
        </w:trPr>
        <w:tc>
          <w:tcPr>
            <w:tcW w:w="1798" w:type="dxa"/>
            <w:vMerge/>
            <w:tcBorders>
              <w:left w:val="single" w:sz="18" w:space="0" w:color="FFFFFF"/>
              <w:bottom w:val="single" w:sz="18" w:space="0" w:color="auto"/>
              <w:right w:val="single" w:sz="18" w:space="0" w:color="auto"/>
            </w:tcBorders>
            <w:shd w:val="clear" w:color="auto" w:fill="FFFFFF"/>
          </w:tcPr>
          <w:p w14:paraId="439B32CF" w14:textId="77777777" w:rsidR="00755D0A" w:rsidRDefault="00755D0A" w:rsidP="005610AE">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8" w:space="0" w:color="auto"/>
              <w:left w:val="single" w:sz="18" w:space="0" w:color="auto"/>
              <w:bottom w:val="single" w:sz="18" w:space="0" w:color="auto"/>
              <w:right w:val="single" w:sz="18" w:space="0" w:color="auto"/>
            </w:tcBorders>
            <w:shd w:val="clear" w:color="auto" w:fill="CCCCCC"/>
          </w:tcPr>
          <w:p w14:paraId="33F8F735" w14:textId="68963D38" w:rsidR="00755D0A" w:rsidRDefault="00755D0A" w:rsidP="005610AE">
            <w:pPr>
              <w:spacing w:before="40" w:after="0" w:line="220" w:lineRule="exact"/>
              <w:jc w:val="center"/>
              <w:rPr>
                <w:rFonts w:ascii="Times New Roman" w:eastAsia="Times New Roman" w:hAnsi="Times New Roman" w:cs="Times New Roman"/>
                <w:b/>
                <w:color w:val="000000"/>
                <w:sz w:val="24"/>
                <w:szCs w:val="24"/>
                <w:lang w:eastAsia="es-ES"/>
              </w:rPr>
            </w:pPr>
            <w:r w:rsidRPr="006975D4">
              <w:rPr>
                <w:rFonts w:ascii="Times New Roman" w:eastAsia="Times New Roman" w:hAnsi="Times New Roman" w:cs="Times New Roman"/>
                <w:color w:val="000000"/>
                <w:sz w:val="20"/>
                <w:szCs w:val="20"/>
                <w:lang w:eastAsia="es-ES"/>
              </w:rPr>
              <w:t>Para las autorizacio</w:t>
            </w:r>
            <w:r w:rsidR="00FD62C2">
              <w:rPr>
                <w:rFonts w:ascii="Times New Roman" w:eastAsia="Times New Roman" w:hAnsi="Times New Roman" w:cs="Times New Roman"/>
                <w:color w:val="000000"/>
                <w:sz w:val="20"/>
                <w:szCs w:val="20"/>
                <w:lang w:eastAsia="es-ES"/>
              </w:rPr>
              <w:t>nes necesarias ver APARTADO</w:t>
            </w:r>
            <w:r w:rsidR="00613AE4">
              <w:rPr>
                <w:rFonts w:ascii="Times New Roman" w:eastAsia="Times New Roman" w:hAnsi="Times New Roman" w:cs="Times New Roman"/>
                <w:color w:val="000000"/>
                <w:sz w:val="20"/>
                <w:szCs w:val="20"/>
                <w:lang w:eastAsia="es-ES"/>
              </w:rPr>
              <w:t xml:space="preserve"> </w:t>
            </w:r>
            <w:r w:rsidR="00E46B0D">
              <w:rPr>
                <w:rFonts w:ascii="Times New Roman" w:eastAsia="Times New Roman" w:hAnsi="Times New Roman" w:cs="Times New Roman"/>
                <w:color w:val="000000"/>
                <w:sz w:val="20"/>
                <w:szCs w:val="20"/>
                <w:lang w:eastAsia="es-ES"/>
              </w:rPr>
              <w:t>9</w:t>
            </w:r>
          </w:p>
        </w:tc>
      </w:tr>
      <w:tr w:rsidR="00C37444" w:rsidRPr="000E48AA" w14:paraId="2B359094" w14:textId="77777777" w:rsidTr="00C37444">
        <w:trPr>
          <w:trHeight w:val="451"/>
          <w:jc w:val="center"/>
        </w:trPr>
        <w:tc>
          <w:tcPr>
            <w:tcW w:w="1798" w:type="dxa"/>
            <w:vMerge w:val="restart"/>
            <w:tcBorders>
              <w:top w:val="single" w:sz="12" w:space="0" w:color="auto"/>
              <w:left w:val="single" w:sz="18" w:space="0" w:color="auto"/>
              <w:right w:val="single" w:sz="18" w:space="0" w:color="auto"/>
            </w:tcBorders>
            <w:shd w:val="clear" w:color="auto" w:fill="auto"/>
            <w:vAlign w:val="center"/>
          </w:tcPr>
          <w:p w14:paraId="00615B4E" w14:textId="77777777" w:rsidR="00C37444" w:rsidRDefault="00C37444" w:rsidP="00C37444">
            <w:pPr>
              <w:spacing w:before="60" w:after="0" w:line="16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Guardador </w:t>
            </w:r>
          </w:p>
          <w:p w14:paraId="31F86FAA" w14:textId="77777777" w:rsidR="00C37444" w:rsidRDefault="00C37444" w:rsidP="00C37444">
            <w:pPr>
              <w:spacing w:before="60" w:after="0" w:line="16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de hecho</w:t>
            </w:r>
          </w:p>
          <w:p w14:paraId="22E0ACAB" w14:textId="77777777" w:rsidR="00C37444" w:rsidRPr="00231D66" w:rsidRDefault="00C37444" w:rsidP="00C37444">
            <w:pPr>
              <w:spacing w:before="40" w:after="0" w:line="180" w:lineRule="exact"/>
              <w:jc w:val="center"/>
              <w:rPr>
                <w:rFonts w:ascii="Times New Roman" w:eastAsia="Times New Roman" w:hAnsi="Times New Roman" w:cs="Times New Roman"/>
                <w:b/>
                <w:sz w:val="20"/>
                <w:szCs w:val="20"/>
                <w:lang w:eastAsia="es-ES"/>
              </w:rPr>
            </w:pPr>
            <w:r w:rsidRPr="00231D66">
              <w:rPr>
                <w:rFonts w:ascii="Times New Roman" w:eastAsia="Times New Roman" w:hAnsi="Times New Roman" w:cs="Times New Roman"/>
                <w:b/>
                <w:sz w:val="20"/>
                <w:szCs w:val="20"/>
                <w:lang w:eastAsia="es-ES"/>
              </w:rPr>
              <w:t xml:space="preserve">en representación </w:t>
            </w:r>
          </w:p>
          <w:p w14:paraId="2662F05D" w14:textId="42CCB851" w:rsidR="00C37444" w:rsidRPr="00C37444" w:rsidRDefault="00C37444" w:rsidP="00C37444">
            <w:pPr>
              <w:spacing w:after="60" w:line="180" w:lineRule="exact"/>
              <w:jc w:val="center"/>
              <w:rPr>
                <w:rFonts w:ascii="Times New Roman" w:eastAsia="Times New Roman" w:hAnsi="Times New Roman" w:cs="Times New Roman"/>
                <w:b/>
                <w:sz w:val="20"/>
                <w:szCs w:val="20"/>
                <w:lang w:eastAsia="es-ES"/>
              </w:rPr>
            </w:pPr>
            <w:r w:rsidRPr="00497BC1">
              <w:rPr>
                <w:rFonts w:ascii="Times New Roman" w:eastAsia="Times New Roman" w:hAnsi="Times New Roman" w:cs="Times New Roman"/>
                <w:b/>
                <w:sz w:val="20"/>
                <w:szCs w:val="20"/>
                <w:lang w:eastAsia="es-ES"/>
              </w:rPr>
              <w:t>con autorizaci</w:t>
            </w:r>
            <w:r>
              <w:rPr>
                <w:rFonts w:ascii="Times New Roman" w:eastAsia="Times New Roman" w:hAnsi="Times New Roman" w:cs="Times New Roman"/>
                <w:b/>
                <w:sz w:val="20"/>
                <w:szCs w:val="20"/>
                <w:lang w:eastAsia="es-ES"/>
              </w:rPr>
              <w:t>ón judicial</w:t>
            </w:r>
          </w:p>
        </w:tc>
        <w:tc>
          <w:tcPr>
            <w:tcW w:w="6660" w:type="dxa"/>
            <w:tcBorders>
              <w:top w:val="single" w:sz="12" w:space="0" w:color="auto"/>
              <w:left w:val="single" w:sz="18" w:space="0" w:color="auto"/>
              <w:bottom w:val="single" w:sz="8" w:space="0" w:color="auto"/>
              <w:right w:val="single" w:sz="18" w:space="0" w:color="auto"/>
            </w:tcBorders>
            <w:shd w:val="clear" w:color="auto" w:fill="auto"/>
            <w:vAlign w:val="center"/>
          </w:tcPr>
          <w:p w14:paraId="3CABF07C" w14:textId="7B46C487" w:rsidR="00C37444" w:rsidRPr="000340B8" w:rsidRDefault="00613AE4" w:rsidP="00C35141">
            <w:pPr>
              <w:spacing w:before="40" w:after="40" w:line="200" w:lineRule="exact"/>
              <w:jc w:val="both"/>
              <w:rPr>
                <w:rFonts w:ascii="Arial" w:hAnsi="Arial" w:cs="Arial"/>
                <w:b/>
                <w:sz w:val="16"/>
                <w:szCs w:val="16"/>
              </w:rPr>
            </w:pPr>
            <w:r w:rsidRPr="00C35478">
              <w:rPr>
                <w:rFonts w:ascii="Times New Roman" w:eastAsia="Times New Roman" w:hAnsi="Times New Roman" w:cs="Times New Roman"/>
                <w:sz w:val="20"/>
                <w:szCs w:val="20"/>
                <w:lang w:eastAsia="es-ES"/>
              </w:rPr>
              <w:t xml:space="preserve">Para los actos esenciales -como </w:t>
            </w:r>
            <w:r>
              <w:rPr>
                <w:rFonts w:ascii="Times New Roman" w:eastAsia="Times New Roman" w:hAnsi="Times New Roman" w:cs="Times New Roman"/>
                <w:sz w:val="20"/>
                <w:szCs w:val="20"/>
                <w:lang w:eastAsia="es-ES"/>
              </w:rPr>
              <w:t>normalmente</w:t>
            </w:r>
            <w:r w:rsidRPr="00C35478">
              <w:rPr>
                <w:rFonts w:ascii="Times New Roman" w:eastAsia="Times New Roman" w:hAnsi="Times New Roman" w:cs="Times New Roman"/>
                <w:sz w:val="20"/>
                <w:szCs w:val="20"/>
                <w:lang w:eastAsia="es-ES"/>
              </w:rPr>
              <w:t xml:space="preserve"> los notariales- en que se carezca del suficiente discernimiento, pero sea excesiva una medida formal de apoyo o haya razones de urgencia</w:t>
            </w:r>
            <w:r>
              <w:rPr>
                <w:rFonts w:ascii="Times New Roman" w:eastAsia="Times New Roman" w:hAnsi="Times New Roman" w:cs="Times New Roman"/>
                <w:sz w:val="20"/>
                <w:szCs w:val="20"/>
                <w:lang w:eastAsia="es-ES"/>
              </w:rPr>
              <w:t>. No hay acta previa, sino incorporación a la escritura de la documentación judicial que justifica la intervención.</w:t>
            </w:r>
          </w:p>
        </w:tc>
      </w:tr>
      <w:tr w:rsidR="00C37444" w:rsidRPr="000E48AA" w14:paraId="28893374" w14:textId="77777777" w:rsidTr="00C37444">
        <w:trPr>
          <w:trHeight w:val="451"/>
          <w:jc w:val="center"/>
        </w:trPr>
        <w:tc>
          <w:tcPr>
            <w:tcW w:w="1798" w:type="dxa"/>
            <w:vMerge/>
            <w:tcBorders>
              <w:left w:val="single" w:sz="18" w:space="0" w:color="auto"/>
              <w:bottom w:val="single" w:sz="6" w:space="0" w:color="auto"/>
              <w:right w:val="single" w:sz="18" w:space="0" w:color="auto"/>
            </w:tcBorders>
            <w:shd w:val="clear" w:color="auto" w:fill="auto"/>
            <w:vAlign w:val="center"/>
          </w:tcPr>
          <w:p w14:paraId="24ECAAD5" w14:textId="77777777" w:rsidR="00C37444" w:rsidRDefault="00C37444" w:rsidP="00C37444">
            <w:pPr>
              <w:spacing w:before="60" w:after="0" w:line="16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right w:val="single" w:sz="18" w:space="0" w:color="auto"/>
            </w:tcBorders>
            <w:shd w:val="clear" w:color="auto" w:fill="auto"/>
            <w:vAlign w:val="center"/>
          </w:tcPr>
          <w:p w14:paraId="266269FF" w14:textId="26D0502F" w:rsidR="00C37444" w:rsidRPr="000340B8" w:rsidRDefault="00613AE4" w:rsidP="00613AE4">
            <w:pPr>
              <w:spacing w:before="40" w:after="60" w:line="200" w:lineRule="exact"/>
              <w:jc w:val="both"/>
              <w:rPr>
                <w:rFonts w:ascii="Arial" w:hAnsi="Arial" w:cs="Arial"/>
                <w:b/>
                <w:sz w:val="16"/>
                <w:szCs w:val="16"/>
              </w:rPr>
            </w:pPr>
            <w:r w:rsidRPr="00613AE4">
              <w:rPr>
                <w:rFonts w:ascii="Arial" w:hAnsi="Arial" w:cs="Arial"/>
                <w:b/>
                <w:sz w:val="16"/>
                <w:szCs w:val="16"/>
              </w:rPr>
              <w:t>AUTORIZACIÓN...</w:t>
            </w:r>
            <w:r w:rsidRPr="00EB4AF7">
              <w:rPr>
                <w:rFonts w:ascii="Arial" w:hAnsi="Arial" w:cs="Arial"/>
                <w:b/>
                <w:sz w:val="18"/>
                <w:szCs w:val="18"/>
              </w:rPr>
              <w:t xml:space="preserve"> </w:t>
            </w:r>
            <w:r w:rsidRPr="00613AE4">
              <w:rPr>
                <w:rFonts w:ascii="Arial" w:hAnsi="Arial" w:cs="Arial"/>
                <w:b/>
                <w:sz w:val="20"/>
                <w:szCs w:val="20"/>
              </w:rPr>
              <w:t>B) Juicio sobre capacidad.-...</w:t>
            </w:r>
            <w:r w:rsidRPr="00613AE4">
              <w:rPr>
                <w:rFonts w:ascii="Arial" w:hAnsi="Arial" w:cs="Arial"/>
                <w:sz w:val="20"/>
                <w:szCs w:val="20"/>
              </w:rPr>
              <w:t xml:space="preserve"> En el caso de DON ***, *** además de él en persona, comparece debidamente autorizado ex </w:t>
            </w:r>
            <w:hyperlink r:id="rId198" w:anchor="art264" w:history="1">
              <w:r w:rsidRPr="00613AE4">
                <w:rPr>
                  <w:rStyle w:val="Hipervnculo"/>
                  <w:rFonts w:ascii="Arial" w:hAnsi="Arial" w:cs="Arial"/>
                  <w:sz w:val="20"/>
                  <w:szCs w:val="20"/>
                </w:rPr>
                <w:t>artículos 264 y 287 del Código Civil</w:t>
              </w:r>
            </w:hyperlink>
            <w:r w:rsidRPr="00613AE4">
              <w:rPr>
                <w:rFonts w:ascii="Arial" w:hAnsi="Arial" w:cs="Arial"/>
                <w:sz w:val="20"/>
                <w:szCs w:val="20"/>
              </w:rPr>
              <w:t>, en la forma expresada en la Intervención, en su apoyo representándolo, su guardador de hecho, quien manifiesta que en el ejercicio de tales funciones ha procurado conocer y respetar la voluntad, deseos y preferencias de la persona a la que presta apoyo.</w:t>
            </w:r>
          </w:p>
        </w:tc>
      </w:tr>
      <w:tr w:rsidR="009254E9" w:rsidRPr="000E48AA" w14:paraId="2E025BFD" w14:textId="77777777" w:rsidTr="00C37444">
        <w:trPr>
          <w:trHeight w:val="802"/>
          <w:jc w:val="center"/>
        </w:trPr>
        <w:tc>
          <w:tcPr>
            <w:tcW w:w="1798" w:type="dxa"/>
            <w:tcBorders>
              <w:top w:val="single" w:sz="12" w:space="0" w:color="auto"/>
              <w:left w:val="single" w:sz="18" w:space="0" w:color="auto"/>
              <w:bottom w:val="single" w:sz="6" w:space="0" w:color="auto"/>
              <w:right w:val="single" w:sz="18" w:space="0" w:color="auto"/>
            </w:tcBorders>
            <w:shd w:val="clear" w:color="auto" w:fill="E7E6E6" w:themeFill="background2"/>
            <w:vAlign w:val="center"/>
          </w:tcPr>
          <w:p w14:paraId="6B0895BF" w14:textId="77777777" w:rsidR="009254E9" w:rsidRDefault="009254E9" w:rsidP="005610AE">
            <w:pPr>
              <w:spacing w:after="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Curador representativo</w:t>
            </w:r>
          </w:p>
        </w:tc>
        <w:tc>
          <w:tcPr>
            <w:tcW w:w="6660" w:type="dxa"/>
            <w:vMerge w:val="restart"/>
            <w:tcBorders>
              <w:top w:val="single" w:sz="12" w:space="0" w:color="auto"/>
              <w:left w:val="single" w:sz="18" w:space="0" w:color="auto"/>
              <w:right w:val="single" w:sz="18" w:space="0" w:color="auto"/>
            </w:tcBorders>
            <w:shd w:val="clear" w:color="auto" w:fill="E7E6E6" w:themeFill="background2"/>
            <w:vAlign w:val="center"/>
          </w:tcPr>
          <w:p w14:paraId="4365A89D" w14:textId="77777777" w:rsidR="009254E9" w:rsidRPr="00F36A47" w:rsidRDefault="009254E9" w:rsidP="0026458D">
            <w:pPr>
              <w:spacing w:before="60" w:after="60" w:line="200" w:lineRule="exact"/>
              <w:jc w:val="both"/>
              <w:rPr>
                <w:rFonts w:ascii="Arial" w:hAnsi="Arial" w:cs="Arial"/>
                <w:sz w:val="18"/>
                <w:szCs w:val="18"/>
              </w:rPr>
            </w:pPr>
            <w:r w:rsidRPr="000340B8">
              <w:rPr>
                <w:rFonts w:ascii="Arial" w:hAnsi="Arial" w:cs="Arial"/>
                <w:b/>
                <w:sz w:val="16"/>
                <w:szCs w:val="16"/>
              </w:rPr>
              <w:t>AUTORIZACIÓN...</w:t>
            </w:r>
            <w:r w:rsidRPr="00F36A47">
              <w:rPr>
                <w:rFonts w:ascii="Arial" w:hAnsi="Arial" w:cs="Arial"/>
                <w:b/>
                <w:sz w:val="16"/>
                <w:szCs w:val="16"/>
              </w:rPr>
              <w:t xml:space="preserve"> </w:t>
            </w:r>
            <w:r w:rsidRPr="0026458D">
              <w:rPr>
                <w:rFonts w:ascii="Arial" w:hAnsi="Arial" w:cs="Arial"/>
                <w:b/>
                <w:sz w:val="20"/>
                <w:szCs w:val="20"/>
              </w:rPr>
              <w:t>B) Juicio sobre capacidad.-...</w:t>
            </w:r>
            <w:r w:rsidRPr="0026458D">
              <w:rPr>
                <w:rFonts w:ascii="Arial" w:hAnsi="Arial" w:cs="Arial"/>
                <w:sz w:val="20"/>
                <w:szCs w:val="20"/>
              </w:rPr>
              <w:t xml:space="preserve"> En el caso de DON *** comparece debidamente en la forma expresada en la Intervención, en su apoyo representándolo, su ***curador representativo ***tutor, por no haberse revisado todavía su nombramiento anterior a la </w:t>
            </w:r>
            <w:hyperlink r:id="rId199" w:history="1">
              <w:r w:rsidRPr="0026458D">
                <w:rPr>
                  <w:rStyle w:val="Hipervnculo"/>
                  <w:rFonts w:ascii="Arial" w:hAnsi="Arial" w:cs="Arial"/>
                  <w:sz w:val="20"/>
                  <w:szCs w:val="20"/>
                </w:rPr>
                <w:t>Ley 8/2021</w:t>
              </w:r>
            </w:hyperlink>
            <w:r w:rsidRPr="0026458D">
              <w:rPr>
                <w:rFonts w:ascii="Arial" w:hAnsi="Arial" w:cs="Arial"/>
                <w:sz w:val="20"/>
                <w:szCs w:val="20"/>
              </w:rPr>
              <w:t xml:space="preserve">, sus padres, cotitulares de la patria potestad prorrogada/rehabilitada,  por no haberse revisado todavía su nombramiento anterior a la </w:t>
            </w:r>
            <w:hyperlink r:id="rId200" w:history="1">
              <w:r w:rsidRPr="0026458D">
                <w:rPr>
                  <w:rStyle w:val="Hipervnculo"/>
                  <w:rFonts w:ascii="Arial" w:hAnsi="Arial" w:cs="Arial"/>
                  <w:sz w:val="20"/>
                  <w:szCs w:val="20"/>
                </w:rPr>
                <w:t>Ley 8/2021</w:t>
              </w:r>
            </w:hyperlink>
            <w:r w:rsidRPr="0026458D">
              <w:rPr>
                <w:rStyle w:val="Hipervnculo"/>
                <w:rFonts w:ascii="Arial" w:hAnsi="Arial" w:cs="Arial"/>
                <w:sz w:val="20"/>
                <w:szCs w:val="20"/>
              </w:rPr>
              <w:t xml:space="preserve">, </w:t>
            </w:r>
            <w:r w:rsidRPr="0026458D">
              <w:rPr>
                <w:rFonts w:ascii="Arial" w:hAnsi="Arial" w:cs="Arial"/>
                <w:sz w:val="20"/>
                <w:szCs w:val="20"/>
              </w:rPr>
              <w:t>quien/es manifiesta/n que en el ejercicio de tales funciones ha/n tenido en cuenta la trayectoria vital de esta persona con discapacidad, sus creencias y valores, así como los factores que ella hubiera tomado en consideración, con el fin de tomar la decisión que habría adoptado en caso de no requerir representación.</w:t>
            </w:r>
          </w:p>
        </w:tc>
      </w:tr>
      <w:tr w:rsidR="009254E9" w:rsidRPr="000E48AA" w14:paraId="406D5A1B" w14:textId="77777777" w:rsidTr="00C37444">
        <w:trPr>
          <w:trHeight w:val="464"/>
          <w:jc w:val="center"/>
        </w:trPr>
        <w:tc>
          <w:tcPr>
            <w:tcW w:w="1798" w:type="dxa"/>
            <w:tcBorders>
              <w:top w:val="single" w:sz="6" w:space="0" w:color="auto"/>
              <w:left w:val="single" w:sz="18" w:space="0" w:color="auto"/>
              <w:bottom w:val="single" w:sz="6" w:space="0" w:color="auto"/>
              <w:right w:val="single" w:sz="18" w:space="0" w:color="auto"/>
            </w:tcBorders>
            <w:shd w:val="clear" w:color="auto" w:fill="E7E6E6" w:themeFill="background2"/>
            <w:vAlign w:val="center"/>
          </w:tcPr>
          <w:p w14:paraId="2B8FC14B" w14:textId="77777777" w:rsidR="009254E9" w:rsidRDefault="009254E9" w:rsidP="005610AE">
            <w:pPr>
              <w:spacing w:before="60" w:after="0" w:line="18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Tutor </w:t>
            </w:r>
          </w:p>
          <w:p w14:paraId="44F71F8E" w14:textId="77777777" w:rsidR="009254E9" w:rsidRDefault="009254E9" w:rsidP="005610AE">
            <w:pPr>
              <w:spacing w:after="60" w:line="180" w:lineRule="exact"/>
              <w:jc w:val="center"/>
              <w:rPr>
                <w:rFonts w:ascii="Times New Roman" w:eastAsia="Times New Roman" w:hAnsi="Times New Roman" w:cs="Times New Roman"/>
                <w:b/>
                <w:sz w:val="24"/>
                <w:szCs w:val="24"/>
                <w:lang w:eastAsia="es-ES"/>
              </w:rPr>
            </w:pPr>
            <w:r w:rsidRPr="00FF048A">
              <w:rPr>
                <w:rFonts w:ascii="Times New Roman" w:eastAsia="Times New Roman" w:hAnsi="Times New Roman" w:cs="Times New Roman"/>
                <w:lang w:eastAsia="es-ES"/>
              </w:rPr>
              <w:t>(anterior reforma)</w:t>
            </w:r>
          </w:p>
        </w:tc>
        <w:tc>
          <w:tcPr>
            <w:tcW w:w="6660" w:type="dxa"/>
            <w:vMerge/>
            <w:tcBorders>
              <w:left w:val="single" w:sz="18" w:space="0" w:color="auto"/>
              <w:right w:val="single" w:sz="18" w:space="0" w:color="auto"/>
            </w:tcBorders>
            <w:shd w:val="clear" w:color="auto" w:fill="E7E6E6" w:themeFill="background2"/>
            <w:vAlign w:val="center"/>
          </w:tcPr>
          <w:p w14:paraId="57826519" w14:textId="77777777" w:rsidR="009254E9" w:rsidRPr="00CE5975" w:rsidRDefault="009254E9" w:rsidP="005610AE">
            <w:pPr>
              <w:spacing w:before="60" w:after="60" w:line="200" w:lineRule="exact"/>
              <w:jc w:val="both"/>
              <w:rPr>
                <w:rFonts w:ascii="Arial" w:hAnsi="Arial" w:cs="Arial"/>
                <w:b/>
                <w:sz w:val="18"/>
                <w:szCs w:val="18"/>
              </w:rPr>
            </w:pPr>
          </w:p>
        </w:tc>
      </w:tr>
      <w:tr w:rsidR="009254E9" w:rsidRPr="000E48AA" w14:paraId="1D815413" w14:textId="77777777" w:rsidTr="00C37444">
        <w:trPr>
          <w:trHeight w:val="463"/>
          <w:jc w:val="center"/>
        </w:trPr>
        <w:tc>
          <w:tcPr>
            <w:tcW w:w="1798" w:type="dxa"/>
            <w:tcBorders>
              <w:top w:val="single" w:sz="6" w:space="0" w:color="auto"/>
              <w:left w:val="single" w:sz="18" w:space="0" w:color="auto"/>
              <w:bottom w:val="single" w:sz="6" w:space="0" w:color="auto"/>
              <w:right w:val="single" w:sz="18" w:space="0" w:color="auto"/>
            </w:tcBorders>
            <w:shd w:val="clear" w:color="auto" w:fill="E7E6E6" w:themeFill="background2"/>
            <w:vAlign w:val="center"/>
          </w:tcPr>
          <w:p w14:paraId="3E269879" w14:textId="77777777" w:rsidR="009254E9" w:rsidRDefault="009254E9" w:rsidP="005610AE">
            <w:pPr>
              <w:spacing w:before="60" w:after="0" w:line="180" w:lineRule="exact"/>
              <w:jc w:val="center"/>
              <w:rPr>
                <w:rFonts w:ascii="Times New Roman" w:eastAsia="Times New Roman" w:hAnsi="Times New Roman" w:cs="Times New Roman"/>
                <w:b/>
                <w:lang w:eastAsia="es-ES"/>
              </w:rPr>
            </w:pPr>
            <w:r w:rsidRPr="00384D84">
              <w:rPr>
                <w:rFonts w:ascii="Times New Roman" w:eastAsia="Times New Roman" w:hAnsi="Times New Roman" w:cs="Times New Roman"/>
                <w:b/>
                <w:lang w:eastAsia="es-ES"/>
              </w:rPr>
              <w:t>Patria potestad prorrogada</w:t>
            </w:r>
          </w:p>
          <w:p w14:paraId="69B42B8D" w14:textId="77777777" w:rsidR="009254E9" w:rsidRDefault="009254E9" w:rsidP="005610AE">
            <w:pPr>
              <w:spacing w:after="60" w:line="180" w:lineRule="exact"/>
              <w:jc w:val="center"/>
              <w:rPr>
                <w:rFonts w:ascii="Times New Roman" w:eastAsia="Times New Roman" w:hAnsi="Times New Roman" w:cs="Times New Roman"/>
                <w:b/>
                <w:sz w:val="24"/>
                <w:szCs w:val="24"/>
                <w:lang w:eastAsia="es-ES"/>
              </w:rPr>
            </w:pPr>
            <w:r w:rsidRPr="00FF048A">
              <w:rPr>
                <w:rFonts w:ascii="Times New Roman" w:eastAsia="Times New Roman" w:hAnsi="Times New Roman" w:cs="Times New Roman"/>
                <w:lang w:eastAsia="es-ES"/>
              </w:rPr>
              <w:t>(anterior reforma)</w:t>
            </w:r>
          </w:p>
        </w:tc>
        <w:tc>
          <w:tcPr>
            <w:tcW w:w="6660" w:type="dxa"/>
            <w:vMerge/>
            <w:tcBorders>
              <w:left w:val="single" w:sz="18" w:space="0" w:color="auto"/>
              <w:bottom w:val="single" w:sz="6" w:space="0" w:color="auto"/>
              <w:right w:val="single" w:sz="18" w:space="0" w:color="auto"/>
            </w:tcBorders>
            <w:shd w:val="clear" w:color="auto" w:fill="E7E6E6" w:themeFill="background2"/>
            <w:vAlign w:val="center"/>
          </w:tcPr>
          <w:p w14:paraId="3FF7B902" w14:textId="77777777" w:rsidR="009254E9" w:rsidRPr="00CE5975" w:rsidRDefault="009254E9" w:rsidP="005610AE">
            <w:pPr>
              <w:spacing w:before="60" w:after="60" w:line="200" w:lineRule="exact"/>
              <w:jc w:val="both"/>
              <w:rPr>
                <w:rFonts w:ascii="Arial" w:hAnsi="Arial" w:cs="Arial"/>
                <w:b/>
                <w:sz w:val="18"/>
                <w:szCs w:val="18"/>
              </w:rPr>
            </w:pPr>
          </w:p>
        </w:tc>
      </w:tr>
      <w:tr w:rsidR="009254E9" w:rsidRPr="000E48AA" w14:paraId="73F0F927" w14:textId="77777777" w:rsidTr="00C37444">
        <w:trPr>
          <w:trHeight w:val="883"/>
          <w:jc w:val="center"/>
        </w:trPr>
        <w:tc>
          <w:tcPr>
            <w:tcW w:w="1798" w:type="dxa"/>
            <w:tcBorders>
              <w:top w:val="single" w:sz="12" w:space="0" w:color="auto"/>
              <w:left w:val="single" w:sz="18" w:space="0" w:color="auto"/>
              <w:bottom w:val="single" w:sz="6" w:space="0" w:color="auto"/>
              <w:right w:val="single" w:sz="18" w:space="0" w:color="auto"/>
            </w:tcBorders>
            <w:shd w:val="clear" w:color="auto" w:fill="FFFFFF" w:themeFill="background1"/>
            <w:vAlign w:val="center"/>
          </w:tcPr>
          <w:p w14:paraId="05832849" w14:textId="77777777" w:rsidR="009254E9" w:rsidRDefault="009254E9" w:rsidP="005610AE">
            <w:pPr>
              <w:spacing w:before="60" w:after="6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Curador asistencial</w:t>
            </w:r>
          </w:p>
        </w:tc>
        <w:tc>
          <w:tcPr>
            <w:tcW w:w="6660" w:type="dxa"/>
            <w:vMerge w:val="restart"/>
            <w:tcBorders>
              <w:top w:val="single" w:sz="12" w:space="0" w:color="auto"/>
              <w:left w:val="single" w:sz="18" w:space="0" w:color="auto"/>
              <w:right w:val="single" w:sz="18" w:space="0" w:color="auto"/>
            </w:tcBorders>
            <w:shd w:val="clear" w:color="auto" w:fill="FFFFFF" w:themeFill="background1"/>
            <w:vAlign w:val="center"/>
          </w:tcPr>
          <w:p w14:paraId="13AD21A8" w14:textId="77777777" w:rsidR="009254E9" w:rsidRPr="001112A4" w:rsidRDefault="009254E9" w:rsidP="0026458D">
            <w:pPr>
              <w:spacing w:before="60" w:after="60" w:line="200" w:lineRule="exact"/>
              <w:jc w:val="both"/>
              <w:rPr>
                <w:rFonts w:ascii="Arial" w:hAnsi="Arial" w:cs="Arial"/>
                <w:sz w:val="18"/>
                <w:szCs w:val="18"/>
              </w:rPr>
            </w:pPr>
            <w:r w:rsidRPr="000340B8">
              <w:rPr>
                <w:rFonts w:ascii="Arial" w:hAnsi="Arial" w:cs="Arial"/>
                <w:b/>
                <w:sz w:val="16"/>
                <w:szCs w:val="16"/>
              </w:rPr>
              <w:t>AUTORIZACIÓN...</w:t>
            </w:r>
            <w:r w:rsidRPr="001112A4">
              <w:rPr>
                <w:rFonts w:ascii="Arial" w:hAnsi="Arial" w:cs="Arial"/>
                <w:b/>
                <w:sz w:val="18"/>
                <w:szCs w:val="18"/>
              </w:rPr>
              <w:t xml:space="preserve"> </w:t>
            </w:r>
            <w:r w:rsidRPr="00C35141">
              <w:rPr>
                <w:rFonts w:ascii="Arial" w:hAnsi="Arial" w:cs="Arial"/>
                <w:b/>
                <w:sz w:val="20"/>
                <w:szCs w:val="20"/>
              </w:rPr>
              <w:t>B) Juicio sobre capacidad.-...</w:t>
            </w:r>
            <w:r w:rsidRPr="00C35141">
              <w:rPr>
                <w:rFonts w:ascii="Arial" w:hAnsi="Arial" w:cs="Arial"/>
                <w:sz w:val="20"/>
                <w:szCs w:val="20"/>
              </w:rPr>
              <w:t xml:space="preserve"> En el caso de DOÑA ***, además de ella en persona, comparece debidamente en la forma expresada en la Intervención, en su apoyo asistiéndola, su ***curador asistencial ***curador, por no haberse revisado todavía su nombramiento anterior a la </w:t>
            </w:r>
            <w:hyperlink r:id="rId201" w:history="1">
              <w:r w:rsidRPr="00C35141">
                <w:rPr>
                  <w:rStyle w:val="Hipervnculo"/>
                  <w:rFonts w:ascii="Arial" w:hAnsi="Arial" w:cs="Arial"/>
                  <w:sz w:val="20"/>
                  <w:szCs w:val="20"/>
                </w:rPr>
                <w:t>Ley 8/2021</w:t>
              </w:r>
            </w:hyperlink>
            <w:r w:rsidRPr="00C35141">
              <w:rPr>
                <w:rFonts w:ascii="Arial" w:hAnsi="Arial" w:cs="Arial"/>
                <w:sz w:val="20"/>
                <w:szCs w:val="20"/>
              </w:rPr>
              <w:t>, quien manifiesta que en el ejercicio de tales funciones ha atendido a la voluntad, deseos y preferencias de esta persona con discapacidad, procurando haya podido desarrollar su propio proceso de toma de decisiones, informándola, ayudándola en su comprensión y razonamiento, y facilitando que pueda expresar sus preferencias.</w:t>
            </w:r>
          </w:p>
        </w:tc>
      </w:tr>
      <w:tr w:rsidR="009254E9" w:rsidRPr="000E48AA" w14:paraId="4E782CD3" w14:textId="77777777" w:rsidTr="00C37444">
        <w:trPr>
          <w:trHeight w:val="883"/>
          <w:jc w:val="center"/>
        </w:trPr>
        <w:tc>
          <w:tcPr>
            <w:tcW w:w="1798" w:type="dxa"/>
            <w:tcBorders>
              <w:top w:val="single" w:sz="6" w:space="0" w:color="auto"/>
              <w:left w:val="single" w:sz="18" w:space="0" w:color="auto"/>
              <w:bottom w:val="single" w:sz="12" w:space="0" w:color="auto"/>
              <w:right w:val="single" w:sz="18" w:space="0" w:color="auto"/>
            </w:tcBorders>
            <w:shd w:val="clear" w:color="auto" w:fill="FFFFFF" w:themeFill="background1"/>
            <w:vAlign w:val="center"/>
          </w:tcPr>
          <w:p w14:paraId="7E93462C" w14:textId="77777777" w:rsidR="009254E9" w:rsidRDefault="009254E9" w:rsidP="005610AE">
            <w:pPr>
              <w:spacing w:before="60" w:after="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Curador </w:t>
            </w:r>
          </w:p>
          <w:p w14:paraId="72F813AC" w14:textId="77777777" w:rsidR="009254E9" w:rsidRDefault="009254E9" w:rsidP="005610AE">
            <w:pPr>
              <w:spacing w:after="60" w:line="200" w:lineRule="exact"/>
              <w:jc w:val="center"/>
              <w:rPr>
                <w:rFonts w:ascii="Times New Roman" w:eastAsia="Times New Roman" w:hAnsi="Times New Roman" w:cs="Times New Roman"/>
                <w:b/>
                <w:sz w:val="24"/>
                <w:szCs w:val="24"/>
                <w:lang w:eastAsia="es-ES"/>
              </w:rPr>
            </w:pPr>
            <w:r w:rsidRPr="00FF048A">
              <w:rPr>
                <w:rFonts w:ascii="Times New Roman" w:eastAsia="Times New Roman" w:hAnsi="Times New Roman" w:cs="Times New Roman"/>
                <w:lang w:eastAsia="es-ES"/>
              </w:rPr>
              <w:t>(anterior reforma)</w:t>
            </w:r>
          </w:p>
        </w:tc>
        <w:tc>
          <w:tcPr>
            <w:tcW w:w="6660" w:type="dxa"/>
            <w:vMerge/>
            <w:tcBorders>
              <w:left w:val="single" w:sz="18" w:space="0" w:color="auto"/>
              <w:bottom w:val="single" w:sz="12" w:space="0" w:color="auto"/>
              <w:right w:val="single" w:sz="18" w:space="0" w:color="auto"/>
            </w:tcBorders>
            <w:shd w:val="clear" w:color="auto" w:fill="E7E6E6" w:themeFill="background2"/>
            <w:vAlign w:val="center"/>
          </w:tcPr>
          <w:p w14:paraId="321799E8" w14:textId="77777777" w:rsidR="009254E9" w:rsidRPr="00CE5975" w:rsidRDefault="009254E9" w:rsidP="005610AE">
            <w:pPr>
              <w:spacing w:before="60" w:after="60" w:line="200" w:lineRule="exact"/>
              <w:jc w:val="both"/>
              <w:rPr>
                <w:rFonts w:ascii="Arial" w:hAnsi="Arial" w:cs="Arial"/>
                <w:b/>
                <w:sz w:val="18"/>
                <w:szCs w:val="18"/>
              </w:rPr>
            </w:pPr>
          </w:p>
        </w:tc>
      </w:tr>
      <w:tr w:rsidR="009254E9" w:rsidRPr="000E48AA" w14:paraId="47F9223F" w14:textId="77777777" w:rsidTr="00C37444">
        <w:trPr>
          <w:jc w:val="center"/>
        </w:trPr>
        <w:tc>
          <w:tcPr>
            <w:tcW w:w="1798" w:type="dxa"/>
            <w:tcBorders>
              <w:top w:val="single" w:sz="12" w:space="0" w:color="auto"/>
              <w:left w:val="single" w:sz="18" w:space="0" w:color="auto"/>
              <w:bottom w:val="single" w:sz="18" w:space="0" w:color="auto"/>
              <w:right w:val="single" w:sz="18" w:space="0" w:color="auto"/>
            </w:tcBorders>
            <w:shd w:val="clear" w:color="auto" w:fill="E7E6E6" w:themeFill="background2"/>
            <w:vAlign w:val="center"/>
          </w:tcPr>
          <w:p w14:paraId="735C88CB" w14:textId="77777777" w:rsidR="009254E9" w:rsidRPr="00C63BD1" w:rsidRDefault="009254E9" w:rsidP="005610AE">
            <w:pPr>
              <w:spacing w:before="60" w:after="0" w:line="220" w:lineRule="exact"/>
              <w:jc w:val="center"/>
              <w:rPr>
                <w:rFonts w:ascii="Times New Roman" w:eastAsia="Times New Roman" w:hAnsi="Times New Roman" w:cs="Times New Roman"/>
                <w:b/>
                <w:sz w:val="24"/>
                <w:szCs w:val="24"/>
                <w:lang w:eastAsia="es-ES"/>
              </w:rPr>
            </w:pPr>
            <w:r w:rsidRPr="00C63BD1">
              <w:rPr>
                <w:rFonts w:ascii="Times New Roman" w:eastAsia="Times New Roman" w:hAnsi="Times New Roman" w:cs="Times New Roman"/>
                <w:b/>
                <w:sz w:val="24"/>
                <w:szCs w:val="24"/>
                <w:lang w:eastAsia="es-ES"/>
              </w:rPr>
              <w:t>Defensor judicial</w:t>
            </w:r>
          </w:p>
        </w:tc>
        <w:tc>
          <w:tcPr>
            <w:tcW w:w="6660" w:type="dxa"/>
            <w:tcBorders>
              <w:top w:val="single" w:sz="12" w:space="0" w:color="auto"/>
              <w:left w:val="single" w:sz="18" w:space="0" w:color="auto"/>
              <w:bottom w:val="single" w:sz="18" w:space="0" w:color="auto"/>
              <w:right w:val="single" w:sz="18" w:space="0" w:color="auto"/>
            </w:tcBorders>
            <w:shd w:val="clear" w:color="auto" w:fill="E7E6E6" w:themeFill="background2"/>
            <w:vAlign w:val="center"/>
          </w:tcPr>
          <w:p w14:paraId="3FF8D466" w14:textId="77777777" w:rsidR="009254E9" w:rsidRPr="00EB4AF7" w:rsidRDefault="009254E9" w:rsidP="0026458D">
            <w:pPr>
              <w:spacing w:before="60" w:after="60" w:line="200" w:lineRule="exact"/>
              <w:jc w:val="both"/>
              <w:rPr>
                <w:rFonts w:ascii="Arial" w:hAnsi="Arial" w:cs="Arial"/>
                <w:sz w:val="18"/>
                <w:szCs w:val="18"/>
              </w:rPr>
            </w:pPr>
            <w:r w:rsidRPr="000340B8">
              <w:rPr>
                <w:rFonts w:ascii="Arial" w:hAnsi="Arial" w:cs="Arial"/>
                <w:b/>
                <w:sz w:val="16"/>
                <w:szCs w:val="16"/>
              </w:rPr>
              <w:t>AUTORIZACIÓN...</w:t>
            </w:r>
            <w:r w:rsidRPr="00EB4AF7">
              <w:rPr>
                <w:rFonts w:ascii="Arial" w:hAnsi="Arial" w:cs="Arial"/>
                <w:b/>
                <w:sz w:val="18"/>
                <w:szCs w:val="18"/>
              </w:rPr>
              <w:t xml:space="preserve"> </w:t>
            </w:r>
            <w:r w:rsidRPr="00C35141">
              <w:rPr>
                <w:rFonts w:ascii="Arial" w:hAnsi="Arial" w:cs="Arial"/>
                <w:b/>
                <w:sz w:val="20"/>
                <w:szCs w:val="20"/>
              </w:rPr>
              <w:t>B) Juicio sobre capacidad.-...</w:t>
            </w:r>
            <w:r w:rsidRPr="00C35141">
              <w:rPr>
                <w:rFonts w:ascii="Arial" w:hAnsi="Arial" w:cs="Arial"/>
                <w:sz w:val="20"/>
                <w:szCs w:val="20"/>
              </w:rPr>
              <w:t xml:space="preserve"> En el caso de DON ***, *** además de él en persona, comparece debidamente en la forma expresada en la Intervención, en su apoyo representándolo/asistiéndolo, su defensor judicial, quien manifiesta que en el ejercicio de tales funciones ha procurado conocer y respetar la voluntad, deseos y preferencias de la persona a la que presta apoyo.</w:t>
            </w:r>
          </w:p>
        </w:tc>
      </w:tr>
    </w:tbl>
    <w:p w14:paraId="3BA3B8E2" w14:textId="77777777" w:rsidR="009254E9" w:rsidRDefault="009254E9" w:rsidP="009254E9">
      <w:pPr>
        <w:spacing w:after="0" w:line="240" w:lineRule="auto"/>
        <w:rPr>
          <w:rFonts w:ascii="Times New Roman" w:eastAsia="Times New Roman" w:hAnsi="Times New Roman" w:cs="Times New Roman"/>
          <w:sz w:val="24"/>
          <w:szCs w:val="24"/>
          <w:lang w:eastAsia="es-ES"/>
        </w:rPr>
      </w:pPr>
    </w:p>
    <w:p w14:paraId="12F88275" w14:textId="77777777" w:rsidR="009254E9" w:rsidRDefault="009254E9">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14:paraId="62B17980" w14:textId="77777777" w:rsidR="00071A89" w:rsidRDefault="00071A89" w:rsidP="00BC22FD">
      <w:pPr>
        <w:spacing w:after="0" w:line="240" w:lineRule="auto"/>
        <w:rPr>
          <w:rFonts w:ascii="Times New Roman" w:eastAsia="Times New Roman" w:hAnsi="Times New Roman" w:cs="Times New Roman"/>
          <w:sz w:val="24"/>
          <w:szCs w:val="24"/>
          <w:lang w:eastAsia="es-ES"/>
        </w:rPr>
      </w:pPr>
    </w:p>
    <w:p w14:paraId="4D8F09C7" w14:textId="77777777" w:rsidR="00071A89" w:rsidRPr="000E48AA" w:rsidRDefault="00071A89" w:rsidP="00071A89">
      <w:pPr>
        <w:spacing w:after="0" w:line="240" w:lineRule="auto"/>
        <w:rPr>
          <w:rFonts w:ascii="Times New Roman" w:eastAsia="Times New Roman" w:hAnsi="Times New Roman"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071A89" w:rsidRPr="000E48AA" w14:paraId="44AACAFA" w14:textId="77777777" w:rsidTr="00B83FD4">
        <w:trPr>
          <w:trHeight w:val="144"/>
          <w:jc w:val="center"/>
        </w:trPr>
        <w:tc>
          <w:tcPr>
            <w:tcW w:w="1798" w:type="dxa"/>
            <w:tcBorders>
              <w:top w:val="single" w:sz="18" w:space="0" w:color="FFFFFF"/>
              <w:left w:val="single" w:sz="18" w:space="0" w:color="FFFFFF"/>
              <w:bottom w:val="single" w:sz="18" w:space="0" w:color="auto"/>
              <w:right w:val="single" w:sz="18" w:space="0" w:color="auto"/>
            </w:tcBorders>
            <w:shd w:val="clear" w:color="auto" w:fill="FFFFFF"/>
          </w:tcPr>
          <w:p w14:paraId="0376EED0" w14:textId="77777777" w:rsidR="00071A89" w:rsidRPr="000E48AA" w:rsidRDefault="00071A89" w:rsidP="00255D0E">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18" w:space="0" w:color="auto"/>
              <w:right w:val="single" w:sz="18" w:space="0" w:color="auto"/>
            </w:tcBorders>
            <w:shd w:val="clear" w:color="auto" w:fill="CCCCCC"/>
          </w:tcPr>
          <w:p w14:paraId="04B45B09" w14:textId="25E43D67" w:rsidR="00071A89" w:rsidRPr="00315DE5" w:rsidRDefault="008F6CF1" w:rsidP="00C112F3">
            <w:pPr>
              <w:spacing w:before="40" w:after="0" w:line="220" w:lineRule="exact"/>
              <w:jc w:val="center"/>
              <w:rPr>
                <w:rFonts w:ascii="Times New Roman" w:eastAsia="Times New Roman" w:hAnsi="Times New Roman" w:cs="Times New Roman"/>
                <w:b/>
                <w:color w:val="000000"/>
                <w:sz w:val="18"/>
                <w:szCs w:val="18"/>
                <w:lang w:eastAsia="es-ES"/>
              </w:rPr>
            </w:pPr>
            <w:r>
              <w:rPr>
                <w:rFonts w:ascii="Times New Roman" w:eastAsia="Times New Roman" w:hAnsi="Times New Roman" w:cs="Times New Roman"/>
                <w:b/>
                <w:color w:val="000000"/>
                <w:sz w:val="24"/>
                <w:szCs w:val="24"/>
                <w:lang w:eastAsia="es-ES"/>
              </w:rPr>
              <w:t>1</w:t>
            </w:r>
            <w:r w:rsidR="00E46B0D">
              <w:rPr>
                <w:rFonts w:ascii="Times New Roman" w:eastAsia="Times New Roman" w:hAnsi="Times New Roman" w:cs="Times New Roman"/>
                <w:b/>
                <w:color w:val="000000"/>
                <w:sz w:val="24"/>
                <w:szCs w:val="24"/>
                <w:lang w:eastAsia="es-ES"/>
              </w:rPr>
              <w:t>3</w:t>
            </w:r>
            <w:r w:rsidR="00071A89">
              <w:rPr>
                <w:rFonts w:ascii="Times New Roman" w:eastAsia="Times New Roman" w:hAnsi="Times New Roman" w:cs="Times New Roman"/>
                <w:b/>
                <w:color w:val="000000"/>
                <w:sz w:val="24"/>
                <w:szCs w:val="24"/>
                <w:lang w:eastAsia="es-ES"/>
              </w:rPr>
              <w:t>.</w:t>
            </w:r>
            <w:bookmarkStart w:id="23" w:name="INSTITUCIONES"/>
            <w:bookmarkEnd w:id="23"/>
            <w:r w:rsidR="00DC18E7">
              <w:rPr>
                <w:rFonts w:ascii="Times New Roman" w:eastAsia="Times New Roman" w:hAnsi="Times New Roman" w:cs="Times New Roman"/>
                <w:b/>
                <w:color w:val="000000"/>
                <w:sz w:val="24"/>
                <w:szCs w:val="24"/>
                <w:lang w:eastAsia="es-ES"/>
              </w:rPr>
              <w:t xml:space="preserve"> </w:t>
            </w:r>
            <w:r w:rsidR="00071A89" w:rsidRPr="00315DE5">
              <w:rPr>
                <w:rFonts w:ascii="Times New Roman" w:eastAsia="Times New Roman" w:hAnsi="Times New Roman" w:cs="Times New Roman"/>
                <w:b/>
                <w:color w:val="000000"/>
                <w:sz w:val="18"/>
                <w:szCs w:val="18"/>
                <w:lang w:eastAsia="es-ES"/>
              </w:rPr>
              <w:t>REFORMA DISCAPACIDAD.</w:t>
            </w:r>
          </w:p>
          <w:p w14:paraId="161527F6" w14:textId="77777777" w:rsidR="00071A89" w:rsidRPr="00E2500B" w:rsidRDefault="00071A89" w:rsidP="00C112F3">
            <w:pPr>
              <w:spacing w:after="2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MODELOS</w:t>
            </w:r>
            <w:r w:rsidR="00F06461">
              <w:rPr>
                <w:rFonts w:ascii="Times New Roman" w:eastAsia="Times New Roman" w:hAnsi="Times New Roman" w:cs="Times New Roman"/>
                <w:b/>
                <w:color w:val="000000"/>
                <w:sz w:val="24"/>
                <w:szCs w:val="24"/>
                <w:lang w:eastAsia="es-ES"/>
              </w:rPr>
              <w:t xml:space="preserve"> </w:t>
            </w:r>
            <w:r w:rsidR="00973936">
              <w:rPr>
                <w:rFonts w:ascii="Times New Roman" w:eastAsia="Times New Roman" w:hAnsi="Times New Roman" w:cs="Times New Roman"/>
                <w:b/>
                <w:color w:val="000000"/>
                <w:sz w:val="24"/>
                <w:szCs w:val="24"/>
                <w:lang w:eastAsia="es-ES"/>
              </w:rPr>
              <w:t>PARA</w:t>
            </w:r>
            <w:r w:rsidR="005275D9">
              <w:rPr>
                <w:rFonts w:ascii="Times New Roman" w:eastAsia="Times New Roman" w:hAnsi="Times New Roman" w:cs="Times New Roman"/>
                <w:b/>
                <w:color w:val="000000"/>
                <w:sz w:val="24"/>
                <w:szCs w:val="24"/>
                <w:lang w:eastAsia="es-ES"/>
              </w:rPr>
              <w:t xml:space="preserve"> MEDIDAS</w:t>
            </w:r>
            <w:r w:rsidR="00BC2305">
              <w:rPr>
                <w:rFonts w:ascii="Times New Roman" w:eastAsia="Times New Roman" w:hAnsi="Times New Roman" w:cs="Times New Roman"/>
                <w:b/>
                <w:color w:val="000000"/>
                <w:sz w:val="24"/>
                <w:szCs w:val="24"/>
                <w:lang w:eastAsia="es-ES"/>
              </w:rPr>
              <w:t xml:space="preserve"> VOLUNTARIAS DE APOYO</w:t>
            </w:r>
          </w:p>
        </w:tc>
      </w:tr>
      <w:tr w:rsidR="00291A81" w:rsidRPr="000E48AA" w14:paraId="6A47B0AA" w14:textId="77777777" w:rsidTr="008B6F64">
        <w:trPr>
          <w:jc w:val="center"/>
        </w:trPr>
        <w:tc>
          <w:tcPr>
            <w:tcW w:w="1798" w:type="dxa"/>
            <w:tcBorders>
              <w:top w:val="single" w:sz="18" w:space="0" w:color="auto"/>
              <w:left w:val="single" w:sz="18" w:space="0" w:color="auto"/>
              <w:bottom w:val="single" w:sz="12" w:space="0" w:color="auto"/>
              <w:right w:val="single" w:sz="18" w:space="0" w:color="auto"/>
            </w:tcBorders>
            <w:shd w:val="clear" w:color="auto" w:fill="FFFFFF" w:themeFill="background1"/>
            <w:vAlign w:val="center"/>
          </w:tcPr>
          <w:p w14:paraId="6739C504" w14:textId="77777777" w:rsidR="002A2819" w:rsidRDefault="00291A81" w:rsidP="002A2819">
            <w:pPr>
              <w:spacing w:before="60" w:after="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Poder con cláusula</w:t>
            </w:r>
            <w:r w:rsidR="009A2201">
              <w:rPr>
                <w:rFonts w:ascii="Times New Roman" w:eastAsia="Times New Roman" w:hAnsi="Times New Roman" w:cs="Times New Roman"/>
                <w:b/>
                <w:sz w:val="24"/>
                <w:szCs w:val="24"/>
                <w:lang w:eastAsia="es-ES"/>
              </w:rPr>
              <w:t xml:space="preserve"> de subsistencia </w:t>
            </w:r>
          </w:p>
          <w:p w14:paraId="2E480F62" w14:textId="77777777" w:rsidR="00291A81" w:rsidRDefault="009A2201" w:rsidP="002A2819">
            <w:pPr>
              <w:spacing w:after="6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en caso de discapacidad</w:t>
            </w:r>
            <w:r w:rsidR="002A2819">
              <w:rPr>
                <w:rFonts w:ascii="Times New Roman" w:eastAsia="Times New Roman" w:hAnsi="Times New Roman" w:cs="Times New Roman"/>
                <w:b/>
                <w:sz w:val="24"/>
                <w:szCs w:val="24"/>
                <w:lang w:eastAsia="es-ES"/>
              </w:rPr>
              <w:t xml:space="preserve"> sobrevenida</w:t>
            </w:r>
          </w:p>
        </w:tc>
        <w:tc>
          <w:tcPr>
            <w:tcW w:w="6660"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1D82EFC8" w14:textId="77777777" w:rsidR="00291A81" w:rsidRPr="00B94811" w:rsidRDefault="00291A81" w:rsidP="00B94811">
            <w:pPr>
              <w:tabs>
                <w:tab w:val="left" w:pos="2296"/>
                <w:tab w:val="left" w:leader="hyphen" w:pos="7320"/>
                <w:tab w:val="right" w:leader="hyphen" w:pos="7360"/>
              </w:tabs>
              <w:spacing w:before="60" w:after="0" w:line="160" w:lineRule="exact"/>
              <w:jc w:val="both"/>
              <w:rPr>
                <w:rFonts w:ascii="Arial" w:hAnsi="Arial" w:cs="Arial"/>
                <w:b/>
                <w:bCs/>
                <w:sz w:val="16"/>
                <w:szCs w:val="16"/>
              </w:rPr>
            </w:pPr>
            <w:r w:rsidRPr="00E2500B">
              <w:rPr>
                <w:rFonts w:ascii="Arial" w:hAnsi="Arial" w:cs="Arial"/>
                <w:b/>
                <w:bCs/>
                <w:sz w:val="14"/>
                <w:szCs w:val="14"/>
              </w:rPr>
              <w:t>DISPOSICIONES...</w:t>
            </w:r>
            <w:r>
              <w:rPr>
                <w:rFonts w:ascii="Arial" w:hAnsi="Arial" w:cs="Arial"/>
                <w:b/>
                <w:bCs/>
                <w:sz w:val="20"/>
                <w:szCs w:val="20"/>
              </w:rPr>
              <w:t xml:space="preserve"> </w:t>
            </w:r>
            <w:r w:rsidR="006C7DD9" w:rsidRPr="00B94811">
              <w:rPr>
                <w:rFonts w:ascii="Arial" w:hAnsi="Arial" w:cs="Arial"/>
                <w:b/>
                <w:bCs/>
                <w:sz w:val="16"/>
                <w:szCs w:val="16"/>
              </w:rPr>
              <w:t>F) Dis</w:t>
            </w:r>
            <w:r w:rsidRPr="00B94811">
              <w:rPr>
                <w:rFonts w:ascii="Arial" w:hAnsi="Arial" w:cs="Arial"/>
                <w:b/>
                <w:bCs/>
                <w:sz w:val="16"/>
                <w:szCs w:val="16"/>
              </w:rPr>
              <w:t>capacidad sobrevenida.-</w:t>
            </w:r>
            <w:r w:rsidRPr="00B94811">
              <w:rPr>
                <w:rFonts w:ascii="Arial" w:hAnsi="Arial" w:cs="Arial"/>
                <w:b/>
                <w:sz w:val="16"/>
                <w:szCs w:val="16"/>
              </w:rPr>
              <w:t xml:space="preserve"> </w:t>
            </w:r>
            <w:r w:rsidR="009B1DF3" w:rsidRPr="00B94811">
              <w:rPr>
                <w:rFonts w:ascii="Arial" w:hAnsi="Arial" w:cs="Arial"/>
                <w:b/>
                <w:sz w:val="16"/>
                <w:szCs w:val="16"/>
              </w:rPr>
              <w:t xml:space="preserve">a) Subsistencia.- </w:t>
            </w:r>
            <w:r w:rsidRPr="00B94811">
              <w:rPr>
                <w:rFonts w:ascii="Arial" w:hAnsi="Arial" w:cs="Arial"/>
                <w:sz w:val="16"/>
                <w:szCs w:val="16"/>
              </w:rPr>
              <w:t>Conforme a</w:t>
            </w:r>
            <w:r w:rsidR="006C7DD9" w:rsidRPr="00B94811">
              <w:rPr>
                <w:rFonts w:ascii="Arial" w:hAnsi="Arial" w:cs="Arial"/>
                <w:sz w:val="16"/>
                <w:szCs w:val="16"/>
              </w:rPr>
              <w:t xml:space="preserve"> </w:t>
            </w:r>
            <w:r w:rsidRPr="00B94811">
              <w:rPr>
                <w:rFonts w:ascii="Arial" w:hAnsi="Arial" w:cs="Arial"/>
                <w:sz w:val="16"/>
                <w:szCs w:val="16"/>
              </w:rPr>
              <w:t>l</w:t>
            </w:r>
            <w:r w:rsidR="006C7DD9" w:rsidRPr="00B94811">
              <w:rPr>
                <w:rFonts w:ascii="Arial" w:hAnsi="Arial" w:cs="Arial"/>
                <w:sz w:val="16"/>
                <w:szCs w:val="16"/>
              </w:rPr>
              <w:t xml:space="preserve">os </w:t>
            </w:r>
            <w:hyperlink r:id="rId202" w:anchor="art259" w:history="1">
              <w:r w:rsidR="006C7DD9" w:rsidRPr="00B94811">
                <w:rPr>
                  <w:rStyle w:val="Hipervnculo"/>
                  <w:rFonts w:ascii="Arial" w:hAnsi="Arial" w:cs="Arial"/>
                  <w:sz w:val="16"/>
                  <w:szCs w:val="16"/>
                </w:rPr>
                <w:t>artículos 256 y siguientes del Código Civil, tras su reforma por la Ley 8/2021</w:t>
              </w:r>
            </w:hyperlink>
            <w:r w:rsidRPr="00B94811">
              <w:rPr>
                <w:rFonts w:ascii="Arial" w:hAnsi="Arial" w:cs="Arial"/>
                <w:sz w:val="16"/>
                <w:szCs w:val="16"/>
              </w:rPr>
              <w:t>, est</w:t>
            </w:r>
            <w:r w:rsidR="006C7DD9" w:rsidRPr="00B94811">
              <w:rPr>
                <w:rFonts w:ascii="Arial" w:hAnsi="Arial" w:cs="Arial"/>
                <w:sz w:val="16"/>
                <w:szCs w:val="16"/>
              </w:rPr>
              <w:t>e poder subsistirá en caso de dis</w:t>
            </w:r>
            <w:r w:rsidRPr="00B94811">
              <w:rPr>
                <w:rFonts w:ascii="Arial" w:hAnsi="Arial" w:cs="Arial"/>
                <w:sz w:val="16"/>
                <w:szCs w:val="16"/>
              </w:rPr>
              <w:t>ca</w:t>
            </w:r>
            <w:r w:rsidR="006C7DD9" w:rsidRPr="00B94811">
              <w:rPr>
                <w:rFonts w:ascii="Arial" w:hAnsi="Arial" w:cs="Arial"/>
                <w:sz w:val="16"/>
                <w:szCs w:val="16"/>
              </w:rPr>
              <w:t xml:space="preserve">pacidad sobrevenida del poderdante; </w:t>
            </w:r>
            <w:r w:rsidRPr="00B94811">
              <w:rPr>
                <w:rFonts w:ascii="Arial" w:hAnsi="Arial" w:cs="Arial"/>
                <w:sz w:val="16"/>
                <w:szCs w:val="16"/>
              </w:rPr>
              <w:t>extingui</w:t>
            </w:r>
            <w:r w:rsidR="006C7DD9" w:rsidRPr="00B94811">
              <w:rPr>
                <w:rFonts w:ascii="Arial" w:hAnsi="Arial" w:cs="Arial"/>
                <w:sz w:val="16"/>
                <w:szCs w:val="16"/>
              </w:rPr>
              <w:t>éndose si, constituida curatela representativa</w:t>
            </w:r>
            <w:r w:rsidR="007B6BC9" w:rsidRPr="00B94811">
              <w:rPr>
                <w:rFonts w:ascii="Arial" w:hAnsi="Arial" w:cs="Arial"/>
                <w:sz w:val="16"/>
                <w:szCs w:val="16"/>
              </w:rPr>
              <w:t xml:space="preserve"> (u órgano equivalente)</w:t>
            </w:r>
            <w:r w:rsidR="006C7DD9" w:rsidRPr="00B94811">
              <w:rPr>
                <w:rFonts w:ascii="Arial" w:hAnsi="Arial" w:cs="Arial"/>
                <w:sz w:val="16"/>
                <w:szCs w:val="16"/>
              </w:rPr>
              <w:t>, el curador lo revocase en escritura pública</w:t>
            </w:r>
            <w:r w:rsidRPr="00B94811">
              <w:rPr>
                <w:rFonts w:ascii="Arial" w:hAnsi="Arial" w:cs="Arial"/>
                <w:sz w:val="16"/>
                <w:szCs w:val="16"/>
              </w:rPr>
              <w:t>.</w:t>
            </w:r>
          </w:p>
          <w:p w14:paraId="43358294" w14:textId="77777777" w:rsidR="00A66F7F" w:rsidRDefault="009B1DF3" w:rsidP="00B94811">
            <w:pPr>
              <w:tabs>
                <w:tab w:val="left" w:pos="2296"/>
                <w:tab w:val="left" w:leader="hyphen" w:pos="7320"/>
                <w:tab w:val="right" w:leader="hyphen" w:pos="7360"/>
              </w:tabs>
              <w:spacing w:after="0" w:line="160" w:lineRule="exact"/>
              <w:jc w:val="both"/>
              <w:rPr>
                <w:rFonts w:ascii="Arial" w:hAnsi="Arial" w:cs="Arial"/>
                <w:sz w:val="16"/>
                <w:szCs w:val="16"/>
              </w:rPr>
            </w:pPr>
            <w:r w:rsidRPr="00B94811">
              <w:rPr>
                <w:rFonts w:ascii="Arial" w:hAnsi="Arial" w:cs="Arial"/>
                <w:b/>
                <w:sz w:val="16"/>
                <w:szCs w:val="16"/>
              </w:rPr>
              <w:t>b) Funcionamiento.-</w:t>
            </w:r>
            <w:r w:rsidRPr="00B94811">
              <w:rPr>
                <w:rFonts w:ascii="Arial" w:hAnsi="Arial" w:cs="Arial"/>
                <w:sz w:val="16"/>
                <w:szCs w:val="16"/>
              </w:rPr>
              <w:t xml:space="preserve"> </w:t>
            </w:r>
            <w:r w:rsidR="006C7DD9" w:rsidRPr="00B94811">
              <w:rPr>
                <w:rFonts w:ascii="Arial" w:hAnsi="Arial" w:cs="Arial"/>
                <w:sz w:val="16"/>
                <w:szCs w:val="16"/>
              </w:rPr>
              <w:t>En dicho caso de discapacidad sobrevenida, el apoderado</w:t>
            </w:r>
            <w:r w:rsidR="00291A81" w:rsidRPr="00B94811">
              <w:rPr>
                <w:rFonts w:ascii="Arial" w:hAnsi="Arial" w:cs="Arial"/>
                <w:sz w:val="16"/>
                <w:szCs w:val="16"/>
              </w:rPr>
              <w:t xml:space="preserve"> se entenderá</w:t>
            </w:r>
            <w:r w:rsidR="006C7DD9" w:rsidRPr="00B94811">
              <w:rPr>
                <w:rFonts w:ascii="Arial" w:hAnsi="Arial" w:cs="Arial"/>
                <w:sz w:val="16"/>
                <w:szCs w:val="16"/>
              </w:rPr>
              <w:t xml:space="preserve"> habilitado</w:t>
            </w:r>
            <w:r w:rsidR="00291A81" w:rsidRPr="00B94811">
              <w:rPr>
                <w:rFonts w:ascii="Arial" w:hAnsi="Arial" w:cs="Arial"/>
                <w:sz w:val="16"/>
                <w:szCs w:val="16"/>
              </w:rPr>
              <w:t xml:space="preserve"> para el ejercicio de todas y cada una de las facultades conferidas, sin necesidad de autorización judicial o administrativa y siempre que la ley aplicable que exija tal autorización prevea la posibilidad de dispensa.</w:t>
            </w:r>
            <w:r w:rsidR="008A5EFB" w:rsidRPr="00B94811">
              <w:rPr>
                <w:rFonts w:ascii="Arial" w:hAnsi="Arial" w:cs="Arial"/>
                <w:sz w:val="16"/>
                <w:szCs w:val="16"/>
              </w:rPr>
              <w:t xml:space="preserve"> En particular, se excluye el régimen previsto en el </w:t>
            </w:r>
            <w:hyperlink r:id="rId203" w:anchor="art259" w:history="1">
              <w:r w:rsidR="008A5EFB" w:rsidRPr="00B94811">
                <w:rPr>
                  <w:rStyle w:val="Hipervnculo"/>
                  <w:rFonts w:ascii="Arial" w:hAnsi="Arial" w:cs="Arial"/>
                  <w:sz w:val="16"/>
                  <w:szCs w:val="16"/>
                </w:rPr>
                <w:t>artículo 259 del Código Civil</w:t>
              </w:r>
            </w:hyperlink>
            <w:r w:rsidR="00A41697">
              <w:rPr>
                <w:rFonts w:ascii="Arial" w:hAnsi="Arial" w:cs="Arial"/>
                <w:sz w:val="16"/>
                <w:szCs w:val="16"/>
              </w:rPr>
              <w:t>.</w:t>
            </w:r>
          </w:p>
          <w:p w14:paraId="76DF4712" w14:textId="77777777" w:rsidR="00291A81" w:rsidRPr="00A66F7F" w:rsidRDefault="00A66F7F" w:rsidP="00B94811">
            <w:pPr>
              <w:tabs>
                <w:tab w:val="left" w:pos="2296"/>
                <w:tab w:val="left" w:leader="hyphen" w:pos="7320"/>
                <w:tab w:val="right" w:leader="hyphen" w:pos="7360"/>
              </w:tabs>
              <w:spacing w:after="0" w:line="160" w:lineRule="exact"/>
              <w:jc w:val="both"/>
              <w:rPr>
                <w:rFonts w:ascii="Arial" w:hAnsi="Arial" w:cs="Arial"/>
                <w:b/>
                <w:sz w:val="16"/>
                <w:szCs w:val="16"/>
              </w:rPr>
            </w:pPr>
            <w:r w:rsidRPr="00A66F7F">
              <w:rPr>
                <w:rFonts w:ascii="Arial" w:hAnsi="Arial" w:cs="Arial"/>
                <w:b/>
                <w:sz w:val="16"/>
                <w:szCs w:val="16"/>
              </w:rPr>
              <w:t xml:space="preserve">c) Prohibiciones ex </w:t>
            </w:r>
            <w:hyperlink r:id="rId204" w:anchor="art251" w:history="1">
              <w:r w:rsidRPr="00120E3C">
                <w:rPr>
                  <w:rStyle w:val="Hipervnculo"/>
                  <w:rFonts w:ascii="Arial" w:hAnsi="Arial" w:cs="Arial"/>
                  <w:b/>
                  <w:sz w:val="16"/>
                  <w:szCs w:val="16"/>
                </w:rPr>
                <w:t>artículo 251 del Código Civil</w:t>
              </w:r>
            </w:hyperlink>
            <w:r w:rsidRPr="00A66F7F">
              <w:rPr>
                <w:rFonts w:ascii="Arial" w:hAnsi="Arial" w:cs="Arial"/>
                <w:b/>
                <w:sz w:val="16"/>
                <w:szCs w:val="16"/>
              </w:rPr>
              <w:t>.-</w:t>
            </w:r>
            <w:r w:rsidR="00A41697" w:rsidRPr="00A66F7F">
              <w:rPr>
                <w:rFonts w:ascii="Arial" w:hAnsi="Arial" w:cs="Arial"/>
                <w:b/>
                <w:sz w:val="16"/>
                <w:szCs w:val="16"/>
              </w:rPr>
              <w:t xml:space="preserve"> </w:t>
            </w:r>
            <w:r w:rsidR="00273ECF">
              <w:rPr>
                <w:rFonts w:ascii="Arial" w:hAnsi="Arial" w:cs="Arial"/>
                <w:sz w:val="16"/>
                <w:szCs w:val="16"/>
              </w:rPr>
              <w:t>Se excluyen expresamente</w:t>
            </w:r>
            <w:r>
              <w:rPr>
                <w:rFonts w:ascii="Arial" w:hAnsi="Arial" w:cs="Arial"/>
                <w:sz w:val="16"/>
                <w:szCs w:val="16"/>
              </w:rPr>
              <w:t>.</w:t>
            </w:r>
          </w:p>
          <w:p w14:paraId="6EB67F8A" w14:textId="77777777" w:rsidR="00291A81" w:rsidRPr="009B1DF3" w:rsidRDefault="00A66F7F" w:rsidP="000A7B0B">
            <w:pPr>
              <w:spacing w:after="40" w:line="160" w:lineRule="exact"/>
              <w:jc w:val="both"/>
              <w:rPr>
                <w:rFonts w:ascii="Times New Roman" w:eastAsia="Times New Roman" w:hAnsi="Times New Roman" w:cs="Times New Roman"/>
                <w:sz w:val="24"/>
                <w:szCs w:val="24"/>
                <w:lang w:eastAsia="es-ES"/>
              </w:rPr>
            </w:pPr>
            <w:r>
              <w:rPr>
                <w:rFonts w:ascii="Arial" w:hAnsi="Arial" w:cs="Arial"/>
                <w:b/>
                <w:sz w:val="16"/>
                <w:szCs w:val="16"/>
              </w:rPr>
              <w:t>d</w:t>
            </w:r>
            <w:r w:rsidR="009B1DF3" w:rsidRPr="00B94811">
              <w:rPr>
                <w:rFonts w:ascii="Arial" w:hAnsi="Arial" w:cs="Arial"/>
                <w:b/>
                <w:sz w:val="16"/>
                <w:szCs w:val="16"/>
              </w:rPr>
              <w:t xml:space="preserve">) </w:t>
            </w:r>
            <w:r w:rsidR="0052387D" w:rsidRPr="00B94811">
              <w:rPr>
                <w:rFonts w:ascii="Arial" w:hAnsi="Arial" w:cs="Arial"/>
                <w:b/>
                <w:sz w:val="16"/>
                <w:szCs w:val="16"/>
              </w:rPr>
              <w:t>I</w:t>
            </w:r>
            <w:r w:rsidR="009B1DF3" w:rsidRPr="00B94811">
              <w:rPr>
                <w:rFonts w:ascii="Arial" w:hAnsi="Arial" w:cs="Arial"/>
                <w:b/>
                <w:sz w:val="16"/>
                <w:szCs w:val="16"/>
              </w:rPr>
              <w:t>nscripción.-</w:t>
            </w:r>
            <w:r w:rsidR="009B1DF3" w:rsidRPr="00B94811">
              <w:rPr>
                <w:rFonts w:ascii="Arial" w:hAnsi="Arial" w:cs="Arial"/>
                <w:sz w:val="16"/>
                <w:szCs w:val="16"/>
              </w:rPr>
              <w:t xml:space="preserve"> Bajo su responsabilidad y en el ejercicio de su autodeterminación, previamente informado </w:t>
            </w:r>
            <w:r w:rsidR="00291A81" w:rsidRPr="00B94811">
              <w:rPr>
                <w:rFonts w:ascii="Arial" w:hAnsi="Arial" w:cs="Arial"/>
                <w:sz w:val="16"/>
                <w:szCs w:val="16"/>
              </w:rPr>
              <w:t>del</w:t>
            </w:r>
            <w:r w:rsidR="00A81F7B" w:rsidRPr="00B94811">
              <w:rPr>
                <w:rFonts w:ascii="Arial" w:hAnsi="Arial" w:cs="Arial"/>
                <w:sz w:val="16"/>
                <w:szCs w:val="16"/>
              </w:rPr>
              <w:t xml:space="preserve"> </w:t>
            </w:r>
            <w:hyperlink r:id="rId205" w:anchor="art259" w:history="1">
              <w:r w:rsidR="00A81F7B" w:rsidRPr="00B94811">
                <w:rPr>
                  <w:rStyle w:val="Hipervnculo"/>
                  <w:rFonts w:ascii="Arial" w:hAnsi="Arial" w:cs="Arial"/>
                  <w:sz w:val="16"/>
                  <w:szCs w:val="16"/>
                </w:rPr>
                <w:t>artículo 260 del Código Civil</w:t>
              </w:r>
            </w:hyperlink>
            <w:r w:rsidR="000D35CA" w:rsidRPr="00B94811">
              <w:rPr>
                <w:rFonts w:ascii="Arial" w:hAnsi="Arial" w:cs="Arial"/>
                <w:sz w:val="16"/>
                <w:szCs w:val="16"/>
              </w:rPr>
              <w:t xml:space="preserve"> y del </w:t>
            </w:r>
            <w:hyperlink r:id="rId206" w:anchor="a77" w:history="1">
              <w:r w:rsidR="00A81F7B" w:rsidRPr="00B94811">
                <w:rPr>
                  <w:rStyle w:val="Hipervnculo"/>
                  <w:rFonts w:ascii="Arial" w:hAnsi="Arial" w:cs="Arial"/>
                  <w:sz w:val="16"/>
                  <w:szCs w:val="16"/>
                </w:rPr>
                <w:t>artículo</w:t>
              </w:r>
              <w:r w:rsidR="000D35CA" w:rsidRPr="00B94811">
                <w:rPr>
                  <w:rStyle w:val="Hipervnculo"/>
                  <w:rFonts w:ascii="Arial" w:hAnsi="Arial" w:cs="Arial"/>
                  <w:sz w:val="16"/>
                  <w:szCs w:val="16"/>
                </w:rPr>
                <w:t xml:space="preserve"> 77</w:t>
              </w:r>
              <w:r w:rsidR="00A81F7B" w:rsidRPr="00B94811">
                <w:rPr>
                  <w:rStyle w:val="Hipervnculo"/>
                  <w:rFonts w:ascii="Arial" w:hAnsi="Arial" w:cs="Arial"/>
                  <w:sz w:val="16"/>
                  <w:szCs w:val="16"/>
                </w:rPr>
                <w:t xml:space="preserve"> de la Ley</w:t>
              </w:r>
              <w:r w:rsidR="000D35CA" w:rsidRPr="00B94811">
                <w:rPr>
                  <w:rStyle w:val="Hipervnculo"/>
                  <w:rFonts w:ascii="Arial" w:hAnsi="Arial" w:cs="Arial"/>
                  <w:sz w:val="16"/>
                  <w:szCs w:val="16"/>
                </w:rPr>
                <w:t xml:space="preserve"> 20/2011</w:t>
              </w:r>
              <w:r w:rsidR="00A81F7B" w:rsidRPr="00B94811">
                <w:rPr>
                  <w:rStyle w:val="Hipervnculo"/>
                  <w:rFonts w:ascii="Arial" w:hAnsi="Arial" w:cs="Arial"/>
                  <w:sz w:val="16"/>
                  <w:szCs w:val="16"/>
                </w:rPr>
                <w:t xml:space="preserve"> del Registro Civil</w:t>
              </w:r>
            </w:hyperlink>
            <w:r w:rsidR="00291A81" w:rsidRPr="00B94811">
              <w:rPr>
                <w:rFonts w:ascii="Arial" w:hAnsi="Arial" w:cs="Arial"/>
                <w:sz w:val="16"/>
                <w:szCs w:val="16"/>
              </w:rPr>
              <w:t xml:space="preserve">, </w:t>
            </w:r>
            <w:r w:rsidR="009B1DF3" w:rsidRPr="00B94811">
              <w:rPr>
                <w:rFonts w:ascii="Arial" w:hAnsi="Arial" w:cs="Arial"/>
                <w:sz w:val="16"/>
                <w:szCs w:val="16"/>
              </w:rPr>
              <w:t>el poderdante manifiesta su voluntad de que no remita</w:t>
            </w:r>
            <w:r w:rsidR="001314F8">
              <w:rPr>
                <w:rFonts w:ascii="Arial" w:hAnsi="Arial" w:cs="Arial"/>
                <w:sz w:val="16"/>
                <w:szCs w:val="16"/>
              </w:rPr>
              <w:t xml:space="preserve"> oficio ni</w:t>
            </w:r>
            <w:r w:rsidR="009B1DF3" w:rsidRPr="00B94811">
              <w:rPr>
                <w:rFonts w:ascii="Arial" w:hAnsi="Arial" w:cs="Arial"/>
                <w:sz w:val="16"/>
                <w:szCs w:val="16"/>
              </w:rPr>
              <w:t xml:space="preserve"> copia autorizada del poder al Registro Civil; y sólo si concurre la causa de discapacidad, ordena al apoderad</w:t>
            </w:r>
            <w:r w:rsidR="000A7B0B">
              <w:rPr>
                <w:rFonts w:ascii="Arial" w:hAnsi="Arial" w:cs="Arial"/>
                <w:sz w:val="16"/>
                <w:szCs w:val="16"/>
              </w:rPr>
              <w:t>o que promueva tal inscripción</w:t>
            </w:r>
            <w:r w:rsidR="0052387D" w:rsidRPr="00B94811">
              <w:rPr>
                <w:rFonts w:ascii="Arial" w:hAnsi="Arial" w:cs="Arial"/>
                <w:sz w:val="16"/>
                <w:szCs w:val="16"/>
              </w:rPr>
              <w:t>, pero sin que la falta de inscripción afecte a la validez y eficacia de los actos</w:t>
            </w:r>
            <w:r w:rsidR="00551C37">
              <w:rPr>
                <w:rFonts w:ascii="Arial" w:hAnsi="Arial" w:cs="Arial"/>
                <w:sz w:val="16"/>
                <w:szCs w:val="16"/>
              </w:rPr>
              <w:t xml:space="preserve"> o negocios jurídicos realizados</w:t>
            </w:r>
            <w:r w:rsidR="0052387D" w:rsidRPr="00B94811">
              <w:rPr>
                <w:rFonts w:ascii="Arial" w:hAnsi="Arial" w:cs="Arial"/>
                <w:sz w:val="16"/>
                <w:szCs w:val="16"/>
              </w:rPr>
              <w:t xml:space="preserve"> en e</w:t>
            </w:r>
            <w:r w:rsidR="00A372E7">
              <w:rPr>
                <w:rFonts w:ascii="Arial" w:hAnsi="Arial" w:cs="Arial"/>
                <w:sz w:val="16"/>
                <w:szCs w:val="16"/>
              </w:rPr>
              <w:t>l ejercicio del poder.</w:t>
            </w:r>
            <w:r w:rsidR="009B1DF3" w:rsidRPr="00B94811">
              <w:rPr>
                <w:rFonts w:ascii="Arial" w:hAnsi="Arial" w:cs="Arial"/>
                <w:sz w:val="16"/>
                <w:szCs w:val="16"/>
              </w:rPr>
              <w:t xml:space="preserve"> </w:t>
            </w:r>
          </w:p>
        </w:tc>
      </w:tr>
      <w:tr w:rsidR="00692B04" w:rsidRPr="000E48AA" w14:paraId="5B944894" w14:textId="77777777" w:rsidTr="00FA18AC">
        <w:trPr>
          <w:jc w:val="center"/>
        </w:trPr>
        <w:tc>
          <w:tcPr>
            <w:tcW w:w="179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5B515A60" w14:textId="77777777" w:rsidR="00692B04" w:rsidRDefault="00FA18AC" w:rsidP="002A2819">
            <w:pPr>
              <w:spacing w:before="60" w:after="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Poder sólo preventivo</w:t>
            </w:r>
          </w:p>
        </w:tc>
        <w:tc>
          <w:tcPr>
            <w:tcW w:w="666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5B04EEF0" w14:textId="77777777" w:rsidR="002268BC" w:rsidRPr="004E6856" w:rsidRDefault="002268BC" w:rsidP="00F94BA3">
            <w:pPr>
              <w:spacing w:before="40" w:after="0" w:line="140" w:lineRule="exact"/>
              <w:jc w:val="both"/>
              <w:rPr>
                <w:rFonts w:ascii="Arial" w:hAnsi="Arial" w:cs="Arial"/>
                <w:sz w:val="16"/>
                <w:szCs w:val="16"/>
              </w:rPr>
            </w:pPr>
            <w:r w:rsidRPr="004E6856">
              <w:rPr>
                <w:rFonts w:ascii="Arial" w:hAnsi="Arial" w:cs="Arial"/>
                <w:b/>
                <w:bCs/>
                <w:sz w:val="14"/>
                <w:szCs w:val="14"/>
              </w:rPr>
              <w:t>DISPOSICIONES...</w:t>
            </w:r>
            <w:r w:rsidRPr="009256D8">
              <w:rPr>
                <w:rFonts w:ascii="Arial" w:hAnsi="Arial" w:cs="Arial"/>
                <w:b/>
                <w:bCs/>
                <w:sz w:val="16"/>
                <w:szCs w:val="16"/>
              </w:rPr>
              <w:t xml:space="preserve"> </w:t>
            </w:r>
            <w:r w:rsidRPr="004E6856">
              <w:rPr>
                <w:rFonts w:ascii="Arial" w:hAnsi="Arial" w:cs="Arial"/>
                <w:sz w:val="16"/>
                <w:szCs w:val="16"/>
              </w:rPr>
              <w:t>El compareciente otorga el poder que se deduce de los apartados siguientes</w:t>
            </w:r>
            <w:r w:rsidR="00CD7F41" w:rsidRPr="004E6856">
              <w:rPr>
                <w:rFonts w:ascii="Arial" w:hAnsi="Arial" w:cs="Arial"/>
                <w:sz w:val="16"/>
                <w:szCs w:val="16"/>
              </w:rPr>
              <w:t>, el cual</w:t>
            </w:r>
            <w:r w:rsidR="00E55E78" w:rsidRPr="004E6856">
              <w:rPr>
                <w:rFonts w:ascii="Arial" w:hAnsi="Arial" w:cs="Arial"/>
                <w:sz w:val="16"/>
                <w:szCs w:val="16"/>
              </w:rPr>
              <w:t xml:space="preserve"> </w:t>
            </w:r>
            <w:r w:rsidR="00CD7F41" w:rsidRPr="004E6856">
              <w:rPr>
                <w:rFonts w:ascii="Arial" w:hAnsi="Arial" w:cs="Arial"/>
                <w:b/>
                <w:sz w:val="16"/>
                <w:szCs w:val="16"/>
              </w:rPr>
              <w:t xml:space="preserve">sólo será eficaz en </w:t>
            </w:r>
            <w:r w:rsidRPr="004E6856">
              <w:rPr>
                <w:rFonts w:ascii="Arial" w:hAnsi="Arial" w:cs="Arial"/>
                <w:b/>
                <w:sz w:val="16"/>
                <w:szCs w:val="16"/>
              </w:rPr>
              <w:t>caso de discapacidad sobrevenida</w:t>
            </w:r>
            <w:r w:rsidR="00E55E78" w:rsidRPr="004E6856">
              <w:rPr>
                <w:rFonts w:ascii="Arial" w:hAnsi="Arial" w:cs="Arial"/>
                <w:b/>
                <w:sz w:val="16"/>
                <w:szCs w:val="16"/>
              </w:rPr>
              <w:t xml:space="preserve"> y siempre que haya transcurrid</w:t>
            </w:r>
            <w:r w:rsidR="00CD7F41" w:rsidRPr="004E6856">
              <w:rPr>
                <w:rFonts w:ascii="Arial" w:hAnsi="Arial" w:cs="Arial"/>
                <w:b/>
                <w:sz w:val="16"/>
                <w:szCs w:val="16"/>
              </w:rPr>
              <w:t>o un año</w:t>
            </w:r>
            <w:r w:rsidR="009256D8" w:rsidRPr="004E6856">
              <w:rPr>
                <w:rFonts w:ascii="Arial" w:hAnsi="Arial" w:cs="Arial"/>
                <w:b/>
                <w:sz w:val="16"/>
                <w:szCs w:val="16"/>
              </w:rPr>
              <w:t xml:space="preserve"> desde el otorgamiento de este poder</w:t>
            </w:r>
            <w:r w:rsidRPr="004E6856">
              <w:rPr>
                <w:rFonts w:ascii="Arial" w:hAnsi="Arial" w:cs="Arial"/>
                <w:sz w:val="16"/>
                <w:szCs w:val="16"/>
              </w:rPr>
              <w:t>:</w:t>
            </w:r>
          </w:p>
          <w:p w14:paraId="674F53C3" w14:textId="77777777" w:rsidR="00692B04" w:rsidRPr="004E6856" w:rsidRDefault="002268BC" w:rsidP="00F94BA3">
            <w:pPr>
              <w:tabs>
                <w:tab w:val="left" w:pos="2296"/>
                <w:tab w:val="left" w:leader="hyphen" w:pos="7320"/>
                <w:tab w:val="right" w:leader="hyphen" w:pos="7360"/>
              </w:tabs>
              <w:spacing w:after="0" w:line="140" w:lineRule="exact"/>
              <w:jc w:val="both"/>
              <w:rPr>
                <w:rFonts w:ascii="Arial" w:hAnsi="Arial" w:cs="Arial"/>
                <w:bCs/>
                <w:sz w:val="16"/>
                <w:szCs w:val="16"/>
              </w:rPr>
            </w:pPr>
            <w:r w:rsidRPr="004E6856">
              <w:rPr>
                <w:rFonts w:ascii="Arial" w:hAnsi="Arial" w:cs="Arial"/>
                <w:b/>
                <w:bCs/>
                <w:sz w:val="16"/>
                <w:szCs w:val="16"/>
              </w:rPr>
              <w:t>A) Acreditación de la discapacidad sobrevenida.-</w:t>
            </w:r>
            <w:r w:rsidRPr="004E6856">
              <w:rPr>
                <w:rFonts w:ascii="Arial" w:hAnsi="Arial" w:cs="Arial"/>
                <w:bCs/>
                <w:sz w:val="16"/>
                <w:szCs w:val="16"/>
              </w:rPr>
              <w:t xml:space="preserve"> </w:t>
            </w:r>
            <w:r w:rsidR="00E55E78" w:rsidRPr="004E6856">
              <w:rPr>
                <w:rFonts w:ascii="Arial" w:hAnsi="Arial" w:cs="Arial"/>
                <w:bCs/>
                <w:sz w:val="16"/>
                <w:szCs w:val="16"/>
              </w:rPr>
              <w:t xml:space="preserve">La discapacidad sobrevenida se acreditará mediante </w:t>
            </w:r>
            <w:r w:rsidRPr="004E6856">
              <w:rPr>
                <w:rFonts w:ascii="Arial" w:hAnsi="Arial" w:cs="Arial"/>
                <w:bCs/>
                <w:sz w:val="16"/>
                <w:szCs w:val="16"/>
              </w:rPr>
              <w:t>acta notarial que, además del juicio del Notario, incorpore un informe pericial en el mismo sentido</w:t>
            </w:r>
            <w:r w:rsidR="00E55E78" w:rsidRPr="004E6856">
              <w:rPr>
                <w:rFonts w:ascii="Arial" w:hAnsi="Arial" w:cs="Arial"/>
                <w:bCs/>
                <w:sz w:val="16"/>
                <w:szCs w:val="16"/>
              </w:rPr>
              <w:t>, así como cualesquiera otras pruebas que el Notario estime convenientes y, en todo caso, la audiencia personal del poderdante.</w:t>
            </w:r>
          </w:p>
          <w:p w14:paraId="694D533A" w14:textId="77777777" w:rsidR="00273ECF" w:rsidRDefault="00E55E78" w:rsidP="00A41697">
            <w:pPr>
              <w:tabs>
                <w:tab w:val="left" w:pos="2296"/>
                <w:tab w:val="left" w:leader="hyphen" w:pos="7320"/>
                <w:tab w:val="right" w:leader="hyphen" w:pos="7360"/>
              </w:tabs>
              <w:spacing w:after="0" w:line="160" w:lineRule="exact"/>
              <w:jc w:val="both"/>
              <w:rPr>
                <w:rFonts w:ascii="Arial" w:hAnsi="Arial" w:cs="Arial"/>
                <w:sz w:val="16"/>
                <w:szCs w:val="16"/>
              </w:rPr>
            </w:pPr>
            <w:r w:rsidRPr="004E6856">
              <w:rPr>
                <w:rFonts w:ascii="Arial" w:hAnsi="Arial" w:cs="Arial"/>
                <w:b/>
                <w:bCs/>
                <w:sz w:val="16"/>
                <w:szCs w:val="16"/>
              </w:rPr>
              <w:t>B) Condiciones de ejercicio.-</w:t>
            </w:r>
            <w:r w:rsidRPr="004E6856">
              <w:rPr>
                <w:rFonts w:ascii="Arial" w:hAnsi="Arial" w:cs="Arial"/>
                <w:bCs/>
                <w:sz w:val="16"/>
                <w:szCs w:val="16"/>
              </w:rPr>
              <w:t xml:space="preserve"> </w:t>
            </w:r>
            <w:r w:rsidRPr="004E6856">
              <w:rPr>
                <w:rFonts w:ascii="Arial" w:hAnsi="Arial" w:cs="Arial"/>
                <w:sz w:val="16"/>
                <w:szCs w:val="16"/>
              </w:rPr>
              <w:t>Acreditada dicha discapacidad sobrevenida, el apoderado se entenderá habilitado para el ejercicio de todas y cada una de las facultades conferidas, sin necesidad de autorización judicial o administrativa y siempre que la ley aplicable que exija tal autorización pre</w:t>
            </w:r>
            <w:r w:rsidR="00273ECF">
              <w:rPr>
                <w:rFonts w:ascii="Arial" w:hAnsi="Arial" w:cs="Arial"/>
                <w:sz w:val="16"/>
                <w:szCs w:val="16"/>
              </w:rPr>
              <w:t>vea la posibilidad de dispensa.</w:t>
            </w:r>
          </w:p>
          <w:p w14:paraId="567ECDC8" w14:textId="77777777" w:rsidR="00273ECF" w:rsidRPr="004E6856" w:rsidRDefault="00273ECF" w:rsidP="00A41697">
            <w:pPr>
              <w:tabs>
                <w:tab w:val="left" w:pos="2296"/>
                <w:tab w:val="left" w:leader="hyphen" w:pos="7320"/>
                <w:tab w:val="right" w:leader="hyphen" w:pos="7360"/>
              </w:tabs>
              <w:spacing w:after="0" w:line="160" w:lineRule="exact"/>
              <w:jc w:val="both"/>
              <w:rPr>
                <w:rFonts w:ascii="Arial" w:hAnsi="Arial" w:cs="Arial"/>
                <w:sz w:val="16"/>
                <w:szCs w:val="16"/>
              </w:rPr>
            </w:pPr>
            <w:r>
              <w:rPr>
                <w:rFonts w:ascii="Arial" w:hAnsi="Arial" w:cs="Arial"/>
                <w:b/>
                <w:sz w:val="16"/>
                <w:szCs w:val="16"/>
              </w:rPr>
              <w:t>C</w:t>
            </w:r>
            <w:r w:rsidRPr="00A66F7F">
              <w:rPr>
                <w:rFonts w:ascii="Arial" w:hAnsi="Arial" w:cs="Arial"/>
                <w:b/>
                <w:sz w:val="16"/>
                <w:szCs w:val="16"/>
              </w:rPr>
              <w:t xml:space="preserve">) Prohibiciones ex </w:t>
            </w:r>
            <w:hyperlink r:id="rId207" w:anchor="art251" w:history="1">
              <w:r w:rsidRPr="00120E3C">
                <w:rPr>
                  <w:rStyle w:val="Hipervnculo"/>
                  <w:rFonts w:ascii="Arial" w:hAnsi="Arial" w:cs="Arial"/>
                  <w:b/>
                  <w:sz w:val="16"/>
                  <w:szCs w:val="16"/>
                </w:rPr>
                <w:t>artículo 251 del Código Civil</w:t>
              </w:r>
            </w:hyperlink>
            <w:r w:rsidRPr="00A66F7F">
              <w:rPr>
                <w:rFonts w:ascii="Arial" w:hAnsi="Arial" w:cs="Arial"/>
                <w:b/>
                <w:sz w:val="16"/>
                <w:szCs w:val="16"/>
              </w:rPr>
              <w:t xml:space="preserve">.- </w:t>
            </w:r>
            <w:r>
              <w:rPr>
                <w:rFonts w:ascii="Arial" w:hAnsi="Arial" w:cs="Arial"/>
                <w:sz w:val="16"/>
                <w:szCs w:val="16"/>
              </w:rPr>
              <w:t>Se excluyen expresamente.</w:t>
            </w:r>
          </w:p>
          <w:p w14:paraId="59A95935" w14:textId="77777777" w:rsidR="00E55E78" w:rsidRPr="004E6856" w:rsidRDefault="00273ECF" w:rsidP="00F94BA3">
            <w:pPr>
              <w:tabs>
                <w:tab w:val="left" w:pos="2296"/>
                <w:tab w:val="left" w:leader="hyphen" w:pos="7320"/>
                <w:tab w:val="right" w:leader="hyphen" w:pos="7360"/>
              </w:tabs>
              <w:spacing w:after="0" w:line="140" w:lineRule="exact"/>
              <w:jc w:val="both"/>
              <w:rPr>
                <w:rFonts w:ascii="Arial" w:hAnsi="Arial" w:cs="Arial"/>
                <w:sz w:val="16"/>
                <w:szCs w:val="16"/>
              </w:rPr>
            </w:pPr>
            <w:r>
              <w:rPr>
                <w:rFonts w:ascii="Arial" w:hAnsi="Arial" w:cs="Arial"/>
                <w:b/>
                <w:bCs/>
                <w:sz w:val="16"/>
                <w:szCs w:val="16"/>
              </w:rPr>
              <w:t>D</w:t>
            </w:r>
            <w:r w:rsidR="00B35623" w:rsidRPr="004E6856">
              <w:rPr>
                <w:rFonts w:ascii="Arial" w:hAnsi="Arial" w:cs="Arial"/>
                <w:b/>
                <w:bCs/>
                <w:sz w:val="16"/>
                <w:szCs w:val="16"/>
              </w:rPr>
              <w:t>) Publicidad registral.-</w:t>
            </w:r>
            <w:r w:rsidR="00B35623" w:rsidRPr="004E6856">
              <w:rPr>
                <w:rFonts w:ascii="Arial" w:hAnsi="Arial" w:cs="Arial"/>
                <w:bCs/>
                <w:sz w:val="16"/>
                <w:szCs w:val="16"/>
              </w:rPr>
              <w:t xml:space="preserve"> </w:t>
            </w:r>
            <w:r w:rsidR="00B35623" w:rsidRPr="004E6856">
              <w:rPr>
                <w:rFonts w:ascii="Arial" w:hAnsi="Arial" w:cs="Arial"/>
                <w:sz w:val="16"/>
                <w:szCs w:val="16"/>
              </w:rPr>
              <w:t xml:space="preserve">A requerimiento del poderdante y en cumplimiento del </w:t>
            </w:r>
            <w:hyperlink r:id="rId208" w:anchor="art259" w:history="1">
              <w:r w:rsidR="00B35623" w:rsidRPr="004E6856">
                <w:rPr>
                  <w:rStyle w:val="Hipervnculo"/>
                  <w:rFonts w:ascii="Arial" w:hAnsi="Arial" w:cs="Arial"/>
                  <w:sz w:val="16"/>
                  <w:szCs w:val="16"/>
                </w:rPr>
                <w:t>artículo 260 del Código Civil</w:t>
              </w:r>
            </w:hyperlink>
            <w:r w:rsidR="00B35623" w:rsidRPr="004E6856">
              <w:rPr>
                <w:rFonts w:ascii="Arial" w:hAnsi="Arial" w:cs="Arial"/>
                <w:sz w:val="16"/>
                <w:szCs w:val="16"/>
              </w:rPr>
              <w:t xml:space="preserve"> y del </w:t>
            </w:r>
            <w:hyperlink r:id="rId209" w:anchor="a77" w:history="1">
              <w:r w:rsidR="00B35623" w:rsidRPr="004E6856">
                <w:rPr>
                  <w:rStyle w:val="Hipervnculo"/>
                  <w:rFonts w:ascii="Arial" w:hAnsi="Arial" w:cs="Arial"/>
                  <w:sz w:val="16"/>
                  <w:szCs w:val="16"/>
                </w:rPr>
                <w:t>artículo 77 de la Ley 20/2011 del Registro Civil</w:t>
              </w:r>
            </w:hyperlink>
            <w:r w:rsidR="00B35623" w:rsidRPr="004E6856">
              <w:rPr>
                <w:rFonts w:ascii="Arial" w:hAnsi="Arial" w:cs="Arial"/>
                <w:sz w:val="16"/>
                <w:szCs w:val="16"/>
              </w:rPr>
              <w:t>, remito copia autorizada del mismo al Registro Civil español, que será el del lugar de nacimiento mientras no se implemente el registro personal individual.</w:t>
            </w:r>
          </w:p>
          <w:p w14:paraId="50D02124" w14:textId="77777777" w:rsidR="00241681" w:rsidRPr="00241681" w:rsidRDefault="00273ECF" w:rsidP="00F94BA3">
            <w:pPr>
              <w:tabs>
                <w:tab w:val="left" w:pos="2296"/>
                <w:tab w:val="left" w:leader="hyphen" w:pos="7320"/>
                <w:tab w:val="right" w:leader="hyphen" w:pos="7360"/>
              </w:tabs>
              <w:spacing w:after="40" w:line="140" w:lineRule="exact"/>
              <w:jc w:val="both"/>
              <w:rPr>
                <w:rFonts w:ascii="Arial" w:hAnsi="Arial" w:cs="Arial"/>
                <w:b/>
                <w:bCs/>
                <w:sz w:val="18"/>
                <w:szCs w:val="18"/>
              </w:rPr>
            </w:pPr>
            <w:r>
              <w:rPr>
                <w:rFonts w:ascii="Arial" w:hAnsi="Arial" w:cs="Arial"/>
                <w:b/>
                <w:bCs/>
                <w:sz w:val="16"/>
                <w:szCs w:val="16"/>
              </w:rPr>
              <w:t>E</w:t>
            </w:r>
            <w:r w:rsidR="00241681" w:rsidRPr="004E6856">
              <w:rPr>
                <w:rFonts w:ascii="Arial" w:hAnsi="Arial" w:cs="Arial"/>
                <w:b/>
                <w:bCs/>
                <w:sz w:val="16"/>
                <w:szCs w:val="16"/>
              </w:rPr>
              <w:t>) Extinción.-</w:t>
            </w:r>
            <w:r w:rsidR="00241681" w:rsidRPr="004E6856">
              <w:rPr>
                <w:rFonts w:ascii="Arial" w:hAnsi="Arial" w:cs="Arial"/>
                <w:bCs/>
                <w:sz w:val="16"/>
                <w:szCs w:val="16"/>
              </w:rPr>
              <w:t xml:space="preserve"> Además de por las causas generales, se extinguirá este poder</w:t>
            </w:r>
            <w:r w:rsidR="00241681" w:rsidRPr="004E6856">
              <w:rPr>
                <w:rFonts w:ascii="Arial" w:hAnsi="Arial" w:cs="Arial"/>
                <w:sz w:val="16"/>
                <w:szCs w:val="16"/>
              </w:rPr>
              <w:t xml:space="preserve"> si, constituida curatela representativa (u órgano equivalente), el curador lo revocase en escritura pública.</w:t>
            </w:r>
          </w:p>
        </w:tc>
      </w:tr>
      <w:tr w:rsidR="009D2695" w:rsidRPr="000E48AA" w14:paraId="42F2BBDB" w14:textId="77777777" w:rsidTr="009D2695">
        <w:trPr>
          <w:jc w:val="center"/>
        </w:trPr>
        <w:tc>
          <w:tcPr>
            <w:tcW w:w="1798" w:type="dxa"/>
            <w:tcBorders>
              <w:top w:val="single" w:sz="12" w:space="0" w:color="auto"/>
              <w:left w:val="single" w:sz="18" w:space="0" w:color="auto"/>
              <w:bottom w:val="single" w:sz="12" w:space="0" w:color="auto"/>
              <w:right w:val="single" w:sz="18" w:space="0" w:color="auto"/>
            </w:tcBorders>
            <w:shd w:val="clear" w:color="auto" w:fill="auto"/>
            <w:vAlign w:val="center"/>
          </w:tcPr>
          <w:p w14:paraId="62B1422F" w14:textId="77777777" w:rsidR="009D2695" w:rsidRPr="009D2695" w:rsidRDefault="009D2695" w:rsidP="009D2695">
            <w:pPr>
              <w:spacing w:before="60" w:after="60" w:line="180" w:lineRule="exact"/>
              <w:jc w:val="center"/>
              <w:rPr>
                <w:rFonts w:ascii="Times New Roman" w:eastAsia="Times New Roman" w:hAnsi="Times New Roman" w:cs="Times New Roman"/>
                <w:b/>
                <w:sz w:val="20"/>
                <w:szCs w:val="20"/>
                <w:lang w:eastAsia="es-ES"/>
              </w:rPr>
            </w:pPr>
            <w:r w:rsidRPr="009D2695">
              <w:rPr>
                <w:rFonts w:ascii="Times New Roman" w:eastAsia="Times New Roman" w:hAnsi="Times New Roman" w:cs="Times New Roman"/>
                <w:b/>
                <w:sz w:val="20"/>
                <w:szCs w:val="20"/>
                <w:lang w:eastAsia="es-ES"/>
              </w:rPr>
              <w:t>Medidas voluntarias de apoyo preferentes a las legales</w:t>
            </w:r>
          </w:p>
        </w:tc>
        <w:tc>
          <w:tcPr>
            <w:tcW w:w="6660" w:type="dxa"/>
            <w:tcBorders>
              <w:top w:val="single" w:sz="12" w:space="0" w:color="auto"/>
              <w:left w:val="single" w:sz="18" w:space="0" w:color="auto"/>
              <w:bottom w:val="single" w:sz="12" w:space="0" w:color="auto"/>
              <w:right w:val="single" w:sz="18" w:space="0" w:color="auto"/>
            </w:tcBorders>
            <w:shd w:val="clear" w:color="auto" w:fill="auto"/>
            <w:vAlign w:val="center"/>
          </w:tcPr>
          <w:p w14:paraId="4544FEE8" w14:textId="77777777" w:rsidR="009D2695" w:rsidRDefault="009D2695" w:rsidP="00273ECF">
            <w:pPr>
              <w:tabs>
                <w:tab w:val="left" w:pos="2296"/>
                <w:tab w:val="left" w:leader="hyphen" w:pos="7320"/>
                <w:tab w:val="right" w:leader="hyphen" w:pos="7360"/>
              </w:tabs>
              <w:spacing w:before="40" w:after="0" w:line="160" w:lineRule="exact"/>
              <w:jc w:val="both"/>
              <w:rPr>
                <w:rFonts w:ascii="Arial" w:hAnsi="Arial" w:cs="Arial"/>
                <w:bCs/>
                <w:sz w:val="16"/>
                <w:szCs w:val="16"/>
                <w:lang w:val="es-ES_tradnl"/>
              </w:rPr>
            </w:pPr>
            <w:r w:rsidRPr="00E2500B">
              <w:rPr>
                <w:rFonts w:ascii="Arial" w:hAnsi="Arial" w:cs="Arial"/>
                <w:b/>
                <w:bCs/>
                <w:sz w:val="14"/>
                <w:szCs w:val="14"/>
              </w:rPr>
              <w:t>DISPOSICIONES</w:t>
            </w:r>
            <w:r w:rsidRPr="00E2500B">
              <w:rPr>
                <w:rFonts w:ascii="Arial" w:hAnsi="Arial" w:cs="Arial"/>
                <w:bCs/>
                <w:sz w:val="14"/>
                <w:szCs w:val="14"/>
              </w:rPr>
              <w:t>...</w:t>
            </w:r>
            <w:r w:rsidRPr="00E2500B">
              <w:rPr>
                <w:rFonts w:ascii="Arial" w:hAnsi="Arial" w:cs="Arial"/>
                <w:bCs/>
                <w:sz w:val="16"/>
                <w:szCs w:val="16"/>
              </w:rPr>
              <w:t xml:space="preserve"> </w:t>
            </w:r>
            <w:r w:rsidRPr="006153B2">
              <w:rPr>
                <w:rFonts w:ascii="Arial" w:hAnsi="Arial" w:cs="Arial"/>
                <w:bCs/>
                <w:sz w:val="16"/>
                <w:szCs w:val="16"/>
                <w:u w:val="single"/>
              </w:rPr>
              <w:t>Primera.-</w:t>
            </w:r>
            <w:r w:rsidR="005233A1" w:rsidRPr="006153B2">
              <w:rPr>
                <w:rFonts w:ascii="Arial" w:hAnsi="Arial" w:cs="Arial"/>
                <w:bCs/>
                <w:sz w:val="16"/>
                <w:szCs w:val="16"/>
                <w:u w:val="single"/>
              </w:rPr>
              <w:t xml:space="preserve"> Nombramiento</w:t>
            </w:r>
            <w:r w:rsidRPr="006153B2">
              <w:rPr>
                <w:rFonts w:ascii="Arial" w:hAnsi="Arial" w:cs="Arial"/>
                <w:bCs/>
                <w:sz w:val="16"/>
                <w:szCs w:val="16"/>
                <w:u w:val="single"/>
              </w:rPr>
              <w:t>.-</w:t>
            </w:r>
            <w:r w:rsidRPr="006153B2">
              <w:rPr>
                <w:rFonts w:ascii="Arial" w:hAnsi="Arial" w:cs="Arial"/>
                <w:bCs/>
                <w:sz w:val="16"/>
                <w:szCs w:val="16"/>
              </w:rPr>
              <w:t xml:space="preserve"> </w:t>
            </w:r>
            <w:r w:rsidRPr="006153B2">
              <w:rPr>
                <w:rFonts w:ascii="Arial" w:hAnsi="Arial" w:cs="Arial"/>
                <w:sz w:val="16"/>
                <w:szCs w:val="16"/>
              </w:rPr>
              <w:t xml:space="preserve">Conforme al </w:t>
            </w:r>
            <w:hyperlink r:id="rId210" w:anchor="art259" w:history="1">
              <w:r w:rsidRPr="006153B2">
                <w:rPr>
                  <w:rStyle w:val="Hipervnculo"/>
                  <w:rFonts w:ascii="Arial" w:hAnsi="Arial" w:cs="Arial"/>
                  <w:sz w:val="16"/>
                  <w:szCs w:val="16"/>
                </w:rPr>
                <w:t>artículo 255 del Código Civil, tras su reforma por la Ley 8/2021</w:t>
              </w:r>
            </w:hyperlink>
            <w:r w:rsidRPr="006153B2">
              <w:rPr>
                <w:rStyle w:val="Hipervnculo"/>
                <w:rFonts w:ascii="Arial" w:hAnsi="Arial" w:cs="Arial"/>
                <w:sz w:val="16"/>
                <w:szCs w:val="16"/>
              </w:rPr>
              <w:t>,</w:t>
            </w:r>
            <w:r w:rsidRPr="006153B2">
              <w:rPr>
                <w:rFonts w:ascii="Arial" w:hAnsi="Arial" w:cs="Arial"/>
                <w:bCs/>
                <w:sz w:val="16"/>
                <w:szCs w:val="16"/>
                <w:lang w:val="es-ES_tradnl"/>
              </w:rPr>
              <w:t xml:space="preserve">  DON ***,</w:t>
            </w:r>
            <w:r w:rsidRPr="006153B2">
              <w:rPr>
                <w:rFonts w:ascii="Arial" w:hAnsi="Arial" w:cs="Arial"/>
                <w:bCs/>
                <w:vanish/>
                <w:sz w:val="16"/>
                <w:szCs w:val="16"/>
                <w:lang w:val="es-ES_tradnl"/>
              </w:rPr>
              <w:t>TRANSMITENTE</w:t>
            </w:r>
            <w:r w:rsidRPr="006153B2">
              <w:rPr>
                <w:rFonts w:ascii="Arial" w:hAnsi="Arial" w:cs="Arial"/>
                <w:bCs/>
                <w:sz w:val="16"/>
                <w:szCs w:val="16"/>
                <w:lang w:val="es-ES_tradnl"/>
              </w:rPr>
              <w:t xml:space="preserve"> en previsión de </w:t>
            </w:r>
            <w:r w:rsidRPr="006153B2">
              <w:rPr>
                <w:rFonts w:ascii="Arial" w:hAnsi="Arial" w:cs="Arial"/>
                <w:bCs/>
                <w:sz w:val="16"/>
                <w:szCs w:val="16"/>
              </w:rPr>
              <w:t xml:space="preserve">la concurrencia de circunstancias que puedan dificultarle el ejercicio de su capacidad jurídica en igualdad de condiciones con las demás, </w:t>
            </w:r>
            <w:r w:rsidR="00DA451A" w:rsidRPr="006153B2">
              <w:rPr>
                <w:rFonts w:ascii="Arial" w:hAnsi="Arial" w:cs="Arial"/>
                <w:bCs/>
                <w:sz w:val="16"/>
                <w:szCs w:val="16"/>
              </w:rPr>
              <w:t>establece las medidas de apoyo que resultan de las disposiciones siguientes</w:t>
            </w:r>
            <w:r w:rsidR="005233A1" w:rsidRPr="006153B2">
              <w:rPr>
                <w:rFonts w:ascii="Arial" w:hAnsi="Arial" w:cs="Arial"/>
                <w:bCs/>
                <w:sz w:val="16"/>
                <w:szCs w:val="16"/>
                <w:lang w:val="es-ES_tradnl"/>
              </w:rPr>
              <w:t>, nombrando</w:t>
            </w:r>
            <w:r w:rsidR="00DA451A" w:rsidRPr="006153B2">
              <w:rPr>
                <w:rFonts w:ascii="Arial" w:hAnsi="Arial" w:cs="Arial"/>
                <w:bCs/>
                <w:sz w:val="16"/>
                <w:szCs w:val="16"/>
                <w:lang w:val="es-ES_tradnl"/>
              </w:rPr>
              <w:t xml:space="preserve"> para las mismas a estas personas y por el siguiente orden: ***.</w:t>
            </w:r>
          </w:p>
          <w:p w14:paraId="02F3F176" w14:textId="77777777" w:rsidR="00D86FC6" w:rsidRPr="00D86FC6" w:rsidRDefault="00D86FC6" w:rsidP="00D86FC6">
            <w:pPr>
              <w:tabs>
                <w:tab w:val="left" w:pos="2296"/>
                <w:tab w:val="left" w:leader="hyphen" w:pos="7320"/>
                <w:tab w:val="right" w:leader="hyphen" w:pos="7360"/>
              </w:tabs>
              <w:spacing w:after="0" w:line="160" w:lineRule="exact"/>
              <w:jc w:val="both"/>
              <w:rPr>
                <w:rFonts w:ascii="Arial" w:hAnsi="Arial" w:cs="Arial"/>
                <w:bCs/>
                <w:sz w:val="16"/>
                <w:szCs w:val="16"/>
                <w:lang w:val="es-ES_tradnl"/>
              </w:rPr>
            </w:pPr>
            <w:r w:rsidRPr="00D86FC6">
              <w:rPr>
                <w:rFonts w:ascii="Arial" w:hAnsi="Arial" w:cs="Arial"/>
                <w:bCs/>
                <w:sz w:val="16"/>
                <w:szCs w:val="16"/>
                <w:u w:val="single"/>
                <w:lang w:val="es-ES_tradnl"/>
              </w:rPr>
              <w:t>Segunda.- Situaci</w:t>
            </w:r>
            <w:r>
              <w:rPr>
                <w:rFonts w:ascii="Arial" w:hAnsi="Arial" w:cs="Arial"/>
                <w:bCs/>
                <w:sz w:val="16"/>
                <w:szCs w:val="16"/>
                <w:u w:val="single"/>
                <w:lang w:val="es-ES_tradnl"/>
              </w:rPr>
              <w:t>ón de discapacidad.-</w:t>
            </w:r>
            <w:r>
              <w:rPr>
                <w:rFonts w:ascii="Arial" w:hAnsi="Arial" w:cs="Arial"/>
                <w:bCs/>
                <w:sz w:val="16"/>
                <w:szCs w:val="16"/>
                <w:lang w:val="es-ES_tradnl"/>
              </w:rPr>
              <w:t xml:space="preserve"> Se considerará que existe tal situación de discapacidad en los supuestos del </w:t>
            </w:r>
            <w:hyperlink r:id="rId211" w:anchor="cuarta-2" w:history="1">
              <w:r w:rsidRPr="00717BDD">
                <w:rPr>
                  <w:rStyle w:val="Hipervnculo"/>
                  <w:rFonts w:ascii="Arial" w:hAnsi="Arial" w:cs="Arial"/>
                  <w:bCs/>
                  <w:sz w:val="16"/>
                  <w:szCs w:val="16"/>
                  <w:lang w:val="es-ES_tradnl"/>
                </w:rPr>
                <w:t>párrafo primero de la disposición adicional cuarta del Código Civil</w:t>
              </w:r>
            </w:hyperlink>
            <w:r>
              <w:rPr>
                <w:rFonts w:ascii="Arial" w:hAnsi="Arial" w:cs="Arial"/>
                <w:bCs/>
                <w:sz w:val="16"/>
                <w:szCs w:val="16"/>
                <w:lang w:val="es-ES_tradnl"/>
              </w:rPr>
              <w:t>.</w:t>
            </w:r>
          </w:p>
          <w:p w14:paraId="6382F3E9" w14:textId="77777777" w:rsidR="009D2695" w:rsidRPr="006153B2" w:rsidRDefault="00D86FC6" w:rsidP="00273ECF">
            <w:pPr>
              <w:autoSpaceDE w:val="0"/>
              <w:autoSpaceDN w:val="0"/>
              <w:adjustRightInd w:val="0"/>
              <w:spacing w:after="0" w:line="160" w:lineRule="exact"/>
              <w:jc w:val="both"/>
              <w:rPr>
                <w:rFonts w:ascii="Arial" w:hAnsi="Arial" w:cs="Arial"/>
                <w:sz w:val="16"/>
                <w:szCs w:val="16"/>
              </w:rPr>
            </w:pPr>
            <w:r>
              <w:rPr>
                <w:rFonts w:ascii="Arial" w:hAnsi="Arial" w:cs="Arial"/>
                <w:bCs/>
                <w:sz w:val="16"/>
                <w:szCs w:val="16"/>
                <w:u w:val="single"/>
              </w:rPr>
              <w:t>Tercera</w:t>
            </w:r>
            <w:r w:rsidR="009D2695" w:rsidRPr="006153B2">
              <w:rPr>
                <w:rFonts w:ascii="Arial" w:hAnsi="Arial" w:cs="Arial"/>
                <w:bCs/>
                <w:sz w:val="16"/>
                <w:szCs w:val="16"/>
                <w:u w:val="single"/>
              </w:rPr>
              <w:t>.- Funcionamiento.-</w:t>
            </w:r>
            <w:r w:rsidR="009D2695" w:rsidRPr="006153B2">
              <w:rPr>
                <w:rFonts w:ascii="Arial" w:hAnsi="Arial" w:cs="Arial"/>
                <w:bCs/>
                <w:sz w:val="16"/>
                <w:szCs w:val="16"/>
              </w:rPr>
              <w:t xml:space="preserve"> </w:t>
            </w:r>
            <w:r w:rsidR="009D2695" w:rsidRPr="006153B2">
              <w:rPr>
                <w:rFonts w:ascii="Arial" w:hAnsi="Arial" w:cs="Arial"/>
                <w:bCs/>
                <w:sz w:val="16"/>
                <w:szCs w:val="16"/>
                <w:lang w:val="es-ES_tradnl"/>
              </w:rPr>
              <w:t>DON *** establece</w:t>
            </w:r>
            <w:r w:rsidR="00DA451A" w:rsidRPr="006153B2">
              <w:rPr>
                <w:rFonts w:ascii="Arial" w:hAnsi="Arial" w:cs="Arial"/>
                <w:sz w:val="16"/>
                <w:szCs w:val="16"/>
              </w:rPr>
              <w:t xml:space="preserve"> </w:t>
            </w:r>
            <w:r w:rsidR="009D2695" w:rsidRPr="006153B2">
              <w:rPr>
                <w:rFonts w:ascii="Arial" w:hAnsi="Arial" w:cs="Arial"/>
                <w:sz w:val="16"/>
                <w:szCs w:val="16"/>
              </w:rPr>
              <w:t>las siguientes reglas de funcionamiento:</w:t>
            </w:r>
          </w:p>
          <w:p w14:paraId="31D42CC1" w14:textId="77777777" w:rsidR="009D2695" w:rsidRPr="006153B2" w:rsidRDefault="009D2695" w:rsidP="00273ECF">
            <w:pPr>
              <w:autoSpaceDE w:val="0"/>
              <w:autoSpaceDN w:val="0"/>
              <w:adjustRightInd w:val="0"/>
              <w:spacing w:after="0" w:line="160" w:lineRule="exact"/>
              <w:jc w:val="both"/>
              <w:rPr>
                <w:rFonts w:ascii="Arial" w:hAnsi="Arial" w:cs="Arial"/>
                <w:sz w:val="16"/>
                <w:szCs w:val="16"/>
              </w:rPr>
            </w:pPr>
            <w:r w:rsidRPr="006153B2">
              <w:rPr>
                <w:rFonts w:ascii="Arial" w:hAnsi="Arial" w:cs="Arial"/>
                <w:sz w:val="16"/>
                <w:szCs w:val="16"/>
              </w:rPr>
              <w:t>- El cuidado de su persona habrá de realizarse ***.</w:t>
            </w:r>
          </w:p>
          <w:p w14:paraId="33C5C34D" w14:textId="77777777" w:rsidR="009D2695" w:rsidRPr="006153B2" w:rsidRDefault="00E2500B" w:rsidP="00273ECF">
            <w:pPr>
              <w:autoSpaceDE w:val="0"/>
              <w:autoSpaceDN w:val="0"/>
              <w:adjustRightInd w:val="0"/>
              <w:spacing w:after="0" w:line="160" w:lineRule="exact"/>
              <w:jc w:val="both"/>
              <w:rPr>
                <w:rFonts w:ascii="Arial" w:hAnsi="Arial" w:cs="Arial"/>
                <w:sz w:val="16"/>
                <w:szCs w:val="16"/>
              </w:rPr>
            </w:pPr>
            <w:r w:rsidRPr="006153B2">
              <w:rPr>
                <w:rFonts w:ascii="Arial" w:hAnsi="Arial" w:cs="Arial"/>
                <w:sz w:val="16"/>
                <w:szCs w:val="16"/>
              </w:rPr>
              <w:t>- La persona designada</w:t>
            </w:r>
            <w:r w:rsidR="009D2695" w:rsidRPr="006153B2">
              <w:rPr>
                <w:rFonts w:ascii="Arial" w:hAnsi="Arial" w:cs="Arial"/>
                <w:sz w:val="16"/>
                <w:szCs w:val="16"/>
              </w:rPr>
              <w:t xml:space="preserve"> podrá administrar y disponer libremente de sus bienes, *** si bien necesitará el asentimiento de *** para ***.</w:t>
            </w:r>
          </w:p>
          <w:p w14:paraId="44E23CFC" w14:textId="77777777" w:rsidR="00A11C72" w:rsidRPr="006153B2" w:rsidRDefault="00D86FC6" w:rsidP="00273ECF">
            <w:pPr>
              <w:tabs>
                <w:tab w:val="left" w:pos="2296"/>
                <w:tab w:val="left" w:leader="hyphen" w:pos="7320"/>
                <w:tab w:val="right" w:leader="hyphen" w:pos="7360"/>
              </w:tabs>
              <w:spacing w:after="0" w:line="160" w:lineRule="exact"/>
              <w:jc w:val="both"/>
              <w:rPr>
                <w:rFonts w:ascii="Arial" w:hAnsi="Arial" w:cs="Arial"/>
                <w:sz w:val="16"/>
                <w:szCs w:val="16"/>
              </w:rPr>
            </w:pPr>
            <w:r>
              <w:rPr>
                <w:rFonts w:ascii="Arial" w:hAnsi="Arial" w:cs="Arial"/>
                <w:bCs/>
                <w:sz w:val="16"/>
                <w:szCs w:val="16"/>
                <w:u w:val="single"/>
              </w:rPr>
              <w:t>Cuarta</w:t>
            </w:r>
            <w:r w:rsidR="00A66F7F" w:rsidRPr="006153B2">
              <w:rPr>
                <w:rFonts w:ascii="Arial" w:hAnsi="Arial" w:cs="Arial"/>
                <w:bCs/>
                <w:sz w:val="16"/>
                <w:szCs w:val="16"/>
                <w:u w:val="single"/>
              </w:rPr>
              <w:t xml:space="preserve">.- Prohibiciones ex </w:t>
            </w:r>
            <w:hyperlink r:id="rId212" w:anchor="art251" w:history="1">
              <w:r w:rsidR="00A66F7F" w:rsidRPr="00120E3C">
                <w:rPr>
                  <w:rStyle w:val="Hipervnculo"/>
                  <w:rFonts w:ascii="Arial" w:hAnsi="Arial" w:cs="Arial"/>
                  <w:bCs/>
                  <w:sz w:val="16"/>
                  <w:szCs w:val="16"/>
                </w:rPr>
                <w:t>artículo</w:t>
              </w:r>
              <w:r w:rsidR="00A11C72" w:rsidRPr="00120E3C">
                <w:rPr>
                  <w:rStyle w:val="Hipervnculo"/>
                  <w:rFonts w:ascii="Arial" w:hAnsi="Arial" w:cs="Arial"/>
                  <w:bCs/>
                  <w:sz w:val="16"/>
                  <w:szCs w:val="16"/>
                </w:rPr>
                <w:t xml:space="preserve"> 251</w:t>
              </w:r>
              <w:r w:rsidR="00A66F7F" w:rsidRPr="00120E3C">
                <w:rPr>
                  <w:rStyle w:val="Hipervnculo"/>
                  <w:rFonts w:ascii="Arial" w:hAnsi="Arial" w:cs="Arial"/>
                  <w:bCs/>
                  <w:sz w:val="16"/>
                  <w:szCs w:val="16"/>
                </w:rPr>
                <w:t xml:space="preserve"> del Código Civi</w:t>
              </w:r>
            </w:hyperlink>
            <w:r w:rsidR="00A66F7F" w:rsidRPr="006153B2">
              <w:rPr>
                <w:rFonts w:ascii="Arial" w:hAnsi="Arial" w:cs="Arial"/>
                <w:bCs/>
                <w:sz w:val="16"/>
                <w:szCs w:val="16"/>
                <w:u w:val="single"/>
              </w:rPr>
              <w:t>l.</w:t>
            </w:r>
            <w:r w:rsidR="00A11C72" w:rsidRPr="006153B2">
              <w:rPr>
                <w:rFonts w:ascii="Arial" w:hAnsi="Arial" w:cs="Arial"/>
                <w:bCs/>
                <w:sz w:val="16"/>
                <w:szCs w:val="16"/>
                <w:u w:val="single"/>
              </w:rPr>
              <w:t>-</w:t>
            </w:r>
            <w:r w:rsidR="00A11C72" w:rsidRPr="006153B2">
              <w:rPr>
                <w:rFonts w:ascii="Arial" w:hAnsi="Arial" w:cs="Arial"/>
                <w:bCs/>
                <w:sz w:val="16"/>
                <w:szCs w:val="16"/>
              </w:rPr>
              <w:t xml:space="preserve">  </w:t>
            </w:r>
            <w:r w:rsidR="00A11C72" w:rsidRPr="006153B2">
              <w:rPr>
                <w:rFonts w:ascii="Arial" w:hAnsi="Arial" w:cs="Arial"/>
                <w:sz w:val="16"/>
                <w:szCs w:val="16"/>
              </w:rPr>
              <w:t xml:space="preserve">Se </w:t>
            </w:r>
            <w:r w:rsidR="00273ECF">
              <w:rPr>
                <w:rFonts w:ascii="Arial" w:hAnsi="Arial" w:cs="Arial"/>
                <w:sz w:val="16"/>
                <w:szCs w:val="16"/>
              </w:rPr>
              <w:t>excluyen expresamente</w:t>
            </w:r>
            <w:r w:rsidR="00A11C72" w:rsidRPr="006153B2">
              <w:rPr>
                <w:rFonts w:ascii="Arial" w:hAnsi="Arial" w:cs="Arial"/>
                <w:sz w:val="16"/>
                <w:szCs w:val="16"/>
              </w:rPr>
              <w:t>.</w:t>
            </w:r>
          </w:p>
          <w:p w14:paraId="364A6B7C" w14:textId="77777777" w:rsidR="009D2695" w:rsidRPr="006153B2" w:rsidRDefault="00D86FC6" w:rsidP="00273ECF">
            <w:pPr>
              <w:tabs>
                <w:tab w:val="left" w:pos="2296"/>
                <w:tab w:val="left" w:leader="hyphen" w:pos="7320"/>
                <w:tab w:val="right" w:leader="hyphen" w:pos="7360"/>
              </w:tabs>
              <w:spacing w:after="0" w:line="160" w:lineRule="exact"/>
              <w:jc w:val="both"/>
              <w:rPr>
                <w:rFonts w:ascii="Arial" w:hAnsi="Arial" w:cs="Arial"/>
                <w:bCs/>
                <w:sz w:val="16"/>
                <w:szCs w:val="16"/>
                <w:lang w:val="es-ES_tradnl"/>
              </w:rPr>
            </w:pPr>
            <w:r>
              <w:rPr>
                <w:rFonts w:ascii="Arial" w:hAnsi="Arial" w:cs="Arial"/>
                <w:bCs/>
                <w:sz w:val="16"/>
                <w:szCs w:val="16"/>
                <w:u w:val="single"/>
              </w:rPr>
              <w:t>Quin</w:t>
            </w:r>
            <w:r w:rsidR="00A11C72" w:rsidRPr="006153B2">
              <w:rPr>
                <w:rFonts w:ascii="Arial" w:hAnsi="Arial" w:cs="Arial"/>
                <w:bCs/>
                <w:sz w:val="16"/>
                <w:szCs w:val="16"/>
                <w:u w:val="single"/>
              </w:rPr>
              <w:t>ta</w:t>
            </w:r>
            <w:r w:rsidR="009D2695" w:rsidRPr="006153B2">
              <w:rPr>
                <w:rFonts w:ascii="Arial" w:hAnsi="Arial" w:cs="Arial"/>
                <w:bCs/>
                <w:sz w:val="16"/>
                <w:szCs w:val="16"/>
                <w:u w:val="single"/>
              </w:rPr>
              <w:t>.- Revocación.-</w:t>
            </w:r>
            <w:r w:rsidR="009D2695" w:rsidRPr="006153B2">
              <w:rPr>
                <w:rFonts w:ascii="Arial" w:hAnsi="Arial" w:cs="Arial"/>
                <w:bCs/>
                <w:sz w:val="16"/>
                <w:szCs w:val="16"/>
              </w:rPr>
              <w:t xml:space="preserve"> </w:t>
            </w:r>
            <w:r w:rsidR="009D2695" w:rsidRPr="006153B2">
              <w:rPr>
                <w:rFonts w:ascii="Arial" w:hAnsi="Arial" w:cs="Arial"/>
                <w:bCs/>
                <w:sz w:val="16"/>
                <w:szCs w:val="16"/>
                <w:lang w:val="es-ES_tradnl"/>
              </w:rPr>
              <w:t>Con motivo de dicha designación, el compareciente deja sin efecto cualquier otra anterior</w:t>
            </w:r>
            <w:r w:rsidR="00E2500B" w:rsidRPr="006153B2">
              <w:rPr>
                <w:rFonts w:ascii="Arial" w:hAnsi="Arial" w:cs="Arial"/>
                <w:bCs/>
                <w:sz w:val="16"/>
                <w:szCs w:val="16"/>
                <w:lang w:val="es-ES_tradnl"/>
              </w:rPr>
              <w:t xml:space="preserve"> medida de apoyo que haya podido disponer</w:t>
            </w:r>
            <w:r w:rsidR="009D2695" w:rsidRPr="006153B2">
              <w:rPr>
                <w:rFonts w:ascii="Arial" w:hAnsi="Arial" w:cs="Arial"/>
                <w:bCs/>
                <w:sz w:val="16"/>
                <w:szCs w:val="16"/>
                <w:lang w:val="es-ES_tradnl"/>
              </w:rPr>
              <w:t>.</w:t>
            </w:r>
          </w:p>
          <w:p w14:paraId="600A4904" w14:textId="77777777" w:rsidR="009D2695" w:rsidRPr="006153B2" w:rsidRDefault="00D86FC6" w:rsidP="00273ECF">
            <w:pPr>
              <w:tabs>
                <w:tab w:val="left" w:pos="2296"/>
                <w:tab w:val="left" w:leader="hyphen" w:pos="7320"/>
                <w:tab w:val="right" w:leader="hyphen" w:pos="7360"/>
              </w:tabs>
              <w:spacing w:after="0" w:line="160" w:lineRule="exact"/>
              <w:jc w:val="both"/>
              <w:rPr>
                <w:rFonts w:ascii="Arial" w:hAnsi="Arial" w:cs="Arial"/>
                <w:bCs/>
                <w:sz w:val="16"/>
                <w:szCs w:val="16"/>
                <w:lang w:val="es-ES_tradnl"/>
              </w:rPr>
            </w:pPr>
            <w:r>
              <w:rPr>
                <w:rFonts w:ascii="Arial" w:hAnsi="Arial" w:cs="Arial"/>
                <w:bCs/>
                <w:sz w:val="16"/>
                <w:szCs w:val="16"/>
                <w:u w:val="single"/>
              </w:rPr>
              <w:t>Sex</w:t>
            </w:r>
            <w:r w:rsidR="009D2695" w:rsidRPr="006153B2">
              <w:rPr>
                <w:rFonts w:ascii="Arial" w:hAnsi="Arial" w:cs="Arial"/>
                <w:bCs/>
                <w:sz w:val="16"/>
                <w:szCs w:val="16"/>
                <w:u w:val="single"/>
              </w:rPr>
              <w:t>ta.- Extensión.-</w:t>
            </w:r>
            <w:r w:rsidR="009D2695" w:rsidRPr="006153B2">
              <w:rPr>
                <w:rFonts w:ascii="Arial" w:hAnsi="Arial" w:cs="Arial"/>
                <w:bCs/>
                <w:sz w:val="16"/>
                <w:szCs w:val="16"/>
              </w:rPr>
              <w:t xml:space="preserve"> </w:t>
            </w:r>
            <w:r w:rsidR="009D2695" w:rsidRPr="006153B2">
              <w:rPr>
                <w:rFonts w:ascii="Arial" w:hAnsi="Arial" w:cs="Arial"/>
                <w:bCs/>
                <w:sz w:val="16"/>
                <w:szCs w:val="16"/>
                <w:lang w:val="es-ES_tradnl"/>
              </w:rPr>
              <w:t>Tales previsiones se extienden</w:t>
            </w:r>
            <w:r w:rsidR="00E2500B" w:rsidRPr="006153B2">
              <w:rPr>
                <w:rFonts w:ascii="Arial" w:hAnsi="Arial" w:cs="Arial"/>
                <w:bCs/>
                <w:sz w:val="16"/>
                <w:szCs w:val="16"/>
                <w:lang w:val="es-ES_tradnl"/>
              </w:rPr>
              <w:t xml:space="preserve"> en lo compatible</w:t>
            </w:r>
            <w:r w:rsidR="009D2695" w:rsidRPr="006153B2">
              <w:rPr>
                <w:rFonts w:ascii="Arial" w:hAnsi="Arial" w:cs="Arial"/>
                <w:bCs/>
                <w:sz w:val="16"/>
                <w:szCs w:val="16"/>
                <w:lang w:val="es-ES_tradnl"/>
              </w:rPr>
              <w:t xml:space="preserve"> a cualesquier otra institución de apoyo, protección o representación, cualquiera que sea el nombre que reciban en la legislación aplicable, así como su fundamento y finalidad</w:t>
            </w:r>
            <w:r w:rsidR="00E2500B" w:rsidRPr="006153B2">
              <w:rPr>
                <w:rFonts w:ascii="Arial" w:hAnsi="Arial" w:cs="Arial"/>
                <w:bCs/>
                <w:sz w:val="16"/>
                <w:szCs w:val="16"/>
                <w:lang w:val="es-ES_tradnl"/>
              </w:rPr>
              <w:t>, acordada supletoria o complementariamente por la autoridad judicial</w:t>
            </w:r>
            <w:r w:rsidR="009D2695" w:rsidRPr="006153B2">
              <w:rPr>
                <w:rFonts w:ascii="Arial" w:hAnsi="Arial" w:cs="Arial"/>
                <w:bCs/>
                <w:sz w:val="16"/>
                <w:szCs w:val="16"/>
                <w:lang w:val="es-ES_tradnl"/>
              </w:rPr>
              <w:t>.</w:t>
            </w:r>
          </w:p>
          <w:p w14:paraId="059FF78C" w14:textId="77777777" w:rsidR="00B94811" w:rsidRPr="006153B2" w:rsidRDefault="00D86FC6" w:rsidP="00273ECF">
            <w:pPr>
              <w:spacing w:after="0" w:line="160" w:lineRule="exact"/>
              <w:jc w:val="both"/>
              <w:rPr>
                <w:rFonts w:ascii="Arial" w:hAnsi="Arial" w:cs="Arial"/>
                <w:sz w:val="16"/>
                <w:szCs w:val="16"/>
              </w:rPr>
            </w:pPr>
            <w:r>
              <w:rPr>
                <w:rFonts w:ascii="Arial" w:hAnsi="Arial" w:cs="Arial"/>
                <w:bCs/>
                <w:sz w:val="16"/>
                <w:szCs w:val="16"/>
                <w:u w:val="single"/>
              </w:rPr>
              <w:t>Séptima</w:t>
            </w:r>
            <w:r w:rsidR="00B94811" w:rsidRPr="006153B2">
              <w:rPr>
                <w:rFonts w:ascii="Arial" w:hAnsi="Arial" w:cs="Arial"/>
                <w:bCs/>
                <w:sz w:val="16"/>
                <w:szCs w:val="16"/>
                <w:u w:val="single"/>
              </w:rPr>
              <w:t>.- Inscripción.-</w:t>
            </w:r>
            <w:r w:rsidR="00B94811" w:rsidRPr="006153B2">
              <w:rPr>
                <w:rFonts w:ascii="Arial" w:hAnsi="Arial" w:cs="Arial"/>
                <w:bCs/>
                <w:sz w:val="16"/>
                <w:szCs w:val="16"/>
              </w:rPr>
              <w:t xml:space="preserve"> </w:t>
            </w:r>
            <w:r w:rsidR="00B94811" w:rsidRPr="006153B2">
              <w:rPr>
                <w:rFonts w:ascii="Arial" w:hAnsi="Arial" w:cs="Arial"/>
                <w:sz w:val="16"/>
                <w:szCs w:val="16"/>
              </w:rPr>
              <w:t xml:space="preserve">A requerimiento del poderdante y en cumplimiento del </w:t>
            </w:r>
            <w:hyperlink r:id="rId213" w:anchor="art259" w:history="1">
              <w:r w:rsidR="00B94811" w:rsidRPr="006153B2">
                <w:rPr>
                  <w:rStyle w:val="Hipervnculo"/>
                  <w:rFonts w:ascii="Arial" w:hAnsi="Arial" w:cs="Arial"/>
                  <w:sz w:val="16"/>
                  <w:szCs w:val="16"/>
                </w:rPr>
                <w:t>artículo 255 del Código Civil</w:t>
              </w:r>
            </w:hyperlink>
            <w:r w:rsidR="00B94811" w:rsidRPr="006153B2">
              <w:rPr>
                <w:rFonts w:ascii="Arial" w:hAnsi="Arial" w:cs="Arial"/>
                <w:sz w:val="16"/>
                <w:szCs w:val="16"/>
              </w:rPr>
              <w:t xml:space="preserve"> y del </w:t>
            </w:r>
            <w:hyperlink r:id="rId214" w:anchor="a77" w:history="1">
              <w:r w:rsidR="00B94811" w:rsidRPr="006153B2">
                <w:rPr>
                  <w:rStyle w:val="Hipervnculo"/>
                  <w:rFonts w:ascii="Arial" w:hAnsi="Arial" w:cs="Arial"/>
                  <w:sz w:val="16"/>
                  <w:szCs w:val="16"/>
                </w:rPr>
                <w:t>artículo 77 de la Ley 20/2011 del Registro Civil</w:t>
              </w:r>
            </w:hyperlink>
            <w:r w:rsidR="00B94811" w:rsidRPr="006153B2">
              <w:rPr>
                <w:rFonts w:ascii="Arial" w:hAnsi="Arial" w:cs="Arial"/>
                <w:sz w:val="16"/>
                <w:szCs w:val="16"/>
              </w:rPr>
              <w:t>, remito copia autorizada del mismo al Registro Civil español, que será el del lugar de nacimiento mientras no se implemente el registro personal individual.</w:t>
            </w:r>
          </w:p>
          <w:p w14:paraId="64E86836" w14:textId="4FBA2D97" w:rsidR="009D2695" w:rsidRPr="004E6856" w:rsidRDefault="00D86FC6" w:rsidP="00273ECF">
            <w:pPr>
              <w:spacing w:after="40" w:line="160" w:lineRule="exact"/>
              <w:jc w:val="both"/>
              <w:rPr>
                <w:rFonts w:ascii="Arial" w:hAnsi="Arial" w:cs="Arial"/>
                <w:b/>
                <w:bCs/>
                <w:sz w:val="14"/>
                <w:szCs w:val="14"/>
              </w:rPr>
            </w:pPr>
            <w:r>
              <w:rPr>
                <w:rFonts w:ascii="Arial" w:hAnsi="Arial" w:cs="Arial"/>
                <w:bCs/>
                <w:sz w:val="16"/>
                <w:szCs w:val="16"/>
                <w:u w:val="single"/>
              </w:rPr>
              <w:t>Octava</w:t>
            </w:r>
            <w:r w:rsidR="009D2695" w:rsidRPr="006153B2">
              <w:rPr>
                <w:rFonts w:ascii="Arial" w:hAnsi="Arial" w:cs="Arial"/>
                <w:bCs/>
                <w:sz w:val="16"/>
                <w:szCs w:val="16"/>
                <w:u w:val="single"/>
              </w:rPr>
              <w:t>.- Exclusió</w:t>
            </w:r>
            <w:r w:rsidR="007C7A7C">
              <w:rPr>
                <w:rFonts w:ascii="Arial" w:hAnsi="Arial" w:cs="Arial"/>
                <w:bCs/>
                <w:sz w:val="16"/>
                <w:szCs w:val="16"/>
                <w:u w:val="single"/>
              </w:rPr>
              <w:t>n.-</w:t>
            </w:r>
            <w:r w:rsidR="009D2695" w:rsidRPr="006153B2">
              <w:rPr>
                <w:rFonts w:ascii="Arial" w:hAnsi="Arial" w:cs="Arial"/>
                <w:bCs/>
                <w:sz w:val="16"/>
                <w:szCs w:val="16"/>
              </w:rPr>
              <w:t xml:space="preserve"> </w:t>
            </w:r>
            <w:r w:rsidR="009D2695" w:rsidRPr="006153B2">
              <w:rPr>
                <w:rFonts w:ascii="Arial" w:hAnsi="Arial" w:cs="Arial"/>
                <w:bCs/>
                <w:sz w:val="16"/>
                <w:szCs w:val="16"/>
                <w:lang w:val="es-ES_tradnl"/>
              </w:rPr>
              <w:t>Es voluntad del compareciente excluir en todo caso a ***.</w:t>
            </w:r>
          </w:p>
        </w:tc>
      </w:tr>
      <w:tr w:rsidR="008B6F64" w:rsidRPr="000E48AA" w14:paraId="4DDC1B71" w14:textId="77777777" w:rsidTr="009D2695">
        <w:trPr>
          <w:jc w:val="center"/>
        </w:trPr>
        <w:tc>
          <w:tcPr>
            <w:tcW w:w="179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751D8B09" w14:textId="77777777" w:rsidR="008B6F64" w:rsidRDefault="0053702D" w:rsidP="002A2819">
            <w:pPr>
              <w:spacing w:before="60" w:after="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Autocuratela</w:t>
            </w:r>
          </w:p>
        </w:tc>
        <w:tc>
          <w:tcPr>
            <w:tcW w:w="666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096BC73E" w14:textId="77777777" w:rsidR="00CD4427" w:rsidRPr="00B94811" w:rsidRDefault="006160A2" w:rsidP="00B94811">
            <w:pPr>
              <w:tabs>
                <w:tab w:val="left" w:pos="2296"/>
                <w:tab w:val="left" w:leader="hyphen" w:pos="7320"/>
                <w:tab w:val="right" w:leader="hyphen" w:pos="7360"/>
              </w:tabs>
              <w:spacing w:before="40" w:after="0" w:line="160" w:lineRule="exact"/>
              <w:jc w:val="both"/>
              <w:rPr>
                <w:rFonts w:ascii="Arial" w:hAnsi="Arial" w:cs="Arial"/>
                <w:bCs/>
                <w:sz w:val="16"/>
                <w:szCs w:val="16"/>
                <w:lang w:val="es-ES_tradnl"/>
              </w:rPr>
            </w:pPr>
            <w:r w:rsidRPr="00BC3D33">
              <w:rPr>
                <w:rFonts w:ascii="Arial" w:hAnsi="Arial" w:cs="Arial"/>
                <w:b/>
                <w:bCs/>
                <w:sz w:val="14"/>
                <w:szCs w:val="14"/>
              </w:rPr>
              <w:t>DISPOSICIONES</w:t>
            </w:r>
            <w:r w:rsidRPr="00BC3D33">
              <w:rPr>
                <w:rFonts w:ascii="Arial" w:hAnsi="Arial" w:cs="Arial"/>
                <w:bCs/>
                <w:sz w:val="14"/>
                <w:szCs w:val="14"/>
              </w:rPr>
              <w:t>...</w:t>
            </w:r>
            <w:r w:rsidRPr="007E48FC">
              <w:rPr>
                <w:rFonts w:ascii="Arial" w:hAnsi="Arial" w:cs="Arial"/>
                <w:bCs/>
                <w:sz w:val="20"/>
                <w:szCs w:val="20"/>
              </w:rPr>
              <w:t xml:space="preserve"> </w:t>
            </w:r>
            <w:bookmarkStart w:id="24" w:name="_Hlk166001094"/>
            <w:r w:rsidR="00B63454" w:rsidRPr="00B94811">
              <w:rPr>
                <w:rFonts w:ascii="Arial" w:hAnsi="Arial" w:cs="Arial"/>
                <w:bCs/>
                <w:sz w:val="16"/>
                <w:szCs w:val="16"/>
                <w:u w:val="single"/>
              </w:rPr>
              <w:t>Primera.-</w:t>
            </w:r>
            <w:r w:rsidR="004E6856" w:rsidRPr="00B94811">
              <w:rPr>
                <w:rFonts w:ascii="Arial" w:hAnsi="Arial" w:cs="Arial"/>
                <w:bCs/>
                <w:sz w:val="16"/>
                <w:szCs w:val="16"/>
                <w:u w:val="single"/>
              </w:rPr>
              <w:t xml:space="preserve"> Designación.-</w:t>
            </w:r>
            <w:r w:rsidR="00B63454" w:rsidRPr="00B94811">
              <w:rPr>
                <w:rFonts w:ascii="Arial" w:hAnsi="Arial" w:cs="Arial"/>
                <w:bCs/>
                <w:sz w:val="16"/>
                <w:szCs w:val="16"/>
              </w:rPr>
              <w:t xml:space="preserve"> </w:t>
            </w:r>
            <w:r w:rsidR="00674931" w:rsidRPr="00B94811">
              <w:rPr>
                <w:rFonts w:ascii="Arial" w:hAnsi="Arial" w:cs="Arial"/>
                <w:sz w:val="16"/>
                <w:szCs w:val="16"/>
              </w:rPr>
              <w:t xml:space="preserve">Conforme a los </w:t>
            </w:r>
            <w:hyperlink r:id="rId215" w:anchor="art259" w:history="1">
              <w:r w:rsidR="00674931" w:rsidRPr="00B94811">
                <w:rPr>
                  <w:rStyle w:val="Hipervnculo"/>
                  <w:rFonts w:ascii="Arial" w:hAnsi="Arial" w:cs="Arial"/>
                  <w:sz w:val="16"/>
                  <w:szCs w:val="16"/>
                </w:rPr>
                <w:t>artículos 271 y siguientes del Código Civil, tras su reforma por la Ley 8/2021</w:t>
              </w:r>
            </w:hyperlink>
            <w:r w:rsidR="00674931" w:rsidRPr="00B94811">
              <w:rPr>
                <w:rStyle w:val="Hipervnculo"/>
                <w:rFonts w:ascii="Arial" w:hAnsi="Arial" w:cs="Arial"/>
                <w:sz w:val="16"/>
                <w:szCs w:val="16"/>
              </w:rPr>
              <w:t>,</w:t>
            </w:r>
            <w:r w:rsidR="00674931" w:rsidRPr="00B94811">
              <w:rPr>
                <w:rFonts w:ascii="Arial" w:hAnsi="Arial" w:cs="Arial"/>
                <w:bCs/>
                <w:sz w:val="16"/>
                <w:szCs w:val="16"/>
                <w:lang w:val="es-ES_tradnl"/>
              </w:rPr>
              <w:t xml:space="preserve">  DON *</w:t>
            </w:r>
            <w:r w:rsidR="00674840" w:rsidRPr="00B94811">
              <w:rPr>
                <w:rFonts w:ascii="Arial" w:hAnsi="Arial" w:cs="Arial"/>
                <w:bCs/>
                <w:sz w:val="16"/>
                <w:szCs w:val="16"/>
                <w:lang w:val="es-ES_tradnl"/>
              </w:rPr>
              <w:t>**</w:t>
            </w:r>
            <w:r w:rsidRPr="00B94811">
              <w:rPr>
                <w:rFonts w:ascii="Arial" w:hAnsi="Arial" w:cs="Arial"/>
                <w:bCs/>
                <w:sz w:val="16"/>
                <w:szCs w:val="16"/>
                <w:lang w:val="es-ES_tradnl"/>
              </w:rPr>
              <w:t>,</w:t>
            </w:r>
            <w:r w:rsidRPr="00B94811">
              <w:rPr>
                <w:rFonts w:ascii="Arial" w:hAnsi="Arial" w:cs="Arial"/>
                <w:bCs/>
                <w:vanish/>
                <w:sz w:val="16"/>
                <w:szCs w:val="16"/>
                <w:lang w:val="es-ES_tradnl"/>
              </w:rPr>
              <w:t>TRANSMITENTE</w:t>
            </w:r>
            <w:r w:rsidRPr="00B94811">
              <w:rPr>
                <w:rFonts w:ascii="Arial" w:hAnsi="Arial" w:cs="Arial"/>
                <w:bCs/>
                <w:sz w:val="16"/>
                <w:szCs w:val="16"/>
                <w:lang w:val="es-ES_tradnl"/>
              </w:rPr>
              <w:t xml:space="preserve"> en previsión de</w:t>
            </w:r>
            <w:r w:rsidR="00CD4427" w:rsidRPr="00B94811">
              <w:rPr>
                <w:rFonts w:ascii="Arial" w:hAnsi="Arial" w:cs="Arial"/>
                <w:bCs/>
                <w:sz w:val="16"/>
                <w:szCs w:val="16"/>
                <w:lang w:val="es-ES_tradnl"/>
              </w:rPr>
              <w:t xml:space="preserve"> </w:t>
            </w:r>
            <w:r w:rsidR="00CD4427" w:rsidRPr="00B94811">
              <w:rPr>
                <w:rFonts w:ascii="Arial" w:hAnsi="Arial" w:cs="Arial"/>
                <w:bCs/>
                <w:sz w:val="16"/>
                <w:szCs w:val="16"/>
              </w:rPr>
              <w:t xml:space="preserve">la concurrencia de circunstancias que puedan dificultarle el ejercicio de su capacidad jurídica en igualdad de condiciones con las demás, </w:t>
            </w:r>
            <w:r w:rsidR="00CD4427" w:rsidRPr="00B94811">
              <w:rPr>
                <w:rFonts w:ascii="Arial" w:hAnsi="Arial" w:cs="Arial"/>
                <w:bCs/>
                <w:sz w:val="16"/>
                <w:szCs w:val="16"/>
                <w:lang w:val="es-ES_tradnl"/>
              </w:rPr>
              <w:t>propone</w:t>
            </w:r>
            <w:r w:rsidRPr="00B94811">
              <w:rPr>
                <w:rFonts w:ascii="Arial" w:hAnsi="Arial" w:cs="Arial"/>
                <w:bCs/>
                <w:sz w:val="16"/>
                <w:szCs w:val="16"/>
                <w:lang w:val="es-ES_tradnl"/>
              </w:rPr>
              <w:t xml:space="preserve"> como </w:t>
            </w:r>
            <w:r w:rsidR="00CD4427" w:rsidRPr="00B94811">
              <w:rPr>
                <w:rFonts w:ascii="Arial" w:hAnsi="Arial" w:cs="Arial"/>
                <w:bCs/>
                <w:sz w:val="16"/>
                <w:szCs w:val="16"/>
                <w:lang w:val="es-ES_tradnl"/>
              </w:rPr>
              <w:t xml:space="preserve">curador, sea representativo o asistencial, </w:t>
            </w:r>
            <w:r w:rsidRPr="00B94811">
              <w:rPr>
                <w:rFonts w:ascii="Arial" w:hAnsi="Arial" w:cs="Arial"/>
                <w:bCs/>
                <w:sz w:val="16"/>
                <w:szCs w:val="16"/>
                <w:lang w:val="es-ES_tradnl"/>
              </w:rPr>
              <w:t>y por el siguiente orden:</w:t>
            </w:r>
            <w:r w:rsidR="00CD4427" w:rsidRPr="00B94811">
              <w:rPr>
                <w:rFonts w:ascii="Arial" w:hAnsi="Arial" w:cs="Arial"/>
                <w:bCs/>
                <w:sz w:val="16"/>
                <w:szCs w:val="16"/>
                <w:lang w:val="es-ES_tradnl"/>
              </w:rPr>
              <w:t xml:space="preserve"> ***.</w:t>
            </w:r>
          </w:p>
          <w:p w14:paraId="06C74974" w14:textId="77777777" w:rsidR="00B63454" w:rsidRPr="00B94811" w:rsidRDefault="00B63454" w:rsidP="00B94811">
            <w:pPr>
              <w:tabs>
                <w:tab w:val="left" w:pos="2296"/>
                <w:tab w:val="left" w:leader="hyphen" w:pos="7320"/>
                <w:tab w:val="right" w:leader="hyphen" w:pos="7360"/>
              </w:tabs>
              <w:spacing w:after="0" w:line="160" w:lineRule="exact"/>
              <w:jc w:val="both"/>
              <w:rPr>
                <w:rFonts w:ascii="Arial" w:hAnsi="Arial" w:cs="Arial"/>
                <w:bCs/>
                <w:sz w:val="16"/>
                <w:szCs w:val="16"/>
                <w:lang w:val="es-ES_tradnl"/>
              </w:rPr>
            </w:pPr>
            <w:r w:rsidRPr="00B94811">
              <w:rPr>
                <w:rFonts w:ascii="Arial" w:hAnsi="Arial" w:cs="Arial"/>
                <w:bCs/>
                <w:sz w:val="16"/>
                <w:szCs w:val="16"/>
                <w:lang w:val="es-ES_tradnl"/>
              </w:rPr>
              <w:t>Advierto que la eficacia de esta designación dependerá del nombramiento por la autoridad judicial, a quien vincula salvo circunstancias graves. No obstante, es su voluntad que la/s misma/s persona/s ejerza/n la guarda provisional hasta que la autoridad judicial proceda al nombramiento de curadores.</w:t>
            </w:r>
          </w:p>
          <w:p w14:paraId="265995E6" w14:textId="77777777" w:rsidR="006160A2" w:rsidRPr="00B94811" w:rsidRDefault="00A41697" w:rsidP="00B94811">
            <w:pPr>
              <w:tabs>
                <w:tab w:val="left" w:pos="2296"/>
                <w:tab w:val="left" w:leader="hyphen" w:pos="7320"/>
                <w:tab w:val="right" w:leader="hyphen" w:pos="7360"/>
              </w:tabs>
              <w:spacing w:after="0" w:line="160" w:lineRule="exact"/>
              <w:jc w:val="both"/>
              <w:rPr>
                <w:rFonts w:ascii="Arial" w:hAnsi="Arial" w:cs="Arial"/>
                <w:bCs/>
                <w:sz w:val="16"/>
                <w:szCs w:val="16"/>
                <w:lang w:val="es-ES_tradnl"/>
              </w:rPr>
            </w:pPr>
            <w:r>
              <w:rPr>
                <w:rFonts w:ascii="Arial" w:hAnsi="Arial" w:cs="Arial"/>
                <w:bCs/>
                <w:sz w:val="16"/>
                <w:szCs w:val="16"/>
                <w:u w:val="single"/>
              </w:rPr>
              <w:t>Segunda</w:t>
            </w:r>
            <w:r w:rsidR="00B63454" w:rsidRPr="00B94811">
              <w:rPr>
                <w:rFonts w:ascii="Arial" w:hAnsi="Arial" w:cs="Arial"/>
                <w:bCs/>
                <w:sz w:val="16"/>
                <w:szCs w:val="16"/>
                <w:u w:val="single"/>
              </w:rPr>
              <w:t>.-</w:t>
            </w:r>
            <w:r w:rsidR="004E6856" w:rsidRPr="00B94811">
              <w:rPr>
                <w:rFonts w:ascii="Arial" w:hAnsi="Arial" w:cs="Arial"/>
                <w:bCs/>
                <w:sz w:val="16"/>
                <w:szCs w:val="16"/>
                <w:u w:val="single"/>
              </w:rPr>
              <w:t xml:space="preserve"> Revocación.-</w:t>
            </w:r>
            <w:r w:rsidR="00B63454" w:rsidRPr="00B94811">
              <w:rPr>
                <w:rFonts w:ascii="Arial" w:hAnsi="Arial" w:cs="Arial"/>
                <w:bCs/>
                <w:sz w:val="16"/>
                <w:szCs w:val="16"/>
              </w:rPr>
              <w:t xml:space="preserve"> </w:t>
            </w:r>
            <w:r w:rsidR="006160A2" w:rsidRPr="00B94811">
              <w:rPr>
                <w:rFonts w:ascii="Arial" w:hAnsi="Arial" w:cs="Arial"/>
                <w:bCs/>
                <w:sz w:val="16"/>
                <w:szCs w:val="16"/>
                <w:lang w:val="es-ES_tradnl"/>
              </w:rPr>
              <w:t>Con motivo de dicha designación, el compareciente deja sin efecto cualquier otra anterior que haya podido efectuar.</w:t>
            </w:r>
          </w:p>
          <w:p w14:paraId="55D85938" w14:textId="77777777" w:rsidR="008B6F64" w:rsidRPr="00B94811" w:rsidRDefault="00A41697" w:rsidP="00B94811">
            <w:pPr>
              <w:tabs>
                <w:tab w:val="left" w:pos="2296"/>
                <w:tab w:val="left" w:leader="hyphen" w:pos="7320"/>
                <w:tab w:val="right" w:leader="hyphen" w:pos="7360"/>
              </w:tabs>
              <w:spacing w:after="0" w:line="160" w:lineRule="exact"/>
              <w:jc w:val="both"/>
              <w:rPr>
                <w:rFonts w:ascii="Arial" w:hAnsi="Arial" w:cs="Arial"/>
                <w:bCs/>
                <w:sz w:val="16"/>
                <w:szCs w:val="16"/>
                <w:lang w:val="es-ES_tradnl"/>
              </w:rPr>
            </w:pPr>
            <w:r>
              <w:rPr>
                <w:rFonts w:ascii="Arial" w:hAnsi="Arial" w:cs="Arial"/>
                <w:bCs/>
                <w:sz w:val="16"/>
                <w:szCs w:val="16"/>
                <w:u w:val="single"/>
              </w:rPr>
              <w:t>Tercera</w:t>
            </w:r>
            <w:r w:rsidR="00B63454" w:rsidRPr="00B94811">
              <w:rPr>
                <w:rFonts w:ascii="Arial" w:hAnsi="Arial" w:cs="Arial"/>
                <w:bCs/>
                <w:sz w:val="16"/>
                <w:szCs w:val="16"/>
                <w:u w:val="single"/>
              </w:rPr>
              <w:t>.-</w:t>
            </w:r>
            <w:r w:rsidR="004E6856" w:rsidRPr="00B94811">
              <w:rPr>
                <w:rFonts w:ascii="Arial" w:hAnsi="Arial" w:cs="Arial"/>
                <w:bCs/>
                <w:sz w:val="16"/>
                <w:szCs w:val="16"/>
                <w:u w:val="single"/>
              </w:rPr>
              <w:t xml:space="preserve"> Extensión.-</w:t>
            </w:r>
            <w:r w:rsidR="00B63454" w:rsidRPr="00B94811">
              <w:rPr>
                <w:rFonts w:ascii="Arial" w:hAnsi="Arial" w:cs="Arial"/>
                <w:bCs/>
                <w:sz w:val="16"/>
                <w:szCs w:val="16"/>
              </w:rPr>
              <w:t xml:space="preserve"> </w:t>
            </w:r>
            <w:r w:rsidR="00CD4427" w:rsidRPr="00B94811">
              <w:rPr>
                <w:rFonts w:ascii="Arial" w:hAnsi="Arial" w:cs="Arial"/>
                <w:bCs/>
                <w:sz w:val="16"/>
                <w:szCs w:val="16"/>
                <w:lang w:val="es-ES_tradnl"/>
              </w:rPr>
              <w:t>Tales p</w:t>
            </w:r>
            <w:r w:rsidR="00E2500B" w:rsidRPr="00B94811">
              <w:rPr>
                <w:rFonts w:ascii="Arial" w:hAnsi="Arial" w:cs="Arial"/>
                <w:bCs/>
                <w:sz w:val="16"/>
                <w:szCs w:val="16"/>
                <w:lang w:val="es-ES_tradnl"/>
              </w:rPr>
              <w:t>revisiones se extienden a cual</w:t>
            </w:r>
            <w:r w:rsidR="00CD4427" w:rsidRPr="00B94811">
              <w:rPr>
                <w:rFonts w:ascii="Arial" w:hAnsi="Arial" w:cs="Arial"/>
                <w:bCs/>
                <w:sz w:val="16"/>
                <w:szCs w:val="16"/>
                <w:lang w:val="es-ES_tradnl"/>
              </w:rPr>
              <w:t>quier</w:t>
            </w:r>
            <w:r w:rsidR="00674931" w:rsidRPr="00B94811">
              <w:rPr>
                <w:rFonts w:ascii="Arial" w:hAnsi="Arial" w:cs="Arial"/>
                <w:bCs/>
                <w:sz w:val="16"/>
                <w:szCs w:val="16"/>
                <w:lang w:val="es-ES_tradnl"/>
              </w:rPr>
              <w:t xml:space="preserve"> otra institución de apoyo, protección o representación, cualquiera que sea el nombre que reciban en la legislación aplicable</w:t>
            </w:r>
            <w:r w:rsidR="00674840" w:rsidRPr="00B94811">
              <w:rPr>
                <w:rFonts w:ascii="Arial" w:hAnsi="Arial" w:cs="Arial"/>
                <w:bCs/>
                <w:sz w:val="16"/>
                <w:szCs w:val="16"/>
                <w:lang w:val="es-ES_tradnl"/>
              </w:rPr>
              <w:t>, así como su fundamento y finalidad</w:t>
            </w:r>
            <w:r w:rsidR="00674931" w:rsidRPr="00B94811">
              <w:rPr>
                <w:rFonts w:ascii="Arial" w:hAnsi="Arial" w:cs="Arial"/>
                <w:bCs/>
                <w:sz w:val="16"/>
                <w:szCs w:val="16"/>
                <w:lang w:val="es-ES_tradnl"/>
              </w:rPr>
              <w:t>.</w:t>
            </w:r>
          </w:p>
          <w:p w14:paraId="67E389D1" w14:textId="69C50CAA" w:rsidR="00B94811" w:rsidRPr="00B94811" w:rsidRDefault="00A41697" w:rsidP="00B94811">
            <w:pPr>
              <w:spacing w:after="0" w:line="160" w:lineRule="exact"/>
              <w:jc w:val="both"/>
              <w:rPr>
                <w:rFonts w:ascii="Arial" w:hAnsi="Arial" w:cs="Arial"/>
                <w:sz w:val="16"/>
                <w:szCs w:val="16"/>
              </w:rPr>
            </w:pPr>
            <w:r>
              <w:rPr>
                <w:rFonts w:ascii="Arial" w:hAnsi="Arial" w:cs="Arial"/>
                <w:bCs/>
                <w:sz w:val="16"/>
                <w:szCs w:val="16"/>
                <w:u w:val="single"/>
              </w:rPr>
              <w:t>Cuar</w:t>
            </w:r>
            <w:r w:rsidR="00B94811" w:rsidRPr="00B94811">
              <w:rPr>
                <w:rFonts w:ascii="Arial" w:hAnsi="Arial" w:cs="Arial"/>
                <w:bCs/>
                <w:sz w:val="16"/>
                <w:szCs w:val="16"/>
                <w:u w:val="single"/>
              </w:rPr>
              <w:t>ta.- Inscripción.-</w:t>
            </w:r>
            <w:r w:rsidR="00B94811" w:rsidRPr="00B94811">
              <w:rPr>
                <w:rFonts w:ascii="Arial" w:hAnsi="Arial" w:cs="Arial"/>
                <w:bCs/>
                <w:sz w:val="16"/>
                <w:szCs w:val="16"/>
              </w:rPr>
              <w:t xml:space="preserve"> </w:t>
            </w:r>
            <w:r w:rsidR="00B94811" w:rsidRPr="00B94811">
              <w:rPr>
                <w:rFonts w:ascii="Arial" w:hAnsi="Arial" w:cs="Arial"/>
                <w:sz w:val="16"/>
                <w:szCs w:val="16"/>
              </w:rPr>
              <w:t xml:space="preserve">A requerimiento del </w:t>
            </w:r>
            <w:r w:rsidR="007C7A7C">
              <w:rPr>
                <w:rFonts w:ascii="Arial" w:hAnsi="Arial" w:cs="Arial"/>
                <w:sz w:val="16"/>
                <w:szCs w:val="16"/>
              </w:rPr>
              <w:t>compareciente</w:t>
            </w:r>
            <w:r w:rsidR="00B94811" w:rsidRPr="00B94811">
              <w:rPr>
                <w:rFonts w:ascii="Arial" w:hAnsi="Arial" w:cs="Arial"/>
                <w:sz w:val="16"/>
                <w:szCs w:val="16"/>
              </w:rPr>
              <w:t xml:space="preserve"> y en cumplimiento del </w:t>
            </w:r>
            <w:hyperlink r:id="rId216" w:anchor="art259" w:history="1">
              <w:r w:rsidR="00A11C72">
                <w:rPr>
                  <w:rStyle w:val="Hipervnculo"/>
                  <w:rFonts w:ascii="Arial" w:hAnsi="Arial" w:cs="Arial"/>
                  <w:sz w:val="16"/>
                  <w:szCs w:val="16"/>
                </w:rPr>
                <w:t>artículo 300</w:t>
              </w:r>
              <w:r w:rsidR="00B94811" w:rsidRPr="00B94811">
                <w:rPr>
                  <w:rStyle w:val="Hipervnculo"/>
                  <w:rFonts w:ascii="Arial" w:hAnsi="Arial" w:cs="Arial"/>
                  <w:sz w:val="16"/>
                  <w:szCs w:val="16"/>
                </w:rPr>
                <w:t xml:space="preserve"> del Código Civil</w:t>
              </w:r>
            </w:hyperlink>
            <w:r w:rsidR="00B94811" w:rsidRPr="00B94811">
              <w:rPr>
                <w:rFonts w:ascii="Arial" w:hAnsi="Arial" w:cs="Arial"/>
                <w:sz w:val="16"/>
                <w:szCs w:val="16"/>
              </w:rPr>
              <w:t xml:space="preserve"> y del </w:t>
            </w:r>
            <w:hyperlink r:id="rId217" w:anchor="a77" w:history="1">
              <w:r w:rsidR="00B94811" w:rsidRPr="00B94811">
                <w:rPr>
                  <w:rStyle w:val="Hipervnculo"/>
                  <w:rFonts w:ascii="Arial" w:hAnsi="Arial" w:cs="Arial"/>
                  <w:sz w:val="16"/>
                  <w:szCs w:val="16"/>
                </w:rPr>
                <w:t>artículo 77 de la Ley 20/2011 del Registro Civil</w:t>
              </w:r>
            </w:hyperlink>
            <w:r w:rsidR="00B94811" w:rsidRPr="00B94811">
              <w:rPr>
                <w:rFonts w:ascii="Arial" w:hAnsi="Arial" w:cs="Arial"/>
                <w:sz w:val="16"/>
                <w:szCs w:val="16"/>
              </w:rPr>
              <w:t>, remito copia autorizada del mismo al Registro Civil español, que será el del lugar de nacimiento mientras no se implemente el registro personal individual.</w:t>
            </w:r>
          </w:p>
          <w:p w14:paraId="1F2AF3EA" w14:textId="62C6AD91" w:rsidR="00674931" w:rsidRPr="00674931" w:rsidRDefault="00A41697" w:rsidP="00B94811">
            <w:pPr>
              <w:tabs>
                <w:tab w:val="left" w:pos="2296"/>
                <w:tab w:val="left" w:leader="hyphen" w:pos="7320"/>
                <w:tab w:val="right" w:leader="hyphen" w:pos="7360"/>
              </w:tabs>
              <w:spacing w:after="60" w:line="160" w:lineRule="exact"/>
              <w:jc w:val="both"/>
              <w:rPr>
                <w:rFonts w:ascii="Arial" w:hAnsi="Arial" w:cs="Arial"/>
                <w:bCs/>
                <w:sz w:val="20"/>
                <w:szCs w:val="20"/>
                <w:lang w:val="es-ES_tradnl"/>
              </w:rPr>
            </w:pPr>
            <w:r>
              <w:rPr>
                <w:rFonts w:ascii="Arial" w:hAnsi="Arial" w:cs="Arial"/>
                <w:bCs/>
                <w:sz w:val="16"/>
                <w:szCs w:val="16"/>
                <w:u w:val="single"/>
              </w:rPr>
              <w:t>Quin</w:t>
            </w:r>
            <w:r w:rsidR="00B63454" w:rsidRPr="00B94811">
              <w:rPr>
                <w:rFonts w:ascii="Arial" w:hAnsi="Arial" w:cs="Arial"/>
                <w:bCs/>
                <w:sz w:val="16"/>
                <w:szCs w:val="16"/>
                <w:u w:val="single"/>
              </w:rPr>
              <w:t>ta.-</w:t>
            </w:r>
            <w:r w:rsidR="004E6856" w:rsidRPr="00B94811">
              <w:rPr>
                <w:rFonts w:ascii="Arial" w:hAnsi="Arial" w:cs="Arial"/>
                <w:bCs/>
                <w:sz w:val="16"/>
                <w:szCs w:val="16"/>
                <w:u w:val="single"/>
              </w:rPr>
              <w:t xml:space="preserve"> Exclusió</w:t>
            </w:r>
            <w:r w:rsidR="007C7A7C">
              <w:rPr>
                <w:rFonts w:ascii="Arial" w:hAnsi="Arial" w:cs="Arial"/>
                <w:bCs/>
                <w:sz w:val="16"/>
                <w:szCs w:val="16"/>
                <w:u w:val="single"/>
              </w:rPr>
              <w:t>n.-</w:t>
            </w:r>
            <w:r w:rsidR="00B63454" w:rsidRPr="00B94811">
              <w:rPr>
                <w:rFonts w:ascii="Arial" w:hAnsi="Arial" w:cs="Arial"/>
                <w:bCs/>
                <w:sz w:val="16"/>
                <w:szCs w:val="16"/>
              </w:rPr>
              <w:t xml:space="preserve"> </w:t>
            </w:r>
            <w:r w:rsidR="00674931" w:rsidRPr="00B94811">
              <w:rPr>
                <w:rFonts w:ascii="Arial" w:hAnsi="Arial" w:cs="Arial"/>
                <w:bCs/>
                <w:sz w:val="16"/>
                <w:szCs w:val="16"/>
                <w:lang w:val="es-ES_tradnl"/>
              </w:rPr>
              <w:t>Es voluntad del compareciente excluir en todo caso a ***.</w:t>
            </w:r>
            <w:bookmarkEnd w:id="24"/>
          </w:p>
        </w:tc>
      </w:tr>
    </w:tbl>
    <w:p w14:paraId="1015AA2D" w14:textId="77777777" w:rsidR="005A5AC6" w:rsidRPr="000E48AA" w:rsidRDefault="005A5AC6" w:rsidP="005A5AC6">
      <w:pPr>
        <w:spacing w:after="0" w:line="240" w:lineRule="auto"/>
        <w:rPr>
          <w:rFonts w:ascii="Times New Roman" w:eastAsia="Times New Roman" w:hAnsi="Times New Roman"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5A5AC6" w:rsidRPr="000E48AA" w14:paraId="11DF51E0" w14:textId="77777777" w:rsidTr="002874F1">
        <w:trPr>
          <w:trHeight w:val="144"/>
          <w:jc w:val="center"/>
        </w:trPr>
        <w:tc>
          <w:tcPr>
            <w:tcW w:w="1798" w:type="dxa"/>
            <w:tcBorders>
              <w:top w:val="single" w:sz="18" w:space="0" w:color="FFFFFF"/>
              <w:left w:val="single" w:sz="18" w:space="0" w:color="FFFFFF"/>
              <w:bottom w:val="single" w:sz="18" w:space="0" w:color="auto"/>
              <w:right w:val="single" w:sz="18" w:space="0" w:color="auto"/>
            </w:tcBorders>
            <w:shd w:val="clear" w:color="auto" w:fill="FFFFFF"/>
          </w:tcPr>
          <w:p w14:paraId="2A2E37F2" w14:textId="77777777" w:rsidR="005A5AC6" w:rsidRPr="000E48AA" w:rsidRDefault="005A5AC6" w:rsidP="008F0979">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18" w:space="0" w:color="auto"/>
              <w:right w:val="single" w:sz="18" w:space="0" w:color="auto"/>
            </w:tcBorders>
            <w:shd w:val="clear" w:color="auto" w:fill="CCCCCC"/>
          </w:tcPr>
          <w:p w14:paraId="4A251036" w14:textId="67F507BD" w:rsidR="005A5AC6" w:rsidRDefault="008F6CF1" w:rsidP="008F0979">
            <w:pPr>
              <w:spacing w:before="60" w:after="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1</w:t>
            </w:r>
            <w:r w:rsidR="00E46B0D">
              <w:rPr>
                <w:rFonts w:ascii="Times New Roman" w:eastAsia="Times New Roman" w:hAnsi="Times New Roman" w:cs="Times New Roman"/>
                <w:b/>
                <w:color w:val="000000"/>
                <w:sz w:val="24"/>
                <w:szCs w:val="24"/>
                <w:lang w:eastAsia="es-ES"/>
              </w:rPr>
              <w:t>4</w:t>
            </w:r>
            <w:r w:rsidR="005A5AC6">
              <w:rPr>
                <w:rFonts w:ascii="Times New Roman" w:eastAsia="Times New Roman" w:hAnsi="Times New Roman" w:cs="Times New Roman"/>
                <w:b/>
                <w:color w:val="000000"/>
                <w:sz w:val="24"/>
                <w:szCs w:val="24"/>
                <w:lang w:eastAsia="es-ES"/>
              </w:rPr>
              <w:t>.</w:t>
            </w:r>
            <w:r w:rsidR="00DC18E7">
              <w:rPr>
                <w:rFonts w:ascii="Times New Roman" w:eastAsia="Times New Roman" w:hAnsi="Times New Roman" w:cs="Times New Roman"/>
                <w:b/>
                <w:color w:val="000000"/>
                <w:sz w:val="24"/>
                <w:szCs w:val="24"/>
                <w:lang w:eastAsia="es-ES"/>
              </w:rPr>
              <w:t xml:space="preserve"> </w:t>
            </w:r>
            <w:bookmarkStart w:id="25" w:name="MORTISCAUSA"/>
            <w:bookmarkEnd w:id="25"/>
            <w:r w:rsidR="005A5AC6" w:rsidRPr="00315DE5">
              <w:rPr>
                <w:rFonts w:ascii="Times New Roman" w:eastAsia="Times New Roman" w:hAnsi="Times New Roman" w:cs="Times New Roman"/>
                <w:b/>
                <w:color w:val="000000"/>
                <w:sz w:val="18"/>
                <w:szCs w:val="18"/>
                <w:lang w:eastAsia="es-ES"/>
              </w:rPr>
              <w:t>REFORMA DISCAPACIDAD.</w:t>
            </w:r>
          </w:p>
          <w:p w14:paraId="0AEBC488" w14:textId="77777777" w:rsidR="005A5AC6" w:rsidRPr="00E2500B" w:rsidRDefault="005A5AC6" w:rsidP="00B33221">
            <w:pPr>
              <w:spacing w:after="6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 xml:space="preserve">MODELOS </w:t>
            </w:r>
            <w:r w:rsidR="00973936">
              <w:rPr>
                <w:rFonts w:ascii="Times New Roman" w:eastAsia="Times New Roman" w:hAnsi="Times New Roman" w:cs="Times New Roman"/>
                <w:b/>
                <w:color w:val="000000"/>
                <w:sz w:val="24"/>
                <w:szCs w:val="24"/>
                <w:lang w:eastAsia="es-ES"/>
              </w:rPr>
              <w:t>PARA</w:t>
            </w:r>
            <w:r w:rsidR="004374EB">
              <w:rPr>
                <w:rFonts w:ascii="Times New Roman" w:eastAsia="Times New Roman" w:hAnsi="Times New Roman" w:cs="Times New Roman"/>
                <w:b/>
                <w:color w:val="000000"/>
                <w:sz w:val="24"/>
                <w:szCs w:val="24"/>
                <w:lang w:eastAsia="es-ES"/>
              </w:rPr>
              <w:t xml:space="preserve"> PREVISIONES TESTAMENTARIAS</w:t>
            </w:r>
          </w:p>
        </w:tc>
      </w:tr>
      <w:tr w:rsidR="005A2377" w:rsidRPr="000E48AA" w14:paraId="5685D058" w14:textId="77777777" w:rsidTr="003C655F">
        <w:trPr>
          <w:trHeight w:val="601"/>
          <w:jc w:val="center"/>
        </w:trPr>
        <w:tc>
          <w:tcPr>
            <w:tcW w:w="1798" w:type="dxa"/>
            <w:tcBorders>
              <w:top w:val="single" w:sz="18" w:space="0" w:color="auto"/>
              <w:left w:val="single" w:sz="18" w:space="0" w:color="auto"/>
              <w:bottom w:val="single" w:sz="12" w:space="0" w:color="auto"/>
              <w:right w:val="single" w:sz="18" w:space="0" w:color="auto"/>
            </w:tcBorders>
            <w:shd w:val="clear" w:color="auto" w:fill="auto"/>
            <w:vAlign w:val="center"/>
          </w:tcPr>
          <w:p w14:paraId="1F88FB2D" w14:textId="77777777" w:rsidR="005A2377" w:rsidRDefault="00FA6B9D" w:rsidP="004212EE">
            <w:pPr>
              <w:spacing w:before="60" w:after="4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Sustitución pupilar</w:t>
            </w:r>
          </w:p>
          <w:p w14:paraId="3F54C841" w14:textId="7FC5814A" w:rsidR="008A24D7" w:rsidRPr="0076391A" w:rsidRDefault="008A24D7" w:rsidP="008A24D7">
            <w:pPr>
              <w:spacing w:after="60" w:line="180" w:lineRule="exact"/>
              <w:jc w:val="center"/>
              <w:rPr>
                <w:rFonts w:ascii="Times New Roman" w:eastAsia="Times New Roman" w:hAnsi="Times New Roman" w:cs="Times New Roman"/>
                <w:b/>
                <w:sz w:val="24"/>
                <w:szCs w:val="24"/>
                <w:lang w:eastAsia="es-ES"/>
              </w:rPr>
            </w:pPr>
            <w:r w:rsidRPr="00FA6B9D">
              <w:rPr>
                <w:rFonts w:ascii="Times New Roman" w:eastAsia="Times New Roman" w:hAnsi="Times New Roman" w:cs="Times New Roman"/>
                <w:sz w:val="18"/>
                <w:szCs w:val="18"/>
                <w:lang w:eastAsia="es-ES"/>
              </w:rPr>
              <w:t xml:space="preserve">Ya no es posible la sustitución ejemplar, salvo en </w:t>
            </w:r>
            <w:r>
              <w:rPr>
                <w:rFonts w:ascii="Times New Roman" w:eastAsia="Times New Roman" w:hAnsi="Times New Roman" w:cs="Times New Roman"/>
                <w:sz w:val="18"/>
                <w:szCs w:val="18"/>
                <w:lang w:eastAsia="es-ES"/>
              </w:rPr>
              <w:t>Aragón, Baleares y Cataluña</w:t>
            </w:r>
          </w:p>
        </w:tc>
        <w:tc>
          <w:tcPr>
            <w:tcW w:w="6660" w:type="dxa"/>
            <w:tcBorders>
              <w:top w:val="single" w:sz="12" w:space="0" w:color="auto"/>
              <w:left w:val="single" w:sz="18" w:space="0" w:color="auto"/>
              <w:bottom w:val="single" w:sz="12" w:space="0" w:color="auto"/>
              <w:right w:val="single" w:sz="18" w:space="0" w:color="auto"/>
            </w:tcBorders>
            <w:shd w:val="clear" w:color="auto" w:fill="auto"/>
            <w:vAlign w:val="center"/>
          </w:tcPr>
          <w:p w14:paraId="32934333" w14:textId="77777777" w:rsidR="005A2377" w:rsidRPr="000E48AA" w:rsidRDefault="005A2377" w:rsidP="008A24D7">
            <w:pPr>
              <w:spacing w:before="60" w:after="60" w:line="200" w:lineRule="exact"/>
              <w:jc w:val="both"/>
              <w:rPr>
                <w:rFonts w:ascii="Times New Roman" w:eastAsia="Times New Roman" w:hAnsi="Times New Roman" w:cs="Times New Roman"/>
                <w:sz w:val="24"/>
                <w:szCs w:val="24"/>
                <w:lang w:eastAsia="es-ES"/>
              </w:rPr>
            </w:pPr>
            <w:r w:rsidRPr="00CE5975">
              <w:rPr>
                <w:rFonts w:ascii="Arial" w:hAnsi="Arial" w:cs="Arial"/>
                <w:b/>
                <w:bCs/>
                <w:sz w:val="18"/>
                <w:szCs w:val="18"/>
              </w:rPr>
              <w:t>DISPOSICIONES...</w:t>
            </w:r>
            <w:r>
              <w:rPr>
                <w:rFonts w:ascii="Arial" w:hAnsi="Arial" w:cs="Arial"/>
                <w:b/>
                <w:bCs/>
                <w:sz w:val="18"/>
                <w:szCs w:val="18"/>
              </w:rPr>
              <w:t xml:space="preserve"> </w:t>
            </w:r>
            <w:r w:rsidRPr="008A24D7">
              <w:rPr>
                <w:rFonts w:ascii="Arial" w:hAnsi="Arial" w:cs="Arial"/>
                <w:sz w:val="20"/>
                <w:szCs w:val="20"/>
                <w:u w:val="single"/>
                <w:lang w:val="es-ES_tradnl"/>
              </w:rPr>
              <w:t>Tercera.- Sustitución pupilar.-</w:t>
            </w:r>
            <w:r w:rsidR="00830ECA" w:rsidRPr="008A24D7">
              <w:rPr>
                <w:rFonts w:ascii="Arial" w:hAnsi="Arial" w:cs="Arial"/>
                <w:sz w:val="20"/>
                <w:szCs w:val="20"/>
                <w:lang w:val="es-ES_tradnl"/>
              </w:rPr>
              <w:t xml:space="preserve"> C</w:t>
            </w:r>
            <w:r w:rsidRPr="008A24D7">
              <w:rPr>
                <w:rFonts w:ascii="Arial" w:hAnsi="Arial" w:cs="Arial"/>
                <w:sz w:val="20"/>
                <w:szCs w:val="20"/>
                <w:lang w:val="es-ES_tradnl"/>
              </w:rPr>
              <w:t xml:space="preserve">onforme al </w:t>
            </w:r>
            <w:hyperlink r:id="rId218" w:anchor="art775" w:history="1">
              <w:r w:rsidRPr="008A24D7">
                <w:rPr>
                  <w:rStyle w:val="Hipervnculo"/>
                  <w:rFonts w:ascii="Arial" w:hAnsi="Arial" w:cs="Arial"/>
                  <w:sz w:val="20"/>
                  <w:szCs w:val="20"/>
                  <w:lang w:val="es-ES_tradnl"/>
                </w:rPr>
                <w:t>art</w:t>
              </w:r>
              <w:r w:rsidR="003A22C4" w:rsidRPr="008A24D7">
                <w:rPr>
                  <w:rStyle w:val="Hipervnculo"/>
                  <w:rFonts w:ascii="Arial" w:hAnsi="Arial" w:cs="Arial"/>
                  <w:sz w:val="20"/>
                  <w:szCs w:val="20"/>
                  <w:lang w:val="es-ES_tradnl"/>
                </w:rPr>
                <w:t>ículo</w:t>
              </w:r>
              <w:r w:rsidRPr="008A24D7">
                <w:rPr>
                  <w:rStyle w:val="Hipervnculo"/>
                  <w:rFonts w:ascii="Arial" w:hAnsi="Arial" w:cs="Arial"/>
                  <w:sz w:val="20"/>
                  <w:szCs w:val="20"/>
                  <w:lang w:val="es-ES_tradnl"/>
                </w:rPr>
                <w:t xml:space="preserve"> 775 del Código Civil</w:t>
              </w:r>
            </w:hyperlink>
            <w:r w:rsidRPr="008A24D7">
              <w:rPr>
                <w:rFonts w:ascii="Arial" w:hAnsi="Arial" w:cs="Arial"/>
                <w:sz w:val="20"/>
                <w:szCs w:val="20"/>
                <w:lang w:val="es-ES_tradnl"/>
              </w:rPr>
              <w:t xml:space="preserve">, </w:t>
            </w:r>
            <w:r w:rsidR="00830ECA" w:rsidRPr="008A24D7">
              <w:rPr>
                <w:rFonts w:ascii="Arial" w:hAnsi="Arial" w:cs="Arial"/>
                <w:sz w:val="20"/>
                <w:szCs w:val="20"/>
                <w:lang w:val="es-ES_tradnl"/>
              </w:rPr>
              <w:t xml:space="preserve">sustituye pupilarmente </w:t>
            </w:r>
            <w:r w:rsidRPr="008A24D7">
              <w:rPr>
                <w:rFonts w:ascii="Arial" w:hAnsi="Arial" w:cs="Arial"/>
                <w:sz w:val="20"/>
                <w:szCs w:val="20"/>
                <w:lang w:val="es-ES_tradnl"/>
              </w:rPr>
              <w:t>a su hijo Don *** (DNI-NIF ***; nacido el ***</w:t>
            </w:r>
            <w:r w:rsidR="003A22C4" w:rsidRPr="008A24D7">
              <w:rPr>
                <w:rFonts w:ascii="Arial" w:hAnsi="Arial" w:cs="Arial"/>
                <w:sz w:val="20"/>
                <w:szCs w:val="20"/>
                <w:lang w:val="es-ES_tradnl"/>
              </w:rPr>
              <w:t>,</w:t>
            </w:r>
            <w:r w:rsidRPr="008A24D7">
              <w:rPr>
                <w:rFonts w:ascii="Arial" w:hAnsi="Arial" w:cs="Arial"/>
                <w:sz w:val="20"/>
                <w:szCs w:val="20"/>
                <w:lang w:val="es-ES_tradnl"/>
              </w:rPr>
              <w:t xml:space="preserve"> en ***), </w:t>
            </w:r>
            <w:r w:rsidR="00830ECA" w:rsidRPr="008A24D7">
              <w:rPr>
                <w:rFonts w:ascii="Arial" w:hAnsi="Arial" w:cs="Arial"/>
                <w:sz w:val="20"/>
                <w:szCs w:val="20"/>
                <w:lang w:val="es-ES_tradnl"/>
              </w:rPr>
              <w:t>para el caso de morir</w:t>
            </w:r>
            <w:r w:rsidR="003A22C4" w:rsidRPr="008A24D7">
              <w:rPr>
                <w:rFonts w:ascii="Arial" w:hAnsi="Arial" w:cs="Arial"/>
                <w:sz w:val="20"/>
                <w:szCs w:val="20"/>
                <w:lang w:val="es-ES_tradnl"/>
              </w:rPr>
              <w:t xml:space="preserve"> éste</w:t>
            </w:r>
            <w:r w:rsidR="00830ECA" w:rsidRPr="008A24D7">
              <w:rPr>
                <w:rFonts w:ascii="Arial" w:hAnsi="Arial" w:cs="Arial"/>
                <w:sz w:val="20"/>
                <w:szCs w:val="20"/>
                <w:lang w:val="es-ES_tradnl"/>
              </w:rPr>
              <w:t xml:space="preserve"> antes de los 14 años (edad mínima para testar</w:t>
            </w:r>
            <w:r w:rsidR="003A22C4" w:rsidRPr="008A24D7">
              <w:rPr>
                <w:rFonts w:ascii="Arial" w:hAnsi="Arial" w:cs="Arial"/>
                <w:sz w:val="20"/>
                <w:szCs w:val="20"/>
                <w:lang w:val="es-ES_tradnl"/>
              </w:rPr>
              <w:t xml:space="preserve"> en el Derecho civil español común</w:t>
            </w:r>
            <w:r w:rsidR="00830ECA" w:rsidRPr="008A24D7">
              <w:rPr>
                <w:rFonts w:ascii="Arial" w:hAnsi="Arial" w:cs="Arial"/>
                <w:sz w:val="20"/>
                <w:szCs w:val="20"/>
                <w:lang w:val="es-ES_tradnl"/>
              </w:rPr>
              <w:t xml:space="preserve">) </w:t>
            </w:r>
            <w:r w:rsidRPr="008A24D7">
              <w:rPr>
                <w:rFonts w:ascii="Arial" w:hAnsi="Arial" w:cs="Arial"/>
                <w:sz w:val="20"/>
                <w:szCs w:val="20"/>
                <w:lang w:val="es-ES_tradnl"/>
              </w:rPr>
              <w:t>por este orden: ***.</w:t>
            </w:r>
          </w:p>
        </w:tc>
      </w:tr>
      <w:tr w:rsidR="005A2377" w:rsidRPr="000E48AA" w14:paraId="3114024C" w14:textId="77777777" w:rsidTr="0090426F">
        <w:trPr>
          <w:trHeight w:val="601"/>
          <w:jc w:val="center"/>
        </w:trPr>
        <w:tc>
          <w:tcPr>
            <w:tcW w:w="179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40F1403F" w14:textId="77777777" w:rsidR="00ED1856" w:rsidRDefault="00ED1856" w:rsidP="00ED1856">
            <w:pPr>
              <w:spacing w:before="60" w:after="60" w:line="180" w:lineRule="exact"/>
              <w:jc w:val="center"/>
              <w:rPr>
                <w:rFonts w:ascii="Times New Roman" w:eastAsia="Times New Roman" w:hAnsi="Times New Roman" w:cs="Times New Roman"/>
                <w:sz w:val="16"/>
                <w:szCs w:val="16"/>
                <w:lang w:eastAsia="es-ES"/>
              </w:rPr>
            </w:pPr>
            <w:r w:rsidRPr="002F0CEA">
              <w:rPr>
                <w:rFonts w:ascii="Times New Roman" w:eastAsia="Times New Roman" w:hAnsi="Times New Roman" w:cs="Times New Roman"/>
                <w:b/>
                <w:sz w:val="16"/>
                <w:szCs w:val="16"/>
                <w:lang w:eastAsia="es-ES"/>
              </w:rPr>
              <w:t xml:space="preserve">Sustitución de residuo </w:t>
            </w:r>
            <w:r w:rsidRPr="00FF46A1">
              <w:rPr>
                <w:rFonts w:ascii="Times New Roman" w:eastAsia="Times New Roman" w:hAnsi="Times New Roman" w:cs="Times New Roman"/>
                <w:b/>
                <w:sz w:val="20"/>
                <w:szCs w:val="20"/>
                <w:lang w:eastAsia="es-ES"/>
              </w:rPr>
              <w:t>ex art. 808 CC</w:t>
            </w:r>
            <w:r>
              <w:rPr>
                <w:rFonts w:ascii="Times New Roman" w:eastAsia="Times New Roman" w:hAnsi="Times New Roman" w:cs="Times New Roman"/>
                <w:sz w:val="16"/>
                <w:szCs w:val="16"/>
                <w:lang w:eastAsia="es-ES"/>
              </w:rPr>
              <w:t xml:space="preserve"> </w:t>
            </w:r>
          </w:p>
          <w:p w14:paraId="3E23C301" w14:textId="5B9C9DAE" w:rsidR="00FA6B9D" w:rsidRPr="00FA6B9D" w:rsidRDefault="008A24D7" w:rsidP="00FA6B9D">
            <w:pPr>
              <w:spacing w:before="60" w:after="60" w:line="160" w:lineRule="exact"/>
              <w:jc w:val="center"/>
              <w:rPr>
                <w:rFonts w:ascii="Times New Roman" w:eastAsia="Times New Roman" w:hAnsi="Times New Roman" w:cs="Times New Roman"/>
                <w:sz w:val="18"/>
                <w:szCs w:val="18"/>
                <w:lang w:eastAsia="es-ES"/>
              </w:rPr>
            </w:pPr>
            <w:r>
              <w:rPr>
                <w:rFonts w:ascii="Times New Roman" w:eastAsia="Times New Roman" w:hAnsi="Times New Roman" w:cs="Times New Roman"/>
                <w:sz w:val="16"/>
                <w:szCs w:val="16"/>
                <w:lang w:eastAsia="es-ES"/>
              </w:rPr>
              <w:t>Ver</w:t>
            </w:r>
            <w:r w:rsidR="00261F98">
              <w:rPr>
                <w:rFonts w:ascii="Times New Roman" w:eastAsia="Times New Roman" w:hAnsi="Times New Roman" w:cs="Times New Roman"/>
                <w:sz w:val="16"/>
                <w:szCs w:val="16"/>
                <w:lang w:eastAsia="es-ES"/>
              </w:rPr>
              <w:t xml:space="preserve"> consideraciones del</w:t>
            </w:r>
            <w:r>
              <w:rPr>
                <w:rFonts w:ascii="Times New Roman" w:eastAsia="Times New Roman" w:hAnsi="Times New Roman" w:cs="Times New Roman"/>
                <w:sz w:val="16"/>
                <w:szCs w:val="16"/>
                <w:lang w:eastAsia="es-ES"/>
              </w:rPr>
              <w:t xml:space="preserve"> APARTADO 8</w:t>
            </w:r>
          </w:p>
        </w:tc>
        <w:tc>
          <w:tcPr>
            <w:tcW w:w="666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7CFCD8D9" w14:textId="77777777" w:rsidR="005A2377" w:rsidRDefault="005A2377" w:rsidP="005A2377">
            <w:pPr>
              <w:autoSpaceDE w:val="0"/>
              <w:autoSpaceDN w:val="0"/>
              <w:adjustRightInd w:val="0"/>
              <w:spacing w:before="60" w:after="0" w:line="200" w:lineRule="exact"/>
              <w:jc w:val="both"/>
              <w:rPr>
                <w:rFonts w:ascii="Arial" w:hAnsi="Arial" w:cs="Arial"/>
                <w:sz w:val="20"/>
                <w:szCs w:val="20"/>
                <w:lang w:val="es-ES_tradnl"/>
              </w:rPr>
            </w:pPr>
            <w:r w:rsidRPr="00CE5975">
              <w:rPr>
                <w:rFonts w:ascii="Arial" w:hAnsi="Arial" w:cs="Arial"/>
                <w:b/>
                <w:bCs/>
                <w:sz w:val="18"/>
                <w:szCs w:val="18"/>
              </w:rPr>
              <w:t>DISPOSICIONES...</w:t>
            </w:r>
            <w:r>
              <w:rPr>
                <w:rFonts w:ascii="Arial" w:hAnsi="Arial" w:cs="Arial"/>
                <w:b/>
                <w:bCs/>
                <w:sz w:val="18"/>
                <w:szCs w:val="18"/>
              </w:rPr>
              <w:t xml:space="preserve"> </w:t>
            </w:r>
            <w:r>
              <w:rPr>
                <w:rFonts w:ascii="Arial" w:hAnsi="Arial" w:cs="Arial"/>
                <w:sz w:val="20"/>
                <w:szCs w:val="20"/>
                <w:u w:val="single"/>
                <w:lang w:val="es-ES_tradnl"/>
              </w:rPr>
              <w:t>Tercera</w:t>
            </w:r>
            <w:r w:rsidRPr="00B244C4">
              <w:rPr>
                <w:rFonts w:ascii="Arial" w:hAnsi="Arial" w:cs="Arial"/>
                <w:sz w:val="20"/>
                <w:szCs w:val="20"/>
                <w:u w:val="single"/>
                <w:lang w:val="es-ES_tradnl"/>
              </w:rPr>
              <w:t>.- Sustituci</w:t>
            </w:r>
            <w:r>
              <w:rPr>
                <w:rFonts w:ascii="Arial" w:hAnsi="Arial" w:cs="Arial"/>
                <w:sz w:val="20"/>
                <w:szCs w:val="20"/>
                <w:u w:val="single"/>
                <w:lang w:val="es-ES_tradnl"/>
              </w:rPr>
              <w:t>ón fideicomisaria de residuo</w:t>
            </w:r>
            <w:r w:rsidRPr="00B244C4">
              <w:rPr>
                <w:rFonts w:ascii="Arial" w:hAnsi="Arial" w:cs="Arial"/>
                <w:sz w:val="20"/>
                <w:szCs w:val="20"/>
                <w:u w:val="single"/>
                <w:lang w:val="es-ES_tradnl"/>
              </w:rPr>
              <w:t>.-</w:t>
            </w:r>
            <w:r>
              <w:rPr>
                <w:rFonts w:ascii="Arial" w:hAnsi="Arial" w:cs="Arial"/>
                <w:sz w:val="20"/>
                <w:szCs w:val="20"/>
                <w:lang w:val="es-ES_tradnl"/>
              </w:rPr>
              <w:t xml:space="preserve"> Sustituye </w:t>
            </w:r>
            <w:r w:rsidRPr="00B244C4">
              <w:rPr>
                <w:rFonts w:ascii="Arial" w:hAnsi="Arial" w:cs="Arial"/>
                <w:sz w:val="20"/>
                <w:szCs w:val="20"/>
                <w:lang w:val="es-ES_tradnl"/>
              </w:rPr>
              <w:t>a su hijo Don ***</w:t>
            </w:r>
            <w:r>
              <w:rPr>
                <w:rFonts w:ascii="Arial" w:hAnsi="Arial" w:cs="Arial"/>
                <w:sz w:val="20"/>
                <w:szCs w:val="20"/>
                <w:lang w:val="es-ES_tradnl"/>
              </w:rPr>
              <w:t>, en los bienes ***muebles, inmuebles o dinero de que no dispusiere intervivos y a título oneroso, por este orden: ***.</w:t>
            </w:r>
          </w:p>
          <w:p w14:paraId="0B17F4B9" w14:textId="77777777" w:rsidR="005A2377" w:rsidRPr="00CE5975" w:rsidRDefault="005A2377" w:rsidP="005A2377">
            <w:pPr>
              <w:spacing w:after="60" w:line="200" w:lineRule="exact"/>
              <w:jc w:val="both"/>
              <w:rPr>
                <w:rFonts w:ascii="Arial" w:hAnsi="Arial" w:cs="Arial"/>
                <w:b/>
                <w:bCs/>
                <w:sz w:val="18"/>
                <w:szCs w:val="18"/>
              </w:rPr>
            </w:pPr>
            <w:r>
              <w:rPr>
                <w:rFonts w:ascii="Arial" w:hAnsi="Arial" w:cs="Arial"/>
                <w:sz w:val="20"/>
                <w:szCs w:val="20"/>
                <w:lang w:val="es-ES_tradnl"/>
              </w:rPr>
              <w:t xml:space="preserve">De conformidad con los </w:t>
            </w:r>
            <w:hyperlink r:id="rId219" w:anchor="art782" w:history="1">
              <w:r w:rsidRPr="001E3092">
                <w:rPr>
                  <w:rStyle w:val="Hipervnculo"/>
                  <w:rFonts w:ascii="Arial" w:hAnsi="Arial" w:cs="Arial"/>
                  <w:sz w:val="20"/>
                  <w:szCs w:val="20"/>
                  <w:lang w:val="es-ES_tradnl"/>
                </w:rPr>
                <w:t>artículos 782 y 808 del Código Civil</w:t>
              </w:r>
            </w:hyperlink>
            <w:r>
              <w:rPr>
                <w:rFonts w:ascii="Arial" w:hAnsi="Arial" w:cs="Arial"/>
                <w:sz w:val="20"/>
                <w:szCs w:val="20"/>
                <w:lang w:val="es-ES_tradnl"/>
              </w:rPr>
              <w:t xml:space="preserve">, manifiesta el/la testador/a que dicha sustitución fideicomisaria de residuo puede extenderse a la legítima estricta de los demás hijos o descendientes, al encontrarse el beneficiado en una situación de discapacidad. </w:t>
            </w:r>
          </w:p>
        </w:tc>
      </w:tr>
      <w:tr w:rsidR="003963E4" w:rsidRPr="000E48AA" w14:paraId="7533F881" w14:textId="77777777" w:rsidTr="0090426F">
        <w:trPr>
          <w:trHeight w:val="1303"/>
          <w:jc w:val="center"/>
        </w:trPr>
        <w:tc>
          <w:tcPr>
            <w:tcW w:w="1798" w:type="dxa"/>
            <w:tcBorders>
              <w:top w:val="single" w:sz="12" w:space="0" w:color="auto"/>
              <w:left w:val="single" w:sz="18" w:space="0" w:color="auto"/>
              <w:right w:val="single" w:sz="18" w:space="0" w:color="auto"/>
            </w:tcBorders>
            <w:shd w:val="clear" w:color="auto" w:fill="auto"/>
            <w:vAlign w:val="center"/>
          </w:tcPr>
          <w:p w14:paraId="67A8F413" w14:textId="77777777" w:rsidR="003963E4" w:rsidRDefault="003963E4" w:rsidP="00874C1F">
            <w:pPr>
              <w:spacing w:before="60"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Administración y disposición</w:t>
            </w:r>
          </w:p>
          <w:p w14:paraId="57A86E45" w14:textId="77777777" w:rsidR="003963E4" w:rsidRDefault="003963E4" w:rsidP="00211D4B">
            <w:pPr>
              <w:spacing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 de bienes</w:t>
            </w:r>
          </w:p>
          <w:p w14:paraId="739B2016" w14:textId="77777777" w:rsidR="003963E4" w:rsidRDefault="003963E4" w:rsidP="00874C1F">
            <w:pPr>
              <w:spacing w:before="20" w:after="60" w:line="200" w:lineRule="exact"/>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De hijos </w:t>
            </w:r>
            <w:r w:rsidRPr="00C83452">
              <w:rPr>
                <w:rFonts w:ascii="Times New Roman" w:eastAsia="Times New Roman" w:hAnsi="Times New Roman" w:cs="Times New Roman"/>
                <w:sz w:val="20"/>
                <w:szCs w:val="20"/>
                <w:lang w:eastAsia="es-ES"/>
              </w:rPr>
              <w:t>con</w:t>
            </w:r>
            <w:r>
              <w:rPr>
                <w:rFonts w:ascii="Times New Roman" w:eastAsia="Times New Roman" w:hAnsi="Times New Roman" w:cs="Times New Roman"/>
                <w:sz w:val="20"/>
                <w:szCs w:val="20"/>
                <w:lang w:eastAsia="es-ES"/>
              </w:rPr>
              <w:t xml:space="preserve"> o sin</w:t>
            </w:r>
            <w:r w:rsidRPr="00C83452">
              <w:rPr>
                <w:rFonts w:ascii="Times New Roman" w:eastAsia="Times New Roman" w:hAnsi="Times New Roman" w:cs="Times New Roman"/>
                <w:sz w:val="20"/>
                <w:szCs w:val="20"/>
                <w:lang w:eastAsia="es-ES"/>
              </w:rPr>
              <w:t xml:space="preserve"> discapacidad</w:t>
            </w:r>
          </w:p>
          <w:p w14:paraId="091656E9" w14:textId="77777777" w:rsidR="003963E4" w:rsidRDefault="003963E4" w:rsidP="0071681B">
            <w:pPr>
              <w:spacing w:before="60" w:after="60" w:line="200" w:lineRule="exact"/>
              <w:jc w:val="center"/>
              <w:rPr>
                <w:rFonts w:ascii="Times New Roman" w:eastAsia="Times New Roman" w:hAnsi="Times New Roman" w:cs="Times New Roman"/>
                <w:sz w:val="16"/>
                <w:szCs w:val="16"/>
                <w:lang w:eastAsia="es-ES"/>
              </w:rPr>
            </w:pPr>
            <w:r w:rsidRPr="006D4A3F">
              <w:rPr>
                <w:rFonts w:ascii="Times New Roman" w:eastAsia="Times New Roman" w:hAnsi="Times New Roman" w:cs="Times New Roman"/>
                <w:sz w:val="16"/>
                <w:szCs w:val="16"/>
                <w:lang w:eastAsia="es-ES"/>
              </w:rPr>
              <w:t>(</w:t>
            </w:r>
            <w:hyperlink r:id="rId220" w:anchor="art276" w:history="1">
              <w:r>
                <w:rPr>
                  <w:rStyle w:val="Hipervnculo"/>
                  <w:rFonts w:ascii="Times New Roman" w:eastAsia="Times New Roman" w:hAnsi="Times New Roman" w:cs="Times New Roman"/>
                  <w:sz w:val="16"/>
                  <w:szCs w:val="16"/>
                  <w:lang w:eastAsia="es-ES"/>
                </w:rPr>
                <w:t>arts. 164-1 y 252</w:t>
              </w:r>
              <w:r w:rsidRPr="006D4A3F">
                <w:rPr>
                  <w:rStyle w:val="Hipervnculo"/>
                  <w:rFonts w:ascii="Times New Roman" w:eastAsia="Times New Roman" w:hAnsi="Times New Roman" w:cs="Times New Roman"/>
                  <w:sz w:val="16"/>
                  <w:szCs w:val="16"/>
                  <w:lang w:eastAsia="es-ES"/>
                </w:rPr>
                <w:t xml:space="preserve"> CC</w:t>
              </w:r>
            </w:hyperlink>
            <w:r w:rsidRPr="006D4A3F">
              <w:rPr>
                <w:rFonts w:ascii="Times New Roman" w:eastAsia="Times New Roman" w:hAnsi="Times New Roman" w:cs="Times New Roman"/>
                <w:sz w:val="16"/>
                <w:szCs w:val="16"/>
                <w:lang w:eastAsia="es-ES"/>
              </w:rPr>
              <w:t>)</w:t>
            </w:r>
          </w:p>
          <w:p w14:paraId="212ACFB9" w14:textId="06E22519" w:rsidR="0006156D" w:rsidRPr="0071681B" w:rsidRDefault="0006156D" w:rsidP="0006156D">
            <w:pPr>
              <w:spacing w:before="60" w:after="0" w:line="160" w:lineRule="exact"/>
              <w:jc w:val="cente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Ver APARTADO 1</w:t>
            </w:r>
            <w:r w:rsidR="00BD548C">
              <w:rPr>
                <w:rFonts w:ascii="Times New Roman" w:eastAsia="Times New Roman" w:hAnsi="Times New Roman" w:cs="Times New Roman"/>
                <w:sz w:val="16"/>
                <w:szCs w:val="16"/>
                <w:lang w:eastAsia="es-ES"/>
              </w:rPr>
              <w:t>7</w:t>
            </w:r>
            <w:r>
              <w:rPr>
                <w:rFonts w:ascii="Times New Roman" w:eastAsia="Times New Roman" w:hAnsi="Times New Roman" w:cs="Times New Roman"/>
                <w:sz w:val="16"/>
                <w:szCs w:val="16"/>
                <w:lang w:eastAsia="es-ES"/>
              </w:rPr>
              <w:t xml:space="preserve"> para la posible colisión </w:t>
            </w:r>
            <w:r w:rsidRPr="0006156D">
              <w:rPr>
                <w:rFonts w:ascii="Times New Roman" w:eastAsia="Times New Roman" w:hAnsi="Times New Roman" w:cs="Times New Roman"/>
                <w:sz w:val="16"/>
                <w:szCs w:val="16"/>
                <w:lang w:eastAsia="es-ES"/>
              </w:rPr>
              <w:t>con representación legal y legítimas</w:t>
            </w:r>
          </w:p>
        </w:tc>
        <w:tc>
          <w:tcPr>
            <w:tcW w:w="6660" w:type="dxa"/>
            <w:tcBorders>
              <w:top w:val="single" w:sz="12" w:space="0" w:color="auto"/>
              <w:left w:val="single" w:sz="18" w:space="0" w:color="auto"/>
              <w:bottom w:val="single" w:sz="6" w:space="0" w:color="auto"/>
              <w:right w:val="single" w:sz="18" w:space="0" w:color="auto"/>
            </w:tcBorders>
            <w:shd w:val="clear" w:color="auto" w:fill="auto"/>
            <w:vAlign w:val="center"/>
          </w:tcPr>
          <w:p w14:paraId="026FBD0F" w14:textId="77777777" w:rsidR="003963E4" w:rsidRPr="000340B1" w:rsidRDefault="003963E4" w:rsidP="000340B1">
            <w:pPr>
              <w:spacing w:before="60" w:after="0" w:line="200" w:lineRule="exact"/>
              <w:jc w:val="both"/>
              <w:rPr>
                <w:rFonts w:ascii="Arial" w:hAnsi="Arial" w:cs="Arial"/>
                <w:color w:val="000000" w:themeColor="text1"/>
                <w:sz w:val="20"/>
                <w:szCs w:val="20"/>
              </w:rPr>
            </w:pPr>
            <w:r w:rsidRPr="00CE5975">
              <w:rPr>
                <w:rFonts w:ascii="Arial" w:hAnsi="Arial" w:cs="Arial"/>
                <w:b/>
                <w:bCs/>
                <w:sz w:val="18"/>
                <w:szCs w:val="18"/>
              </w:rPr>
              <w:t>DISPOSICIONES...</w:t>
            </w:r>
            <w:r>
              <w:rPr>
                <w:rFonts w:ascii="Arial" w:hAnsi="Arial" w:cs="Arial"/>
                <w:b/>
                <w:bCs/>
                <w:sz w:val="18"/>
                <w:szCs w:val="18"/>
              </w:rPr>
              <w:t xml:space="preserve"> </w:t>
            </w:r>
            <w:r w:rsidRPr="000340B1">
              <w:rPr>
                <w:rFonts w:ascii="Arial" w:hAnsi="Arial" w:cs="Arial"/>
                <w:color w:val="000000" w:themeColor="text1"/>
                <w:sz w:val="20"/>
                <w:szCs w:val="20"/>
                <w:u w:val="single"/>
              </w:rPr>
              <w:t>Cuarta.- Administración</w:t>
            </w:r>
            <w:r>
              <w:rPr>
                <w:rFonts w:ascii="Arial" w:hAnsi="Arial" w:cs="Arial"/>
                <w:color w:val="000000" w:themeColor="text1"/>
                <w:sz w:val="20"/>
                <w:szCs w:val="20"/>
                <w:u w:val="single"/>
              </w:rPr>
              <w:t xml:space="preserve"> y disposición</w:t>
            </w:r>
            <w:r w:rsidRPr="000340B1">
              <w:rPr>
                <w:rFonts w:ascii="Arial" w:hAnsi="Arial" w:cs="Arial"/>
                <w:color w:val="000000" w:themeColor="text1"/>
                <w:sz w:val="20"/>
                <w:szCs w:val="20"/>
                <w:u w:val="single"/>
              </w:rPr>
              <w:t>.-</w:t>
            </w:r>
            <w:r w:rsidRPr="000340B1">
              <w:rPr>
                <w:rFonts w:ascii="Arial" w:hAnsi="Arial" w:cs="Arial"/>
                <w:color w:val="000000" w:themeColor="text1"/>
                <w:sz w:val="20"/>
                <w:szCs w:val="20"/>
              </w:rPr>
              <w:t xml:space="preserve"> </w:t>
            </w:r>
            <w:bookmarkStart w:id="26" w:name="_Hlk158712168"/>
            <w:bookmarkStart w:id="27" w:name="_Hlk166584542"/>
            <w:r w:rsidRPr="000340B1">
              <w:rPr>
                <w:rFonts w:ascii="Arial" w:hAnsi="Arial" w:cs="Arial"/>
                <w:color w:val="000000" w:themeColor="text1"/>
                <w:sz w:val="20"/>
                <w:szCs w:val="20"/>
              </w:rPr>
              <w:t>Mientras Doña *** y Don *** sean ***menores de edad ***menores de *** años</w:t>
            </w:r>
            <w:r>
              <w:rPr>
                <w:rFonts w:ascii="Arial" w:hAnsi="Arial" w:cs="Arial"/>
                <w:color w:val="000000" w:themeColor="text1"/>
                <w:sz w:val="20"/>
                <w:szCs w:val="20"/>
              </w:rPr>
              <w:t xml:space="preserve"> o por razón de su discapacidad estuvieren sujetos a alguna medida de apoyo que exija su representación o asistencia</w:t>
            </w:r>
            <w:r w:rsidRPr="000340B1">
              <w:rPr>
                <w:rFonts w:ascii="Arial" w:hAnsi="Arial" w:cs="Arial"/>
                <w:color w:val="000000" w:themeColor="text1"/>
                <w:sz w:val="20"/>
                <w:szCs w:val="20"/>
              </w:rPr>
              <w:t>, la administración</w:t>
            </w:r>
            <w:r>
              <w:rPr>
                <w:rFonts w:ascii="Arial" w:hAnsi="Arial" w:cs="Arial"/>
                <w:color w:val="000000" w:themeColor="text1"/>
                <w:sz w:val="20"/>
                <w:szCs w:val="20"/>
              </w:rPr>
              <w:t xml:space="preserve"> y disposición</w:t>
            </w:r>
            <w:r w:rsidRPr="000340B1">
              <w:rPr>
                <w:rFonts w:ascii="Arial" w:hAnsi="Arial" w:cs="Arial"/>
                <w:color w:val="000000" w:themeColor="text1"/>
                <w:sz w:val="20"/>
                <w:szCs w:val="20"/>
              </w:rPr>
              <w:t xml:space="preserve"> de los bienes objeto de esta herencia</w:t>
            </w:r>
            <w:r>
              <w:rPr>
                <w:rFonts w:ascii="Arial" w:hAnsi="Arial" w:cs="Arial"/>
                <w:color w:val="000000" w:themeColor="text1"/>
                <w:sz w:val="20"/>
                <w:szCs w:val="20"/>
              </w:rPr>
              <w:t xml:space="preserve"> </w:t>
            </w:r>
            <w:bookmarkStart w:id="28" w:name="_Hlk160728716"/>
            <w:r>
              <w:rPr>
                <w:rFonts w:ascii="Arial" w:hAnsi="Arial" w:cs="Arial"/>
                <w:color w:val="000000" w:themeColor="text1"/>
                <w:sz w:val="20"/>
                <w:szCs w:val="20"/>
              </w:rPr>
              <w:t>(así como las percepciones derivadas de eventuales planes de pensiones, seguros de vida u operaciones equivalentes, actuales o futuros)</w:t>
            </w:r>
            <w:bookmarkEnd w:id="28"/>
            <w:r w:rsidRPr="000340B1">
              <w:rPr>
                <w:rFonts w:ascii="Arial" w:hAnsi="Arial" w:cs="Arial"/>
                <w:color w:val="000000" w:themeColor="text1"/>
                <w:sz w:val="20"/>
                <w:szCs w:val="20"/>
              </w:rPr>
              <w:t>, no corresponderá en ningún caso a Don ***, sino que será ejercida solidaria o indistintamente, *** por la siguientes personas y por el orden que se establece *** por los padres de la testadora Don *** y Doña ***, o el que de ellos sobreviva; éstos podrán administrar libremente, incluso con enajenación de los bienes, sin necesidad de autorización judicial ni subasta pública:</w:t>
            </w:r>
            <w:bookmarkEnd w:id="26"/>
            <w:r w:rsidRPr="000340B1">
              <w:rPr>
                <w:rFonts w:ascii="Arial" w:hAnsi="Arial" w:cs="Arial"/>
                <w:color w:val="000000" w:themeColor="text1"/>
                <w:sz w:val="20"/>
                <w:szCs w:val="20"/>
              </w:rPr>
              <w:tab/>
            </w:r>
          </w:p>
          <w:p w14:paraId="13B49B8E" w14:textId="77777777" w:rsidR="003963E4" w:rsidRPr="000340B1" w:rsidRDefault="003963E4" w:rsidP="000340B1">
            <w:pPr>
              <w:spacing w:after="0" w:line="200" w:lineRule="exact"/>
              <w:jc w:val="both"/>
              <w:rPr>
                <w:rFonts w:ascii="Arial" w:hAnsi="Arial" w:cs="Arial"/>
                <w:color w:val="000000" w:themeColor="text1"/>
                <w:sz w:val="20"/>
                <w:szCs w:val="20"/>
              </w:rPr>
            </w:pPr>
            <w:r w:rsidRPr="000340B1">
              <w:rPr>
                <w:rFonts w:ascii="Arial" w:hAnsi="Arial" w:cs="Arial"/>
                <w:color w:val="000000" w:themeColor="text1"/>
                <w:sz w:val="20"/>
                <w:szCs w:val="20"/>
              </w:rPr>
              <w:t xml:space="preserve">1º.- </w:t>
            </w:r>
            <w:r>
              <w:rPr>
                <w:rFonts w:ascii="Arial" w:hAnsi="Arial" w:cs="Arial"/>
                <w:color w:val="000000" w:themeColor="text1"/>
                <w:sz w:val="20"/>
                <w:szCs w:val="20"/>
              </w:rPr>
              <w:t xml:space="preserve">La hermana del testador </w:t>
            </w:r>
            <w:r w:rsidRPr="000340B1">
              <w:rPr>
                <w:rFonts w:ascii="Arial" w:hAnsi="Arial" w:cs="Arial"/>
                <w:color w:val="000000" w:themeColor="text1"/>
                <w:sz w:val="20"/>
                <w:szCs w:val="20"/>
              </w:rPr>
              <w:t>Don ***</w:t>
            </w:r>
            <w:r>
              <w:rPr>
                <w:rFonts w:ascii="Arial" w:hAnsi="Arial" w:cs="Arial"/>
                <w:color w:val="000000" w:themeColor="text1"/>
                <w:sz w:val="20"/>
                <w:szCs w:val="20"/>
              </w:rPr>
              <w:t xml:space="preserve"> (DNI-NIF ***)</w:t>
            </w:r>
            <w:r w:rsidRPr="000340B1">
              <w:rPr>
                <w:rFonts w:ascii="Arial" w:hAnsi="Arial" w:cs="Arial"/>
                <w:color w:val="000000" w:themeColor="text1"/>
                <w:sz w:val="20"/>
                <w:szCs w:val="20"/>
              </w:rPr>
              <w:t>.</w:t>
            </w:r>
            <w:r w:rsidRPr="000340B1">
              <w:rPr>
                <w:rFonts w:ascii="Arial" w:hAnsi="Arial" w:cs="Arial"/>
                <w:color w:val="000000" w:themeColor="text1"/>
                <w:sz w:val="20"/>
                <w:szCs w:val="20"/>
              </w:rPr>
              <w:tab/>
            </w:r>
          </w:p>
          <w:p w14:paraId="12C0456C" w14:textId="77777777" w:rsidR="003963E4" w:rsidRPr="000340B1" w:rsidRDefault="003963E4" w:rsidP="0006156D">
            <w:pPr>
              <w:spacing w:after="60" w:line="200" w:lineRule="exact"/>
              <w:jc w:val="both"/>
              <w:rPr>
                <w:rFonts w:ascii="Arial" w:hAnsi="Arial" w:cs="Arial"/>
                <w:color w:val="000000" w:themeColor="text1"/>
                <w:sz w:val="20"/>
                <w:szCs w:val="20"/>
              </w:rPr>
            </w:pPr>
            <w:r w:rsidRPr="000340B1">
              <w:rPr>
                <w:rFonts w:ascii="Arial" w:hAnsi="Arial" w:cs="Arial"/>
                <w:color w:val="000000" w:themeColor="text1"/>
                <w:sz w:val="20"/>
                <w:szCs w:val="20"/>
              </w:rPr>
              <w:t xml:space="preserve">2º.- </w:t>
            </w:r>
            <w:r>
              <w:rPr>
                <w:rFonts w:ascii="Arial" w:hAnsi="Arial" w:cs="Arial"/>
                <w:color w:val="000000" w:themeColor="text1"/>
                <w:sz w:val="20"/>
                <w:szCs w:val="20"/>
              </w:rPr>
              <w:t>La pareja del testador Don</w:t>
            </w:r>
            <w:r w:rsidRPr="000340B1">
              <w:rPr>
                <w:rFonts w:ascii="Arial" w:hAnsi="Arial" w:cs="Arial"/>
                <w:color w:val="000000" w:themeColor="text1"/>
                <w:sz w:val="20"/>
                <w:szCs w:val="20"/>
              </w:rPr>
              <w:t xml:space="preserve"> ****</w:t>
            </w:r>
            <w:r>
              <w:rPr>
                <w:rFonts w:ascii="Arial" w:hAnsi="Arial" w:cs="Arial"/>
                <w:color w:val="000000" w:themeColor="text1"/>
                <w:sz w:val="20"/>
                <w:szCs w:val="20"/>
              </w:rPr>
              <w:t xml:space="preserve"> (DNI-NIF ***).</w:t>
            </w:r>
            <w:bookmarkEnd w:id="27"/>
          </w:p>
        </w:tc>
      </w:tr>
      <w:tr w:rsidR="00FF520C" w:rsidRPr="000E48AA" w14:paraId="6A56DBD7" w14:textId="77777777" w:rsidTr="0090426F">
        <w:trPr>
          <w:trHeight w:val="601"/>
          <w:jc w:val="center"/>
        </w:trPr>
        <w:tc>
          <w:tcPr>
            <w:tcW w:w="179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4E4DE8EC" w14:textId="5B8C6668" w:rsidR="00FF520C" w:rsidRDefault="00011640" w:rsidP="00C057EF">
            <w:pPr>
              <w:spacing w:before="60"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Designación</w:t>
            </w:r>
            <w:r w:rsidR="00A51996" w:rsidRPr="00A51996">
              <w:rPr>
                <w:rFonts w:ascii="Times New Roman" w:eastAsia="Times New Roman" w:hAnsi="Times New Roman" w:cs="Times New Roman"/>
                <w:b/>
                <w:lang w:eastAsia="es-ES"/>
              </w:rPr>
              <w:t xml:space="preserve"> testamentari</w:t>
            </w:r>
            <w:r w:rsidR="00E06E0F">
              <w:rPr>
                <w:rFonts w:ascii="Times New Roman" w:eastAsia="Times New Roman" w:hAnsi="Times New Roman" w:cs="Times New Roman"/>
                <w:b/>
                <w:lang w:eastAsia="es-ES"/>
              </w:rPr>
              <w:t>a</w:t>
            </w:r>
            <w:r w:rsidR="00A51996" w:rsidRPr="00A51996">
              <w:rPr>
                <w:rFonts w:ascii="Times New Roman" w:eastAsia="Times New Roman" w:hAnsi="Times New Roman" w:cs="Times New Roman"/>
                <w:b/>
                <w:lang w:eastAsia="es-ES"/>
              </w:rPr>
              <w:t xml:space="preserve"> de tutor o curador para los hijos</w:t>
            </w:r>
          </w:p>
          <w:p w14:paraId="1DED8066" w14:textId="77777777" w:rsidR="006D4A3F" w:rsidRDefault="006D4A3F" w:rsidP="00C057EF">
            <w:pPr>
              <w:spacing w:before="60" w:after="60" w:line="200" w:lineRule="exact"/>
              <w:jc w:val="center"/>
              <w:rPr>
                <w:rFonts w:ascii="Times New Roman" w:eastAsia="Times New Roman" w:hAnsi="Times New Roman" w:cs="Times New Roman"/>
                <w:sz w:val="16"/>
                <w:szCs w:val="16"/>
                <w:lang w:eastAsia="es-ES"/>
              </w:rPr>
            </w:pPr>
            <w:r w:rsidRPr="006D4A3F">
              <w:rPr>
                <w:rFonts w:ascii="Times New Roman" w:eastAsia="Times New Roman" w:hAnsi="Times New Roman" w:cs="Times New Roman"/>
                <w:sz w:val="16"/>
                <w:szCs w:val="16"/>
                <w:lang w:eastAsia="es-ES"/>
              </w:rPr>
              <w:t>(</w:t>
            </w:r>
            <w:hyperlink r:id="rId221" w:anchor="art276" w:history="1">
              <w:r w:rsidRPr="006D4A3F">
                <w:rPr>
                  <w:rStyle w:val="Hipervnculo"/>
                  <w:rFonts w:ascii="Times New Roman" w:eastAsia="Times New Roman" w:hAnsi="Times New Roman" w:cs="Times New Roman"/>
                  <w:sz w:val="16"/>
                  <w:szCs w:val="16"/>
                  <w:lang w:eastAsia="es-ES"/>
                </w:rPr>
                <w:t>arts. 201 y 276-4 CC</w:t>
              </w:r>
            </w:hyperlink>
            <w:r w:rsidRPr="006D4A3F">
              <w:rPr>
                <w:rFonts w:ascii="Times New Roman" w:eastAsia="Times New Roman" w:hAnsi="Times New Roman" w:cs="Times New Roman"/>
                <w:sz w:val="16"/>
                <w:szCs w:val="16"/>
                <w:lang w:eastAsia="es-ES"/>
              </w:rPr>
              <w:t>)</w:t>
            </w:r>
          </w:p>
          <w:p w14:paraId="3B639AA7" w14:textId="3316F5B5" w:rsidR="007B297A" w:rsidRPr="00010F89" w:rsidRDefault="007B297A" w:rsidP="007B297A">
            <w:pPr>
              <w:spacing w:before="60" w:after="60" w:line="160" w:lineRule="exact"/>
              <w:jc w:val="center"/>
              <w:rPr>
                <w:rFonts w:ascii="Times New Roman" w:eastAsia="Times New Roman" w:hAnsi="Times New Roman" w:cs="Times New Roman"/>
                <w:sz w:val="16"/>
                <w:szCs w:val="16"/>
                <w:lang w:eastAsia="es-ES"/>
              </w:rPr>
            </w:pPr>
            <w:r w:rsidRPr="00010F89">
              <w:rPr>
                <w:rFonts w:ascii="Times New Roman" w:eastAsia="Times New Roman" w:hAnsi="Times New Roman" w:cs="Times New Roman"/>
                <w:sz w:val="16"/>
                <w:szCs w:val="16"/>
                <w:lang w:eastAsia="es-ES"/>
              </w:rPr>
              <w:t>Puede también hacerse para el cónyuge o pareja conviviente</w:t>
            </w:r>
            <w:r w:rsidR="00A735B2">
              <w:rPr>
                <w:rFonts w:ascii="Times New Roman" w:eastAsia="Times New Roman" w:hAnsi="Times New Roman" w:cs="Times New Roman"/>
                <w:sz w:val="16"/>
                <w:szCs w:val="16"/>
                <w:lang w:eastAsia="es-ES"/>
              </w:rPr>
              <w:t>; y en documento aparte</w:t>
            </w:r>
          </w:p>
        </w:tc>
        <w:tc>
          <w:tcPr>
            <w:tcW w:w="666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7730CB16" w14:textId="6A4BE064" w:rsidR="00387896" w:rsidRDefault="00387896" w:rsidP="00387896">
            <w:pPr>
              <w:spacing w:before="60" w:after="0" w:line="200" w:lineRule="exact"/>
              <w:jc w:val="both"/>
              <w:rPr>
                <w:rFonts w:ascii="Arial" w:hAnsi="Arial" w:cs="Arial"/>
                <w:sz w:val="20"/>
                <w:szCs w:val="20"/>
              </w:rPr>
            </w:pPr>
            <w:r w:rsidRPr="00CE5975">
              <w:rPr>
                <w:rFonts w:ascii="Arial" w:hAnsi="Arial" w:cs="Arial"/>
                <w:b/>
                <w:bCs/>
                <w:sz w:val="18"/>
                <w:szCs w:val="18"/>
              </w:rPr>
              <w:t>DISPOSICIONES...</w:t>
            </w:r>
            <w:r>
              <w:rPr>
                <w:rFonts w:ascii="Arial" w:hAnsi="Arial" w:cs="Arial"/>
                <w:b/>
                <w:bCs/>
                <w:sz w:val="18"/>
                <w:szCs w:val="18"/>
              </w:rPr>
              <w:t xml:space="preserve"> </w:t>
            </w:r>
            <w:bookmarkStart w:id="29" w:name="_Hlk158712236"/>
            <w:r w:rsidR="00874C1F">
              <w:rPr>
                <w:rFonts w:ascii="Arial" w:hAnsi="Arial" w:cs="Arial"/>
                <w:sz w:val="20"/>
                <w:szCs w:val="20"/>
                <w:u w:val="single"/>
              </w:rPr>
              <w:t>Quin</w:t>
            </w:r>
            <w:r w:rsidR="007275BE">
              <w:rPr>
                <w:rFonts w:ascii="Arial" w:hAnsi="Arial" w:cs="Arial"/>
                <w:sz w:val="20"/>
                <w:szCs w:val="20"/>
                <w:u w:val="single"/>
              </w:rPr>
              <w:t>ta</w:t>
            </w:r>
            <w:r w:rsidRPr="00387896">
              <w:rPr>
                <w:rFonts w:ascii="Arial" w:hAnsi="Arial" w:cs="Arial"/>
                <w:sz w:val="20"/>
                <w:szCs w:val="20"/>
                <w:u w:val="single"/>
              </w:rPr>
              <w:t>.- Tutela y curatela.-</w:t>
            </w:r>
            <w:r w:rsidRPr="00387896">
              <w:rPr>
                <w:rFonts w:ascii="Arial" w:hAnsi="Arial" w:cs="Arial"/>
                <w:sz w:val="20"/>
                <w:szCs w:val="20"/>
              </w:rPr>
              <w:t xml:space="preserve"> </w:t>
            </w:r>
            <w:r w:rsidR="00F0584E" w:rsidRPr="00F0584E">
              <w:rPr>
                <w:rFonts w:ascii="Arial" w:hAnsi="Arial" w:cs="Arial"/>
                <w:sz w:val="20"/>
                <w:szCs w:val="20"/>
              </w:rPr>
              <w:t>Para el caso de que a su fallecimiento fueren menores de edad</w:t>
            </w:r>
            <w:r w:rsidR="00EB0BAA">
              <w:rPr>
                <w:rFonts w:ascii="Arial" w:hAnsi="Arial" w:cs="Arial"/>
                <w:sz w:val="20"/>
                <w:szCs w:val="20"/>
              </w:rPr>
              <w:t xml:space="preserve"> y no estuvieren sujetos a la patria potestad del otro progenitor,</w:t>
            </w:r>
            <w:r w:rsidR="00F0584E" w:rsidRPr="00F0584E">
              <w:rPr>
                <w:rFonts w:ascii="Arial" w:hAnsi="Arial" w:cs="Arial"/>
                <w:sz w:val="20"/>
                <w:szCs w:val="20"/>
              </w:rPr>
              <w:t xml:space="preserve"> o tuvieren una discapacidad que así lo aconsejare, </w:t>
            </w:r>
            <w:r w:rsidR="00011640">
              <w:rPr>
                <w:rFonts w:ascii="Arial" w:hAnsi="Arial" w:cs="Arial"/>
                <w:sz w:val="20"/>
                <w:szCs w:val="20"/>
              </w:rPr>
              <w:t xml:space="preserve">designa y </w:t>
            </w:r>
            <w:r w:rsidR="00906BC2">
              <w:rPr>
                <w:rFonts w:ascii="Arial" w:hAnsi="Arial" w:cs="Arial"/>
                <w:sz w:val="20"/>
                <w:szCs w:val="20"/>
              </w:rPr>
              <w:t>propone</w:t>
            </w:r>
            <w:r w:rsidR="00011640">
              <w:rPr>
                <w:rFonts w:ascii="Arial" w:hAnsi="Arial" w:cs="Arial"/>
                <w:sz w:val="20"/>
                <w:szCs w:val="20"/>
              </w:rPr>
              <w:t xml:space="preserve"> al juez</w:t>
            </w:r>
            <w:r w:rsidR="00906BC2">
              <w:rPr>
                <w:rFonts w:ascii="Arial" w:hAnsi="Arial" w:cs="Arial"/>
                <w:sz w:val="20"/>
                <w:szCs w:val="20"/>
              </w:rPr>
              <w:t xml:space="preserve"> como</w:t>
            </w:r>
            <w:r w:rsidRPr="00F0584E">
              <w:rPr>
                <w:rFonts w:ascii="Arial" w:hAnsi="Arial" w:cs="Arial"/>
                <w:sz w:val="20"/>
                <w:szCs w:val="20"/>
              </w:rPr>
              <w:t xml:space="preserve"> tutores o curadores solidaria</w:t>
            </w:r>
            <w:r w:rsidR="00EB0BAA">
              <w:rPr>
                <w:rFonts w:ascii="Arial" w:hAnsi="Arial" w:cs="Arial"/>
                <w:sz w:val="20"/>
                <w:szCs w:val="20"/>
              </w:rPr>
              <w:t xml:space="preserve"> o </w:t>
            </w:r>
            <w:r w:rsidRPr="00387896">
              <w:rPr>
                <w:rFonts w:ascii="Arial" w:hAnsi="Arial" w:cs="Arial"/>
                <w:sz w:val="20"/>
                <w:szCs w:val="20"/>
              </w:rPr>
              <w:t>indistintamente para sus hijos Doña *** y Don ***, a los padres de la testadora Don *** y Doña ***, o el que de ellos sob</w:t>
            </w:r>
            <w:r>
              <w:rPr>
                <w:rFonts w:ascii="Arial" w:hAnsi="Arial" w:cs="Arial"/>
                <w:sz w:val="20"/>
                <w:szCs w:val="20"/>
              </w:rPr>
              <w:t>reviva.</w:t>
            </w:r>
          </w:p>
          <w:p w14:paraId="633FA04D" w14:textId="1442DFD8" w:rsidR="006F4CCC" w:rsidRDefault="006F4CCC" w:rsidP="006F4CCC">
            <w:pPr>
              <w:spacing w:after="0" w:line="200" w:lineRule="exact"/>
              <w:jc w:val="both"/>
              <w:rPr>
                <w:rFonts w:ascii="Arial" w:hAnsi="Arial" w:cs="Arial"/>
                <w:sz w:val="20"/>
                <w:szCs w:val="20"/>
              </w:rPr>
            </w:pPr>
            <w:r>
              <w:rPr>
                <w:rFonts w:ascii="Arial" w:hAnsi="Arial" w:cs="Arial"/>
                <w:sz w:val="20"/>
                <w:szCs w:val="20"/>
              </w:rPr>
              <w:t>Manifiesta estar advertido</w:t>
            </w:r>
            <w:r w:rsidR="00AA2AF1">
              <w:rPr>
                <w:rFonts w:ascii="Arial" w:hAnsi="Arial" w:cs="Arial"/>
                <w:sz w:val="20"/>
                <w:szCs w:val="20"/>
              </w:rPr>
              <w:t xml:space="preserve"> de</w:t>
            </w:r>
            <w:r w:rsidR="00387896" w:rsidRPr="00387896">
              <w:rPr>
                <w:rFonts w:ascii="Arial" w:hAnsi="Arial" w:cs="Arial"/>
                <w:sz w:val="20"/>
                <w:szCs w:val="20"/>
              </w:rPr>
              <w:t xml:space="preserve"> que la eficacia de esta </w:t>
            </w:r>
            <w:r w:rsidR="00011640">
              <w:rPr>
                <w:rFonts w:ascii="Arial" w:hAnsi="Arial" w:cs="Arial"/>
                <w:sz w:val="20"/>
                <w:szCs w:val="20"/>
              </w:rPr>
              <w:t xml:space="preserve">designación y </w:t>
            </w:r>
            <w:r w:rsidR="00906BC2">
              <w:rPr>
                <w:rFonts w:ascii="Arial" w:hAnsi="Arial" w:cs="Arial"/>
                <w:sz w:val="20"/>
                <w:szCs w:val="20"/>
              </w:rPr>
              <w:t>proposición</w:t>
            </w:r>
            <w:r w:rsidR="00387896" w:rsidRPr="00387896">
              <w:rPr>
                <w:rFonts w:ascii="Arial" w:hAnsi="Arial" w:cs="Arial"/>
                <w:sz w:val="20"/>
                <w:szCs w:val="20"/>
              </w:rPr>
              <w:t xml:space="preserve"> dependerá del nombramiento judicial</w:t>
            </w:r>
            <w:r>
              <w:rPr>
                <w:rFonts w:ascii="Arial" w:hAnsi="Arial" w:cs="Arial"/>
                <w:sz w:val="20"/>
                <w:szCs w:val="20"/>
              </w:rPr>
              <w:t>; y entiende que, t</w:t>
            </w:r>
            <w:r w:rsidRPr="006F4CCC">
              <w:rPr>
                <w:rFonts w:ascii="Arial" w:hAnsi="Arial" w:cs="Arial"/>
                <w:bCs/>
                <w:sz w:val="20"/>
                <w:szCs w:val="20"/>
              </w:rPr>
              <w:t>ratándose de un dato</w:t>
            </w:r>
            <w:r>
              <w:rPr>
                <w:rFonts w:ascii="Arial" w:hAnsi="Arial" w:cs="Arial"/>
                <w:bCs/>
                <w:sz w:val="20"/>
                <w:szCs w:val="20"/>
              </w:rPr>
              <w:t xml:space="preserve"> que afecta a la intimidad de terceros, no procede su comunicación notarial al Registro Civil ni su constancia en el mismo</w:t>
            </w:r>
            <w:r w:rsidR="00AA2AF1">
              <w:rPr>
                <w:rFonts w:ascii="Arial" w:hAnsi="Arial" w:cs="Arial"/>
                <w:bCs/>
                <w:sz w:val="20"/>
                <w:szCs w:val="20"/>
              </w:rPr>
              <w:t>, si bien le advierto de que en el caso de los menores de edad podría ser objeto de anotación meramente informativa si así lo dispone, para lo cual le recomiendo el otorgamiento en escritura pública aparte.</w:t>
            </w:r>
            <w:r>
              <w:rPr>
                <w:rFonts w:ascii="Arial" w:hAnsi="Arial" w:cs="Arial"/>
                <w:sz w:val="20"/>
                <w:szCs w:val="20"/>
              </w:rPr>
              <w:t xml:space="preserve"> </w:t>
            </w:r>
          </w:p>
          <w:p w14:paraId="25EC03B4" w14:textId="79769B50" w:rsidR="006F4CCC" w:rsidRPr="006F4CCC" w:rsidRDefault="00AA2AF1" w:rsidP="006F4CCC">
            <w:pPr>
              <w:spacing w:after="60" w:line="200" w:lineRule="exact"/>
              <w:jc w:val="both"/>
              <w:rPr>
                <w:rFonts w:ascii="Arial" w:hAnsi="Arial" w:cs="Arial"/>
                <w:sz w:val="20"/>
                <w:szCs w:val="20"/>
              </w:rPr>
            </w:pPr>
            <w:r>
              <w:rPr>
                <w:rFonts w:ascii="Arial" w:hAnsi="Arial" w:cs="Arial"/>
                <w:sz w:val="20"/>
                <w:szCs w:val="20"/>
              </w:rPr>
              <w:t>E</w:t>
            </w:r>
            <w:r w:rsidR="00387896" w:rsidRPr="00387896">
              <w:rPr>
                <w:rFonts w:ascii="Arial" w:hAnsi="Arial" w:cs="Arial"/>
                <w:sz w:val="20"/>
                <w:szCs w:val="20"/>
              </w:rPr>
              <w:t>s</w:t>
            </w:r>
            <w:r>
              <w:rPr>
                <w:rFonts w:ascii="Arial" w:hAnsi="Arial" w:cs="Arial"/>
                <w:sz w:val="20"/>
                <w:szCs w:val="20"/>
              </w:rPr>
              <w:t>, además,</w:t>
            </w:r>
            <w:r w:rsidR="00387896" w:rsidRPr="00387896">
              <w:rPr>
                <w:rFonts w:ascii="Arial" w:hAnsi="Arial" w:cs="Arial"/>
                <w:sz w:val="20"/>
                <w:szCs w:val="20"/>
              </w:rPr>
              <w:t xml:space="preserve"> su voluntad que la/s misma/s persona/s ejerza/n la guarda provisional hasta que la autoridad judicial proceda al nombramiento de tutores o curadores.</w:t>
            </w:r>
            <w:bookmarkEnd w:id="29"/>
          </w:p>
        </w:tc>
      </w:tr>
      <w:tr w:rsidR="001233A9" w:rsidRPr="000E48AA" w14:paraId="11B6BA5B" w14:textId="77777777" w:rsidTr="0090426F">
        <w:trPr>
          <w:trHeight w:val="601"/>
          <w:jc w:val="center"/>
        </w:trPr>
        <w:tc>
          <w:tcPr>
            <w:tcW w:w="1798" w:type="dxa"/>
            <w:tcBorders>
              <w:top w:val="single" w:sz="12" w:space="0" w:color="auto"/>
              <w:left w:val="single" w:sz="18" w:space="0" w:color="auto"/>
              <w:bottom w:val="single" w:sz="18" w:space="0" w:color="auto"/>
              <w:right w:val="single" w:sz="18" w:space="0" w:color="auto"/>
            </w:tcBorders>
            <w:shd w:val="clear" w:color="auto" w:fill="auto"/>
            <w:vAlign w:val="center"/>
          </w:tcPr>
          <w:p w14:paraId="213CC3F0" w14:textId="77777777" w:rsidR="00A722BC" w:rsidRDefault="001233A9" w:rsidP="00A44F05">
            <w:pPr>
              <w:spacing w:before="60" w:after="0" w:line="180" w:lineRule="exact"/>
              <w:jc w:val="center"/>
              <w:rPr>
                <w:rFonts w:ascii="Times New Roman" w:eastAsia="Times New Roman" w:hAnsi="Times New Roman" w:cs="Times New Roman"/>
                <w:b/>
                <w:sz w:val="20"/>
                <w:szCs w:val="20"/>
                <w:lang w:eastAsia="es-ES"/>
              </w:rPr>
            </w:pPr>
            <w:r w:rsidRPr="001233A9">
              <w:rPr>
                <w:rFonts w:ascii="Times New Roman" w:eastAsia="Times New Roman" w:hAnsi="Times New Roman" w:cs="Times New Roman"/>
                <w:b/>
                <w:sz w:val="20"/>
                <w:szCs w:val="20"/>
                <w:lang w:eastAsia="es-ES"/>
              </w:rPr>
              <w:t>Designación de beneficiario de se</w:t>
            </w:r>
            <w:r w:rsidR="00A722BC">
              <w:rPr>
                <w:rFonts w:ascii="Times New Roman" w:eastAsia="Times New Roman" w:hAnsi="Times New Roman" w:cs="Times New Roman"/>
                <w:b/>
                <w:sz w:val="20"/>
                <w:szCs w:val="20"/>
                <w:lang w:eastAsia="es-ES"/>
              </w:rPr>
              <w:t xml:space="preserve">guro de vida </w:t>
            </w:r>
          </w:p>
          <w:p w14:paraId="33359931" w14:textId="77777777" w:rsidR="001233A9" w:rsidRPr="001233A9" w:rsidRDefault="00A722BC" w:rsidP="00A722BC">
            <w:pPr>
              <w:spacing w:after="0" w:line="180" w:lineRule="exact"/>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y su gestión</w:t>
            </w:r>
          </w:p>
          <w:p w14:paraId="2A42BFD3" w14:textId="77777777" w:rsidR="001233A9" w:rsidRDefault="001233A9" w:rsidP="00A44F05">
            <w:pPr>
              <w:spacing w:before="20" w:after="60" w:line="200" w:lineRule="exact"/>
              <w:jc w:val="center"/>
              <w:rPr>
                <w:rFonts w:ascii="Times New Roman" w:eastAsia="Times New Roman" w:hAnsi="Times New Roman" w:cs="Times New Roman"/>
                <w:sz w:val="20"/>
                <w:szCs w:val="20"/>
                <w:lang w:eastAsia="es-ES"/>
              </w:rPr>
            </w:pPr>
            <w:r w:rsidRPr="00C83452">
              <w:rPr>
                <w:rFonts w:ascii="Times New Roman" w:eastAsia="Times New Roman" w:hAnsi="Times New Roman" w:cs="Times New Roman"/>
                <w:sz w:val="20"/>
                <w:szCs w:val="20"/>
                <w:lang w:eastAsia="es-ES"/>
              </w:rPr>
              <w:t>De hijos</w:t>
            </w:r>
            <w:r>
              <w:rPr>
                <w:rFonts w:ascii="Times New Roman" w:eastAsia="Times New Roman" w:hAnsi="Times New Roman" w:cs="Times New Roman"/>
                <w:sz w:val="20"/>
                <w:szCs w:val="20"/>
                <w:lang w:eastAsia="es-ES"/>
              </w:rPr>
              <w:t xml:space="preserve"> con o sin</w:t>
            </w:r>
            <w:r w:rsidRPr="00C83452">
              <w:rPr>
                <w:rFonts w:ascii="Times New Roman" w:eastAsia="Times New Roman" w:hAnsi="Times New Roman" w:cs="Times New Roman"/>
                <w:sz w:val="20"/>
                <w:szCs w:val="20"/>
                <w:lang w:eastAsia="es-ES"/>
              </w:rPr>
              <w:t xml:space="preserve"> discapacidad</w:t>
            </w:r>
          </w:p>
          <w:p w14:paraId="5DC5BF04" w14:textId="77777777" w:rsidR="00F238EC" w:rsidRPr="00F238EC" w:rsidRDefault="00F238EC" w:rsidP="00A44F05">
            <w:pPr>
              <w:spacing w:before="20" w:after="60" w:line="200" w:lineRule="exact"/>
              <w:jc w:val="center"/>
              <w:rPr>
                <w:rFonts w:ascii="Times New Roman" w:eastAsia="Times New Roman" w:hAnsi="Times New Roman" w:cs="Times New Roman"/>
                <w:b/>
                <w:sz w:val="16"/>
                <w:szCs w:val="16"/>
                <w:lang w:eastAsia="es-ES"/>
              </w:rPr>
            </w:pPr>
            <w:r w:rsidRPr="00F238EC">
              <w:rPr>
                <w:rFonts w:ascii="Times New Roman" w:eastAsia="Times New Roman" w:hAnsi="Times New Roman" w:cs="Times New Roman"/>
                <w:sz w:val="16"/>
                <w:szCs w:val="16"/>
                <w:lang w:eastAsia="es-ES"/>
              </w:rPr>
              <w:t>(</w:t>
            </w:r>
            <w:hyperlink r:id="rId222" w:anchor="aochentaycuatro" w:history="1">
              <w:r w:rsidRPr="00F238EC">
                <w:rPr>
                  <w:rStyle w:val="Hipervnculo"/>
                  <w:rFonts w:ascii="Times New Roman" w:eastAsia="Times New Roman" w:hAnsi="Times New Roman" w:cs="Times New Roman"/>
                  <w:sz w:val="16"/>
                  <w:szCs w:val="16"/>
                  <w:lang w:eastAsia="es-ES"/>
                </w:rPr>
                <w:t>art. 84 Ley 50/1980</w:t>
              </w:r>
            </w:hyperlink>
            <w:r w:rsidRPr="00F238EC">
              <w:rPr>
                <w:rFonts w:ascii="Times New Roman" w:eastAsia="Times New Roman" w:hAnsi="Times New Roman" w:cs="Times New Roman"/>
                <w:sz w:val="16"/>
                <w:szCs w:val="16"/>
                <w:lang w:eastAsia="es-ES"/>
              </w:rPr>
              <w:t>)</w:t>
            </w:r>
          </w:p>
        </w:tc>
        <w:tc>
          <w:tcPr>
            <w:tcW w:w="6660" w:type="dxa"/>
            <w:tcBorders>
              <w:top w:val="single" w:sz="12" w:space="0" w:color="auto"/>
              <w:left w:val="single" w:sz="18" w:space="0" w:color="auto"/>
              <w:bottom w:val="single" w:sz="18" w:space="0" w:color="auto"/>
              <w:right w:val="single" w:sz="18" w:space="0" w:color="auto"/>
            </w:tcBorders>
            <w:shd w:val="clear" w:color="auto" w:fill="auto"/>
            <w:vAlign w:val="center"/>
          </w:tcPr>
          <w:p w14:paraId="063DF398" w14:textId="77777777" w:rsidR="001233A9" w:rsidRPr="00291A80" w:rsidRDefault="00291A80" w:rsidP="00291A80">
            <w:pPr>
              <w:spacing w:before="60" w:after="60" w:line="200" w:lineRule="exact"/>
              <w:jc w:val="both"/>
              <w:rPr>
                <w:rFonts w:ascii="Arial" w:hAnsi="Arial" w:cs="Arial"/>
                <w:b/>
                <w:bCs/>
                <w:sz w:val="20"/>
                <w:szCs w:val="20"/>
              </w:rPr>
            </w:pPr>
            <w:r w:rsidRPr="00CE5975">
              <w:rPr>
                <w:rFonts w:ascii="Arial" w:hAnsi="Arial" w:cs="Arial"/>
                <w:b/>
                <w:bCs/>
                <w:sz w:val="18"/>
                <w:szCs w:val="18"/>
              </w:rPr>
              <w:t>DISPOSICIONES...</w:t>
            </w:r>
            <w:r>
              <w:rPr>
                <w:rFonts w:ascii="Arial" w:hAnsi="Arial" w:cs="Arial"/>
                <w:b/>
                <w:bCs/>
                <w:sz w:val="18"/>
                <w:szCs w:val="18"/>
              </w:rPr>
              <w:t xml:space="preserve"> </w:t>
            </w:r>
            <w:r>
              <w:rPr>
                <w:rFonts w:ascii="Arial" w:hAnsi="Arial" w:cs="Arial"/>
                <w:color w:val="000000"/>
                <w:sz w:val="20"/>
                <w:szCs w:val="20"/>
                <w:u w:val="single"/>
              </w:rPr>
              <w:t>Séptima</w:t>
            </w:r>
            <w:r w:rsidRPr="00291A80">
              <w:rPr>
                <w:rFonts w:ascii="Arial" w:hAnsi="Arial" w:cs="Arial"/>
                <w:color w:val="000000"/>
                <w:sz w:val="20"/>
                <w:szCs w:val="20"/>
                <w:u w:val="single"/>
              </w:rPr>
              <w:t>.- Seguros de vida.-</w:t>
            </w:r>
            <w:r w:rsidRPr="00291A80">
              <w:rPr>
                <w:rFonts w:ascii="Arial" w:hAnsi="Arial" w:cs="Arial"/>
                <w:sz w:val="20"/>
                <w:szCs w:val="20"/>
              </w:rPr>
              <w:t xml:space="preserve"> Designa beneficiarios de sus seguros de vida para caso de muerte o cualesquiera otras operaciones equivalentes o similares, actuales o futuras, </w:t>
            </w:r>
            <w:r w:rsidR="009C1723">
              <w:rPr>
                <w:rFonts w:ascii="Arial" w:hAnsi="Arial" w:cs="Arial"/>
                <w:sz w:val="20"/>
                <w:szCs w:val="20"/>
              </w:rPr>
              <w:t xml:space="preserve">***a su cónyuge y, en su defecto***, </w:t>
            </w:r>
            <w:r w:rsidRPr="00291A80">
              <w:rPr>
                <w:rFonts w:ascii="Arial" w:hAnsi="Arial" w:cs="Arial"/>
                <w:sz w:val="20"/>
                <w:szCs w:val="20"/>
              </w:rPr>
              <w:t xml:space="preserve">a las mismas personas y por el mismo orden que resultarían llamados a su herencia como herederos (independientemente de que dicha herencia no fuere aceptada o que lo fuere a beneficio de inventario, por tratarse de condiciones independientes), sin perjuicio de las eventuales cesiones en favor de las entidades de crédito por seguros vinculados a operaciones de préstamo o crédito. </w:t>
            </w:r>
            <w:r w:rsidR="0010539A">
              <w:rPr>
                <w:rFonts w:ascii="Arial" w:hAnsi="Arial" w:cs="Arial"/>
                <w:sz w:val="20"/>
                <w:szCs w:val="20"/>
              </w:rPr>
              <w:t xml:space="preserve">*** </w:t>
            </w:r>
            <w:r w:rsidRPr="00291A80">
              <w:rPr>
                <w:rFonts w:ascii="Arial" w:hAnsi="Arial" w:cs="Arial"/>
                <w:sz w:val="20"/>
                <w:szCs w:val="20"/>
              </w:rPr>
              <w:t>Sujeta también las cantidades que reciba</w:t>
            </w:r>
            <w:r w:rsidR="00713377">
              <w:rPr>
                <w:rFonts w:ascii="Arial" w:hAnsi="Arial" w:cs="Arial"/>
                <w:sz w:val="20"/>
                <w:szCs w:val="20"/>
              </w:rPr>
              <w:t>n sus hijos</w:t>
            </w:r>
            <w:r w:rsidRPr="00291A80">
              <w:rPr>
                <w:rFonts w:ascii="Arial" w:hAnsi="Arial" w:cs="Arial"/>
                <w:sz w:val="20"/>
                <w:szCs w:val="20"/>
              </w:rPr>
              <w:t xml:space="preserve"> a la administración</w:t>
            </w:r>
            <w:r>
              <w:rPr>
                <w:rFonts w:ascii="Arial" w:hAnsi="Arial" w:cs="Arial"/>
                <w:sz w:val="20"/>
                <w:szCs w:val="20"/>
              </w:rPr>
              <w:t xml:space="preserve"> y disposición</w:t>
            </w:r>
            <w:r w:rsidRPr="00291A80">
              <w:rPr>
                <w:rFonts w:ascii="Arial" w:hAnsi="Arial" w:cs="Arial"/>
                <w:sz w:val="20"/>
                <w:szCs w:val="20"/>
              </w:rPr>
              <w:t xml:space="preserve"> pr</w:t>
            </w:r>
            <w:r>
              <w:rPr>
                <w:rFonts w:ascii="Arial" w:hAnsi="Arial" w:cs="Arial"/>
                <w:sz w:val="20"/>
                <w:szCs w:val="20"/>
              </w:rPr>
              <w:t>evista anteriormente</w:t>
            </w:r>
            <w:r w:rsidRPr="00291A80">
              <w:rPr>
                <w:rFonts w:ascii="Arial" w:hAnsi="Arial" w:cs="Arial"/>
                <w:sz w:val="20"/>
                <w:szCs w:val="20"/>
              </w:rPr>
              <w:t>.</w:t>
            </w:r>
            <w:r w:rsidRPr="00291A80">
              <w:rPr>
                <w:rFonts w:ascii="Arial" w:hAnsi="Arial" w:cs="Arial"/>
                <w:sz w:val="20"/>
                <w:szCs w:val="20"/>
              </w:rPr>
              <w:tab/>
            </w:r>
          </w:p>
        </w:tc>
      </w:tr>
    </w:tbl>
    <w:p w14:paraId="2A17E803" w14:textId="77777777" w:rsidR="00DE29BD" w:rsidRDefault="00DE29BD" w:rsidP="005A5AC6">
      <w:pPr>
        <w:spacing w:after="0" w:line="240" w:lineRule="auto"/>
        <w:rPr>
          <w:rFonts w:ascii="Times New Roman" w:eastAsia="Times New Roman" w:hAnsi="Times New Roman" w:cs="Times New Roman"/>
          <w:sz w:val="24"/>
          <w:szCs w:val="24"/>
          <w:lang w:eastAsia="es-ES"/>
        </w:rPr>
      </w:pPr>
    </w:p>
    <w:p w14:paraId="722C8258" w14:textId="77777777" w:rsidR="00DE29BD" w:rsidRDefault="00DE29BD">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660"/>
      </w:tblGrid>
      <w:tr w:rsidR="00DE29BD" w:rsidRPr="000E48AA" w14:paraId="1C21D747" w14:textId="77777777" w:rsidTr="003D45EB">
        <w:trPr>
          <w:trHeight w:val="390"/>
          <w:jc w:val="center"/>
        </w:trPr>
        <w:tc>
          <w:tcPr>
            <w:tcW w:w="1798" w:type="dxa"/>
            <w:vMerge w:val="restart"/>
            <w:tcBorders>
              <w:top w:val="single" w:sz="18" w:space="0" w:color="FFFFFF"/>
              <w:left w:val="single" w:sz="18" w:space="0" w:color="FFFFFF"/>
              <w:right w:val="single" w:sz="18" w:space="0" w:color="auto"/>
            </w:tcBorders>
            <w:shd w:val="clear" w:color="auto" w:fill="FFFFFF"/>
          </w:tcPr>
          <w:p w14:paraId="30916035" w14:textId="77777777" w:rsidR="00DE29BD" w:rsidRPr="000E48AA" w:rsidRDefault="00DE29BD" w:rsidP="00A71E5A">
            <w:pPr>
              <w:spacing w:after="0" w:line="240" w:lineRule="auto"/>
              <w:jc w:val="center"/>
              <w:rPr>
                <w:rFonts w:ascii="Times New Roman" w:eastAsia="Times New Roman" w:hAnsi="Times New Roman" w:cs="Times New Roman"/>
                <w:sz w:val="24"/>
                <w:szCs w:val="24"/>
                <w:lang w:eastAsia="es-ES"/>
              </w:rPr>
            </w:pPr>
          </w:p>
        </w:tc>
        <w:tc>
          <w:tcPr>
            <w:tcW w:w="6660" w:type="dxa"/>
            <w:tcBorders>
              <w:top w:val="single" w:sz="18" w:space="0" w:color="auto"/>
              <w:left w:val="single" w:sz="18" w:space="0" w:color="auto"/>
              <w:bottom w:val="single" w:sz="8" w:space="0" w:color="auto"/>
              <w:right w:val="single" w:sz="18" w:space="0" w:color="auto"/>
            </w:tcBorders>
            <w:shd w:val="clear" w:color="auto" w:fill="CCCCCC"/>
          </w:tcPr>
          <w:p w14:paraId="54249D01" w14:textId="55D3E808" w:rsidR="00DE29BD" w:rsidRDefault="008F6CF1" w:rsidP="003D45EB">
            <w:pPr>
              <w:spacing w:before="40" w:after="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1</w:t>
            </w:r>
            <w:r w:rsidR="00E46B0D">
              <w:rPr>
                <w:rFonts w:ascii="Times New Roman" w:eastAsia="Times New Roman" w:hAnsi="Times New Roman" w:cs="Times New Roman"/>
                <w:b/>
                <w:color w:val="000000"/>
                <w:sz w:val="24"/>
                <w:szCs w:val="24"/>
                <w:lang w:eastAsia="es-ES"/>
              </w:rPr>
              <w:t>5</w:t>
            </w:r>
            <w:r w:rsidR="00DE29BD">
              <w:rPr>
                <w:rFonts w:ascii="Times New Roman" w:eastAsia="Times New Roman" w:hAnsi="Times New Roman" w:cs="Times New Roman"/>
                <w:b/>
                <w:color w:val="000000"/>
                <w:sz w:val="24"/>
                <w:szCs w:val="24"/>
                <w:lang w:eastAsia="es-ES"/>
              </w:rPr>
              <w:t xml:space="preserve">. </w:t>
            </w:r>
            <w:bookmarkStart w:id="30" w:name="SENSORIALES"/>
            <w:bookmarkEnd w:id="30"/>
            <w:r w:rsidR="00DE29BD" w:rsidRPr="00315DE5">
              <w:rPr>
                <w:rFonts w:ascii="Times New Roman" w:eastAsia="Times New Roman" w:hAnsi="Times New Roman" w:cs="Times New Roman"/>
                <w:b/>
                <w:color w:val="000000"/>
                <w:sz w:val="18"/>
                <w:szCs w:val="18"/>
                <w:lang w:eastAsia="es-ES"/>
              </w:rPr>
              <w:t>REFORMA DISCAPACIDAD.</w:t>
            </w:r>
          </w:p>
          <w:p w14:paraId="1BA821B5" w14:textId="77777777" w:rsidR="00DE29BD" w:rsidRPr="00E2500B" w:rsidRDefault="00DE29BD" w:rsidP="003D45EB">
            <w:pPr>
              <w:spacing w:after="40" w:line="220" w:lineRule="exact"/>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MODELOS PARA DISCAPACIDADES SENSORIALES</w:t>
            </w:r>
          </w:p>
        </w:tc>
      </w:tr>
      <w:tr w:rsidR="00DE29BD" w:rsidRPr="000E48AA" w14:paraId="4EA6208D" w14:textId="77777777" w:rsidTr="00117F2A">
        <w:trPr>
          <w:trHeight w:val="601"/>
          <w:jc w:val="center"/>
        </w:trPr>
        <w:tc>
          <w:tcPr>
            <w:tcW w:w="1798" w:type="dxa"/>
            <w:vMerge/>
            <w:tcBorders>
              <w:left w:val="single" w:sz="18" w:space="0" w:color="FFFFFF"/>
              <w:bottom w:val="single" w:sz="18" w:space="0" w:color="auto"/>
              <w:right w:val="single" w:sz="18" w:space="0" w:color="auto"/>
            </w:tcBorders>
            <w:shd w:val="clear" w:color="auto" w:fill="auto"/>
            <w:vAlign w:val="center"/>
          </w:tcPr>
          <w:p w14:paraId="594C6CF3" w14:textId="77777777" w:rsidR="00DE29BD" w:rsidRPr="0076391A" w:rsidRDefault="00DE29BD" w:rsidP="00A71E5A">
            <w:pPr>
              <w:spacing w:before="60" w:after="60" w:line="200" w:lineRule="exact"/>
              <w:jc w:val="center"/>
              <w:rPr>
                <w:rFonts w:ascii="Times New Roman" w:eastAsia="Times New Roman" w:hAnsi="Times New Roman" w:cs="Times New Roman"/>
                <w:b/>
                <w:sz w:val="24"/>
                <w:szCs w:val="24"/>
                <w:lang w:eastAsia="es-ES"/>
              </w:rPr>
            </w:pPr>
          </w:p>
        </w:tc>
        <w:tc>
          <w:tcPr>
            <w:tcW w:w="6660" w:type="dxa"/>
            <w:tcBorders>
              <w:top w:val="single" w:sz="8" w:space="0" w:color="auto"/>
              <w:left w:val="single" w:sz="18" w:space="0" w:color="auto"/>
              <w:bottom w:val="single" w:sz="18" w:space="0" w:color="auto"/>
              <w:right w:val="single" w:sz="18" w:space="0" w:color="auto"/>
            </w:tcBorders>
            <w:shd w:val="clear" w:color="auto" w:fill="D0CECE" w:themeFill="background2" w:themeFillShade="E6"/>
            <w:vAlign w:val="center"/>
          </w:tcPr>
          <w:p w14:paraId="63FC7BEB" w14:textId="77777777" w:rsidR="00DE29BD" w:rsidRDefault="006B309B" w:rsidP="003D45EB">
            <w:pPr>
              <w:spacing w:before="20" w:after="40" w:line="180" w:lineRule="exact"/>
              <w:jc w:val="both"/>
              <w:rPr>
                <w:rFonts w:asciiTheme="majorHAnsi" w:hAnsiTheme="majorHAnsi" w:cs="Times New Roman"/>
                <w:sz w:val="18"/>
                <w:szCs w:val="18"/>
              </w:rPr>
            </w:pPr>
            <w:hyperlink r:id="rId223" w:anchor="a25" w:history="1">
              <w:r>
                <w:rPr>
                  <w:rStyle w:val="Hipervnculo"/>
                  <w:rFonts w:ascii="Times New Roman" w:eastAsia="Times New Roman" w:hAnsi="Times New Roman" w:cs="Times New Roman"/>
                  <w:sz w:val="18"/>
                  <w:szCs w:val="18"/>
                  <w:lang w:eastAsia="es-ES"/>
                </w:rPr>
                <w:t>Párrafo final del art.</w:t>
              </w:r>
              <w:r w:rsidRPr="006B309B">
                <w:rPr>
                  <w:rStyle w:val="Hipervnculo"/>
                  <w:rFonts w:ascii="Times New Roman" w:eastAsia="Times New Roman" w:hAnsi="Times New Roman" w:cs="Times New Roman"/>
                  <w:sz w:val="18"/>
                  <w:szCs w:val="18"/>
                  <w:lang w:eastAsia="es-ES"/>
                </w:rPr>
                <w:t xml:space="preserve"> 25 Ley del Notariado</w:t>
              </w:r>
            </w:hyperlink>
            <w:r w:rsidRPr="006B309B">
              <w:rPr>
                <w:rFonts w:ascii="Times New Roman" w:eastAsia="Times New Roman" w:hAnsi="Times New Roman" w:cs="Times New Roman"/>
                <w:sz w:val="18"/>
                <w:szCs w:val="18"/>
                <w:lang w:eastAsia="es-ES"/>
              </w:rPr>
              <w:t xml:space="preserve">: </w:t>
            </w:r>
            <w:r w:rsidRPr="001D363E">
              <w:rPr>
                <w:rFonts w:asciiTheme="majorHAnsi" w:hAnsiTheme="majorHAnsi" w:cs="Times New Roman"/>
                <w:sz w:val="18"/>
                <w:szCs w:val="18"/>
              </w:rPr>
              <w:t>Para garantizar la accesibilidad de las personas con discapacidad que comparezcan ante Notario, estas podrán utilizar los apoyos, instrumentos y ajustes razonables que resulten precisos, incluyendo sistemas aumentativos y alternativos, braille, lectura fácil, pictogramas, dispositivos multimedia de fácil acceso, intérpretes, sistemas de apoyos a la comunicación oral, lengua de signos, lenguaje dactilológico, sistemas de comunicación táctil y otros dispositivos que permitan la comunicación, así como cualquier otro que resulte preciso.</w:t>
            </w:r>
          </w:p>
          <w:p w14:paraId="682AD7CF" w14:textId="77777777" w:rsidR="00394400" w:rsidRPr="00476E8F" w:rsidRDefault="00394400" w:rsidP="003D45EB">
            <w:pPr>
              <w:spacing w:after="60" w:line="160" w:lineRule="exact"/>
              <w:jc w:val="both"/>
              <w:rPr>
                <w:rFonts w:ascii="Times New Roman" w:hAnsi="Times New Roman" w:cs="Times New Roman"/>
                <w:sz w:val="16"/>
                <w:szCs w:val="16"/>
              </w:rPr>
            </w:pPr>
            <w:r w:rsidRPr="00476E8F">
              <w:rPr>
                <w:rFonts w:ascii="Times New Roman" w:hAnsi="Times New Roman" w:cs="Times New Roman"/>
                <w:sz w:val="16"/>
                <w:szCs w:val="16"/>
              </w:rPr>
              <w:t xml:space="preserve">Ello debe ponerse en relación con el </w:t>
            </w:r>
            <w:hyperlink r:id="rId224" w:history="1">
              <w:r w:rsidRPr="00A80380">
                <w:rPr>
                  <w:rStyle w:val="Hipervnculo"/>
                  <w:rFonts w:ascii="Times New Roman" w:hAnsi="Times New Roman" w:cs="Times New Roman"/>
                  <w:sz w:val="16"/>
                  <w:szCs w:val="16"/>
                </w:rPr>
                <w:t>D-leg 1/2013</w:t>
              </w:r>
            </w:hyperlink>
            <w:r w:rsidRPr="00476E8F">
              <w:rPr>
                <w:rFonts w:ascii="Times New Roman" w:hAnsi="Times New Roman" w:cs="Times New Roman"/>
                <w:sz w:val="16"/>
                <w:szCs w:val="16"/>
              </w:rPr>
              <w:t xml:space="preserve"> (reformado por Ley </w:t>
            </w:r>
            <w:r w:rsidR="00476E8F" w:rsidRPr="00476E8F">
              <w:rPr>
                <w:rFonts w:ascii="Times New Roman" w:hAnsi="Times New Roman" w:cs="Times New Roman"/>
                <w:sz w:val="16"/>
                <w:szCs w:val="16"/>
              </w:rPr>
              <w:t>6/2022) aprobatorio del texto refundido de Ley General de derechos de las personas con discap</w:t>
            </w:r>
            <w:r w:rsidR="00EC58E9">
              <w:rPr>
                <w:rFonts w:ascii="Times New Roman" w:hAnsi="Times New Roman" w:cs="Times New Roman"/>
                <w:sz w:val="16"/>
                <w:szCs w:val="16"/>
              </w:rPr>
              <w:t>acidad y d</w:t>
            </w:r>
            <w:r w:rsidR="003D45EB">
              <w:rPr>
                <w:rFonts w:ascii="Times New Roman" w:hAnsi="Times New Roman" w:cs="Times New Roman"/>
                <w:sz w:val="16"/>
                <w:szCs w:val="16"/>
              </w:rPr>
              <w:t xml:space="preserve">e su inclusión social y </w:t>
            </w:r>
            <w:r w:rsidR="00EC58E9">
              <w:rPr>
                <w:rFonts w:ascii="Times New Roman" w:hAnsi="Times New Roman" w:cs="Times New Roman"/>
                <w:sz w:val="16"/>
                <w:szCs w:val="16"/>
              </w:rPr>
              <w:t xml:space="preserve">el </w:t>
            </w:r>
            <w:hyperlink r:id="rId225" w:history="1">
              <w:r w:rsidR="00EC58E9" w:rsidRPr="005A6A8E">
                <w:rPr>
                  <w:rStyle w:val="Hipervnculo"/>
                  <w:rFonts w:ascii="Times New Roman" w:hAnsi="Times New Roman" w:cs="Times New Roman"/>
                  <w:sz w:val="16"/>
                  <w:szCs w:val="16"/>
                </w:rPr>
                <w:t>Decreto 193/2023</w:t>
              </w:r>
            </w:hyperlink>
            <w:r w:rsidR="003D45EB">
              <w:rPr>
                <w:rFonts w:ascii="Times New Roman" w:hAnsi="Times New Roman" w:cs="Times New Roman"/>
                <w:sz w:val="16"/>
                <w:szCs w:val="16"/>
              </w:rPr>
              <w:t xml:space="preserve"> sobre</w:t>
            </w:r>
            <w:r w:rsidR="00EC58E9" w:rsidRPr="00EC58E9">
              <w:rPr>
                <w:rFonts w:ascii="Times New Roman" w:hAnsi="Times New Roman" w:cs="Times New Roman"/>
                <w:sz w:val="16"/>
                <w:szCs w:val="16"/>
              </w:rPr>
              <w:t xml:space="preserve"> condiciones básicas de accesibilidad y no discriminación de las personas con discapacidad para el acceso y utilización de los bienes y servicios a disposición del público.</w:t>
            </w:r>
          </w:p>
        </w:tc>
      </w:tr>
      <w:tr w:rsidR="00DE29BD" w:rsidRPr="000E48AA" w14:paraId="599B6FF5" w14:textId="77777777" w:rsidTr="00117F2A">
        <w:trPr>
          <w:trHeight w:val="601"/>
          <w:jc w:val="center"/>
        </w:trPr>
        <w:tc>
          <w:tcPr>
            <w:tcW w:w="1798" w:type="dxa"/>
            <w:tcBorders>
              <w:top w:val="single" w:sz="18" w:space="0" w:color="auto"/>
              <w:left w:val="single" w:sz="18" w:space="0" w:color="auto"/>
              <w:bottom w:val="single" w:sz="12" w:space="0" w:color="auto"/>
              <w:right w:val="single" w:sz="18" w:space="0" w:color="auto"/>
            </w:tcBorders>
            <w:shd w:val="clear" w:color="auto" w:fill="FFFFFF" w:themeFill="background1"/>
            <w:vAlign w:val="center"/>
          </w:tcPr>
          <w:p w14:paraId="563BA0D5" w14:textId="77777777" w:rsidR="00855DEB" w:rsidRPr="00855DEB" w:rsidRDefault="00855DEB" w:rsidP="00A2498E">
            <w:pPr>
              <w:spacing w:before="60" w:after="0" w:line="200" w:lineRule="exact"/>
              <w:jc w:val="center"/>
              <w:rPr>
                <w:rFonts w:ascii="Times New Roman" w:eastAsia="Times New Roman" w:hAnsi="Times New Roman" w:cs="Times New Roman"/>
                <w:b/>
                <w:sz w:val="24"/>
                <w:szCs w:val="24"/>
                <w:lang w:eastAsia="es-ES"/>
              </w:rPr>
            </w:pPr>
            <w:r w:rsidRPr="00855DEB">
              <w:rPr>
                <w:rFonts w:ascii="Times New Roman" w:eastAsia="Times New Roman" w:hAnsi="Times New Roman" w:cs="Times New Roman"/>
                <w:b/>
                <w:sz w:val="24"/>
                <w:szCs w:val="24"/>
                <w:lang w:eastAsia="es-ES"/>
              </w:rPr>
              <w:t>I</w:t>
            </w:r>
            <w:r w:rsidR="00A71E5A" w:rsidRPr="00855DEB">
              <w:rPr>
                <w:rFonts w:ascii="Times New Roman" w:eastAsia="Times New Roman" w:hAnsi="Times New Roman" w:cs="Times New Roman"/>
                <w:b/>
                <w:sz w:val="24"/>
                <w:szCs w:val="24"/>
                <w:lang w:eastAsia="es-ES"/>
              </w:rPr>
              <w:t>nter vivos</w:t>
            </w:r>
            <w:r w:rsidRPr="00855DEB">
              <w:rPr>
                <w:rFonts w:ascii="Times New Roman" w:eastAsia="Times New Roman" w:hAnsi="Times New Roman" w:cs="Times New Roman"/>
                <w:b/>
                <w:sz w:val="24"/>
                <w:szCs w:val="24"/>
                <w:lang w:eastAsia="es-ES"/>
              </w:rPr>
              <w:t xml:space="preserve">: </w:t>
            </w:r>
          </w:p>
          <w:p w14:paraId="4895DC87" w14:textId="77777777" w:rsidR="00A71E5A" w:rsidRPr="00855DEB" w:rsidRDefault="00855DEB" w:rsidP="001D07F1">
            <w:pPr>
              <w:spacing w:after="0" w:line="200" w:lineRule="exact"/>
              <w:jc w:val="center"/>
              <w:rPr>
                <w:rFonts w:ascii="Times New Roman" w:eastAsia="Times New Roman" w:hAnsi="Times New Roman" w:cs="Times New Roman"/>
                <w:b/>
                <w:sz w:val="24"/>
                <w:szCs w:val="24"/>
                <w:lang w:eastAsia="es-ES"/>
              </w:rPr>
            </w:pPr>
            <w:r w:rsidRPr="00855DEB">
              <w:rPr>
                <w:rFonts w:ascii="Times New Roman" w:eastAsia="Times New Roman" w:hAnsi="Times New Roman" w:cs="Times New Roman"/>
                <w:b/>
                <w:sz w:val="24"/>
                <w:szCs w:val="24"/>
                <w:lang w:eastAsia="es-ES"/>
              </w:rPr>
              <w:t>2 testigos</w:t>
            </w:r>
            <w:r w:rsidR="00F260BC">
              <w:rPr>
                <w:rFonts w:ascii="Times New Roman" w:eastAsia="Times New Roman" w:hAnsi="Times New Roman" w:cs="Times New Roman"/>
                <w:b/>
                <w:sz w:val="24"/>
                <w:szCs w:val="24"/>
                <w:lang w:eastAsia="es-ES"/>
              </w:rPr>
              <w:t xml:space="preserve"> instrumentales</w:t>
            </w:r>
          </w:p>
          <w:p w14:paraId="3839F605" w14:textId="77777777" w:rsidR="00DE29BD" w:rsidRDefault="00DA521E" w:rsidP="00855DEB">
            <w:pPr>
              <w:spacing w:before="60"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No sabe firmar</w:t>
            </w:r>
          </w:p>
          <w:p w14:paraId="229FE287" w14:textId="77777777" w:rsidR="00DA521E" w:rsidRDefault="00DA521E" w:rsidP="00855DEB">
            <w:pPr>
              <w:spacing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No puede firmar</w:t>
            </w:r>
          </w:p>
          <w:p w14:paraId="6AC21E2C" w14:textId="77777777" w:rsidR="00DA521E" w:rsidRDefault="00DA521E" w:rsidP="00855DEB">
            <w:pPr>
              <w:spacing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No sabe leer</w:t>
            </w:r>
          </w:p>
          <w:p w14:paraId="340C629D" w14:textId="77777777" w:rsidR="00DA521E" w:rsidRDefault="00DA521E" w:rsidP="00855DEB">
            <w:pPr>
              <w:spacing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No puede leer</w:t>
            </w:r>
          </w:p>
          <w:p w14:paraId="5A2FF8B3" w14:textId="77777777" w:rsidR="00DA521E" w:rsidRDefault="00DA521E" w:rsidP="00855DEB">
            <w:pPr>
              <w:spacing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Es ciego</w:t>
            </w:r>
          </w:p>
          <w:p w14:paraId="7D64D8CB" w14:textId="77777777" w:rsidR="00DA521E" w:rsidRDefault="00DA521E" w:rsidP="00855DEB">
            <w:pPr>
              <w:spacing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Es sordo y no lee</w:t>
            </w:r>
          </w:p>
          <w:p w14:paraId="20DDE7EC" w14:textId="77777777" w:rsidR="00E2098B" w:rsidRPr="00E2098B" w:rsidRDefault="00E2098B" w:rsidP="00855DEB">
            <w:pPr>
              <w:spacing w:after="0" w:line="200" w:lineRule="exact"/>
              <w:jc w:val="center"/>
              <w:rPr>
                <w:rFonts w:ascii="Times New Roman" w:eastAsia="Times New Roman" w:hAnsi="Times New Roman" w:cs="Times New Roman"/>
                <w:sz w:val="20"/>
                <w:szCs w:val="20"/>
                <w:lang w:eastAsia="es-ES"/>
              </w:rPr>
            </w:pPr>
            <w:r w:rsidRPr="00E2098B">
              <w:rPr>
                <w:rFonts w:ascii="Times New Roman" w:eastAsia="Times New Roman" w:hAnsi="Times New Roman" w:cs="Times New Roman"/>
                <w:sz w:val="20"/>
                <w:szCs w:val="20"/>
                <w:lang w:eastAsia="es-ES"/>
              </w:rPr>
              <w:t>Si es sordo y lee no hacen falta testigos</w:t>
            </w:r>
          </w:p>
          <w:p w14:paraId="7C170C17" w14:textId="77777777" w:rsidR="00897309" w:rsidRDefault="00897309" w:rsidP="00855DEB">
            <w:pPr>
              <w:spacing w:after="0" w:line="200" w:lineRule="exact"/>
              <w:jc w:val="center"/>
              <w:rPr>
                <w:rFonts w:ascii="Times New Roman" w:eastAsia="Times New Roman" w:hAnsi="Times New Roman" w:cs="Times New Roman"/>
                <w:b/>
                <w:lang w:eastAsia="es-ES"/>
              </w:rPr>
            </w:pPr>
          </w:p>
          <w:p w14:paraId="1B37D9E0" w14:textId="77777777" w:rsidR="00897309" w:rsidRDefault="00897309" w:rsidP="00855DEB">
            <w:pPr>
              <w:spacing w:after="0" w:line="200" w:lineRule="exact"/>
              <w:jc w:val="center"/>
              <w:rPr>
                <w:rFonts w:ascii="Times New Roman" w:eastAsia="Times New Roman" w:hAnsi="Times New Roman" w:cs="Times New Roman"/>
                <w:sz w:val="18"/>
                <w:szCs w:val="18"/>
                <w:lang w:eastAsia="es-ES"/>
              </w:rPr>
            </w:pPr>
            <w:hyperlink r:id="rId226" w:anchor="a180" w:history="1">
              <w:r w:rsidRPr="00E2098B">
                <w:rPr>
                  <w:rStyle w:val="Hipervnculo"/>
                  <w:rFonts w:ascii="Times New Roman" w:eastAsia="Times New Roman" w:hAnsi="Times New Roman" w:cs="Times New Roman"/>
                  <w:sz w:val="18"/>
                  <w:szCs w:val="18"/>
                  <w:lang w:eastAsia="es-ES"/>
                </w:rPr>
                <w:t>Art</w:t>
              </w:r>
              <w:r w:rsidR="006D7E81" w:rsidRPr="00E2098B">
                <w:rPr>
                  <w:rStyle w:val="Hipervnculo"/>
                  <w:rFonts w:ascii="Times New Roman" w:eastAsia="Times New Roman" w:hAnsi="Times New Roman" w:cs="Times New Roman"/>
                  <w:sz w:val="18"/>
                  <w:szCs w:val="18"/>
                  <w:lang w:eastAsia="es-ES"/>
                </w:rPr>
                <w:t>s.</w:t>
              </w:r>
              <w:r w:rsidRPr="00E2098B">
                <w:rPr>
                  <w:rStyle w:val="Hipervnculo"/>
                  <w:rFonts w:ascii="Times New Roman" w:eastAsia="Times New Roman" w:hAnsi="Times New Roman" w:cs="Times New Roman"/>
                  <w:sz w:val="18"/>
                  <w:szCs w:val="18"/>
                  <w:lang w:eastAsia="es-ES"/>
                </w:rPr>
                <w:t xml:space="preserve"> </w:t>
              </w:r>
              <w:r w:rsidR="00352CAB" w:rsidRPr="00E2098B">
                <w:rPr>
                  <w:rStyle w:val="Hipervnculo"/>
                  <w:rFonts w:ascii="Times New Roman" w:eastAsia="Times New Roman" w:hAnsi="Times New Roman" w:cs="Times New Roman"/>
                  <w:sz w:val="18"/>
                  <w:szCs w:val="18"/>
                  <w:lang w:eastAsia="es-ES"/>
                </w:rPr>
                <w:t xml:space="preserve">180, </w:t>
              </w:r>
              <w:r w:rsidRPr="00E2098B">
                <w:rPr>
                  <w:rStyle w:val="Hipervnculo"/>
                  <w:rFonts w:ascii="Times New Roman" w:eastAsia="Times New Roman" w:hAnsi="Times New Roman" w:cs="Times New Roman"/>
                  <w:sz w:val="18"/>
                  <w:szCs w:val="18"/>
                  <w:lang w:eastAsia="es-ES"/>
                </w:rPr>
                <w:t>193</w:t>
              </w:r>
              <w:r w:rsidR="006D7E81" w:rsidRPr="00E2098B">
                <w:rPr>
                  <w:rStyle w:val="Hipervnculo"/>
                  <w:rFonts w:ascii="Times New Roman" w:eastAsia="Times New Roman" w:hAnsi="Times New Roman" w:cs="Times New Roman"/>
                  <w:sz w:val="18"/>
                  <w:szCs w:val="18"/>
                  <w:lang w:eastAsia="es-ES"/>
                </w:rPr>
                <w:t xml:space="preserve"> y 195</w:t>
              </w:r>
              <w:r w:rsidR="00E2098B" w:rsidRPr="00E2098B">
                <w:rPr>
                  <w:rStyle w:val="Hipervnculo"/>
                  <w:rFonts w:ascii="Times New Roman" w:eastAsia="Times New Roman" w:hAnsi="Times New Roman" w:cs="Times New Roman"/>
                  <w:sz w:val="18"/>
                  <w:szCs w:val="18"/>
                  <w:lang w:eastAsia="es-ES"/>
                </w:rPr>
                <w:t xml:space="preserve"> </w:t>
              </w:r>
              <w:r w:rsidRPr="00E2098B">
                <w:rPr>
                  <w:rStyle w:val="Hipervnculo"/>
                  <w:rFonts w:ascii="Times New Roman" w:eastAsia="Times New Roman" w:hAnsi="Times New Roman" w:cs="Times New Roman"/>
                  <w:sz w:val="18"/>
                  <w:szCs w:val="18"/>
                  <w:lang w:eastAsia="es-ES"/>
                </w:rPr>
                <w:t>Reglamento Notarial</w:t>
              </w:r>
            </w:hyperlink>
          </w:p>
          <w:p w14:paraId="48AE223E" w14:textId="77777777" w:rsidR="00E2098B" w:rsidRDefault="00E2098B" w:rsidP="00855DEB">
            <w:pPr>
              <w:spacing w:after="0" w:line="200" w:lineRule="exact"/>
              <w:jc w:val="center"/>
              <w:rPr>
                <w:rFonts w:ascii="Times New Roman" w:eastAsia="Times New Roman" w:hAnsi="Times New Roman" w:cs="Times New Roman"/>
                <w:sz w:val="18"/>
                <w:szCs w:val="18"/>
                <w:lang w:eastAsia="es-ES"/>
              </w:rPr>
            </w:pPr>
          </w:p>
          <w:p w14:paraId="5B648362" w14:textId="77777777" w:rsidR="00DE29BD" w:rsidRPr="00FC10D3" w:rsidRDefault="00E2098B" w:rsidP="00950075">
            <w:pPr>
              <w:spacing w:after="0" w:line="140" w:lineRule="exact"/>
              <w:jc w:val="both"/>
              <w:rPr>
                <w:rFonts w:ascii="Times New Roman" w:eastAsia="Times New Roman" w:hAnsi="Times New Roman" w:cs="Times New Roman"/>
                <w:sz w:val="14"/>
                <w:szCs w:val="14"/>
                <w:lang w:eastAsia="es-ES"/>
              </w:rPr>
            </w:pPr>
            <w:r w:rsidRPr="00E2098B">
              <w:rPr>
                <w:rFonts w:ascii="Times New Roman" w:eastAsia="Times New Roman" w:hAnsi="Times New Roman" w:cs="Times New Roman"/>
                <w:sz w:val="14"/>
                <w:szCs w:val="14"/>
                <w:lang w:eastAsia="es-ES"/>
              </w:rPr>
              <w:t xml:space="preserve">ADVERTENCIA.- </w:t>
            </w:r>
            <w:r>
              <w:rPr>
                <w:rFonts w:ascii="Times New Roman" w:eastAsia="Times New Roman" w:hAnsi="Times New Roman" w:cs="Times New Roman"/>
                <w:sz w:val="14"/>
                <w:szCs w:val="14"/>
                <w:lang w:eastAsia="es-ES"/>
              </w:rPr>
              <w:t>Se ha mantenido la terminología reglamentaria, que quizás necesite una adaptación a la reforma de la Ley 8/2021</w:t>
            </w:r>
            <w:r w:rsidR="00D7619E">
              <w:rPr>
                <w:rFonts w:ascii="Times New Roman" w:eastAsia="Times New Roman" w:hAnsi="Times New Roman" w:cs="Times New Roman"/>
                <w:sz w:val="14"/>
                <w:szCs w:val="14"/>
                <w:lang w:eastAsia="es-ES"/>
              </w:rPr>
              <w:t>, lo mismo que sus supuestos</w:t>
            </w:r>
          </w:p>
        </w:tc>
        <w:tc>
          <w:tcPr>
            <w:tcW w:w="6660" w:type="dxa"/>
            <w:tcBorders>
              <w:top w:val="single" w:sz="18" w:space="0" w:color="auto"/>
              <w:left w:val="single" w:sz="18" w:space="0" w:color="auto"/>
              <w:bottom w:val="single" w:sz="12" w:space="0" w:color="auto"/>
              <w:right w:val="single" w:sz="18" w:space="0" w:color="auto"/>
            </w:tcBorders>
            <w:shd w:val="clear" w:color="auto" w:fill="FFFFFF" w:themeFill="background1"/>
            <w:vAlign w:val="center"/>
          </w:tcPr>
          <w:p w14:paraId="3A111ECB" w14:textId="77777777" w:rsidR="00117F2A" w:rsidRPr="00442320" w:rsidRDefault="00897309" w:rsidP="00FC10D3">
            <w:pPr>
              <w:tabs>
                <w:tab w:val="right" w:leader="hyphen" w:pos="7371"/>
              </w:tabs>
              <w:spacing w:before="60" w:after="0" w:line="160" w:lineRule="exact"/>
              <w:jc w:val="both"/>
              <w:rPr>
                <w:rFonts w:ascii="Arial" w:hAnsi="Arial" w:cs="Arial"/>
                <w:sz w:val="18"/>
                <w:szCs w:val="18"/>
              </w:rPr>
            </w:pPr>
            <w:r w:rsidRPr="00D7619E">
              <w:rPr>
                <w:rFonts w:ascii="Arial" w:hAnsi="Arial" w:cs="Arial"/>
                <w:b/>
                <w:sz w:val="14"/>
                <w:szCs w:val="14"/>
              </w:rPr>
              <w:t>OTORGAMIENTO...</w:t>
            </w:r>
            <w:r>
              <w:rPr>
                <w:rFonts w:ascii="Arial" w:hAnsi="Arial" w:cs="Arial"/>
                <w:b/>
                <w:sz w:val="20"/>
                <w:szCs w:val="20"/>
              </w:rPr>
              <w:t xml:space="preserve"> </w:t>
            </w:r>
            <w:r w:rsidR="00117F2A" w:rsidRPr="00442320">
              <w:rPr>
                <w:rFonts w:ascii="Arial" w:hAnsi="Arial" w:cs="Arial"/>
                <w:b/>
                <w:sz w:val="18"/>
                <w:szCs w:val="18"/>
              </w:rPr>
              <w:t>A) Testigos.-</w:t>
            </w:r>
            <w:r w:rsidR="00117F2A" w:rsidRPr="00442320">
              <w:rPr>
                <w:rFonts w:ascii="Arial" w:hAnsi="Arial" w:cs="Arial"/>
                <w:sz w:val="18"/>
                <w:szCs w:val="18"/>
              </w:rPr>
              <w:t xml:space="preserve"> Por manifestar DON * que </w:t>
            </w:r>
            <w:r w:rsidR="00117F2A" w:rsidRPr="00442320">
              <w:rPr>
                <w:rFonts w:ascii="Arial" w:hAnsi="Arial" w:cs="Arial"/>
                <w:i/>
                <w:sz w:val="18"/>
                <w:szCs w:val="18"/>
              </w:rPr>
              <w:t>(“</w:t>
            </w:r>
            <w:r w:rsidR="00117F2A" w:rsidRPr="00442320">
              <w:rPr>
                <w:rFonts w:ascii="Arial" w:hAnsi="Arial" w:cs="Arial"/>
                <w:sz w:val="18"/>
                <w:szCs w:val="18"/>
              </w:rPr>
              <w:t>no sabe o no puede firmar</w:t>
            </w:r>
            <w:r w:rsidR="00117F2A" w:rsidRPr="00442320">
              <w:rPr>
                <w:rFonts w:ascii="Arial" w:hAnsi="Arial" w:cs="Arial"/>
                <w:i/>
                <w:sz w:val="18"/>
                <w:szCs w:val="18"/>
              </w:rPr>
              <w:t>” “</w:t>
            </w:r>
            <w:r w:rsidR="00117F2A" w:rsidRPr="00442320">
              <w:rPr>
                <w:rFonts w:ascii="Arial" w:hAnsi="Arial" w:cs="Arial"/>
                <w:sz w:val="18"/>
                <w:szCs w:val="18"/>
              </w:rPr>
              <w:t>es ciego</w:t>
            </w:r>
            <w:r w:rsidR="00117F2A" w:rsidRPr="00442320">
              <w:rPr>
                <w:rFonts w:ascii="Arial" w:hAnsi="Arial" w:cs="Arial"/>
                <w:i/>
                <w:sz w:val="18"/>
                <w:szCs w:val="18"/>
              </w:rPr>
              <w:t>” “</w:t>
            </w:r>
            <w:r w:rsidR="00117F2A" w:rsidRPr="00442320">
              <w:rPr>
                <w:rFonts w:ascii="Arial" w:hAnsi="Arial" w:cs="Arial"/>
                <w:sz w:val="18"/>
                <w:szCs w:val="18"/>
              </w:rPr>
              <w:t>no sabe o no puede leer</w:t>
            </w:r>
            <w:r w:rsidR="00117F2A" w:rsidRPr="00442320">
              <w:rPr>
                <w:rFonts w:ascii="Arial" w:hAnsi="Arial" w:cs="Arial"/>
                <w:i/>
                <w:sz w:val="18"/>
                <w:szCs w:val="18"/>
              </w:rPr>
              <w:t>” “</w:t>
            </w:r>
            <w:r w:rsidR="00117F2A" w:rsidRPr="00442320">
              <w:rPr>
                <w:rFonts w:ascii="Arial" w:hAnsi="Arial" w:cs="Arial"/>
                <w:sz w:val="18"/>
                <w:szCs w:val="18"/>
              </w:rPr>
              <w:t>no sabe o no puede leer y es</w:t>
            </w:r>
            <w:r w:rsidR="00117F2A" w:rsidRPr="00442320">
              <w:rPr>
                <w:rFonts w:ascii="Arial" w:hAnsi="Arial" w:cs="Arial"/>
                <w:i/>
                <w:sz w:val="18"/>
                <w:szCs w:val="18"/>
              </w:rPr>
              <w:t xml:space="preserve"> </w:t>
            </w:r>
            <w:r w:rsidR="00117F2A" w:rsidRPr="00442320">
              <w:rPr>
                <w:rFonts w:ascii="Arial" w:hAnsi="Arial" w:cs="Arial"/>
                <w:sz w:val="18"/>
                <w:szCs w:val="18"/>
              </w:rPr>
              <w:t>enteramente sordo</w:t>
            </w:r>
            <w:r w:rsidR="00117F2A" w:rsidRPr="00442320">
              <w:rPr>
                <w:rFonts w:ascii="Arial" w:hAnsi="Arial" w:cs="Arial"/>
                <w:i/>
                <w:sz w:val="18"/>
                <w:szCs w:val="18"/>
              </w:rPr>
              <w:t>”)</w:t>
            </w:r>
            <w:r w:rsidR="00117F2A" w:rsidRPr="00442320">
              <w:rPr>
                <w:rFonts w:ascii="Arial" w:hAnsi="Arial" w:cs="Arial"/>
                <w:sz w:val="18"/>
                <w:szCs w:val="18"/>
              </w:rPr>
              <w:t xml:space="preserve"> </w:t>
            </w:r>
            <w:r w:rsidR="00117F2A" w:rsidRPr="00442320">
              <w:rPr>
                <w:rFonts w:ascii="Arial" w:hAnsi="Arial" w:cs="Arial"/>
                <w:i/>
                <w:sz w:val="18"/>
                <w:szCs w:val="18"/>
              </w:rPr>
              <w:t>(o “</w:t>
            </w:r>
            <w:r w:rsidR="00117F2A" w:rsidRPr="00442320">
              <w:rPr>
                <w:rFonts w:ascii="Arial" w:hAnsi="Arial" w:cs="Arial"/>
                <w:sz w:val="18"/>
                <w:szCs w:val="18"/>
              </w:rPr>
              <w:t>Porque así lo solicito</w:t>
            </w:r>
            <w:r w:rsidR="00117F2A" w:rsidRPr="00442320">
              <w:rPr>
                <w:rFonts w:ascii="Arial" w:hAnsi="Arial" w:cs="Arial"/>
                <w:i/>
                <w:sz w:val="18"/>
                <w:szCs w:val="18"/>
              </w:rPr>
              <w:t>”)</w:t>
            </w:r>
            <w:r w:rsidR="00117F2A" w:rsidRPr="00442320">
              <w:rPr>
                <w:rFonts w:ascii="Arial" w:hAnsi="Arial" w:cs="Arial"/>
                <w:sz w:val="18"/>
                <w:szCs w:val="18"/>
              </w:rPr>
              <w:t>, intervienen como testigos designados por él:</w:t>
            </w:r>
          </w:p>
          <w:p w14:paraId="3DD72391" w14:textId="77777777" w:rsidR="00117F2A" w:rsidRPr="00442320" w:rsidRDefault="00117F2A" w:rsidP="00FC10D3">
            <w:pPr>
              <w:tabs>
                <w:tab w:val="right" w:leader="hyphen" w:pos="7371"/>
              </w:tabs>
              <w:spacing w:after="0" w:line="160" w:lineRule="exact"/>
              <w:jc w:val="both"/>
              <w:rPr>
                <w:rFonts w:ascii="Arial" w:hAnsi="Arial" w:cs="Arial"/>
                <w:sz w:val="18"/>
                <w:szCs w:val="18"/>
              </w:rPr>
            </w:pPr>
            <w:r w:rsidRPr="00442320">
              <w:rPr>
                <w:rFonts w:ascii="Arial" w:hAnsi="Arial" w:cs="Arial"/>
                <w:sz w:val="18"/>
                <w:szCs w:val="18"/>
              </w:rPr>
              <w:t>- DON *; mayor de edad; *; con domicilio en * (Asturias), *; DNI-NIF *.</w:t>
            </w:r>
          </w:p>
          <w:p w14:paraId="017C5902" w14:textId="77777777" w:rsidR="00117F2A" w:rsidRPr="00442320" w:rsidRDefault="00117F2A" w:rsidP="00FC10D3">
            <w:pPr>
              <w:tabs>
                <w:tab w:val="right" w:leader="hyphen" w:pos="7371"/>
              </w:tabs>
              <w:spacing w:after="0" w:line="160" w:lineRule="exact"/>
              <w:jc w:val="both"/>
              <w:rPr>
                <w:rFonts w:ascii="Arial" w:hAnsi="Arial" w:cs="Arial"/>
                <w:sz w:val="18"/>
                <w:szCs w:val="18"/>
              </w:rPr>
            </w:pPr>
            <w:r w:rsidRPr="00442320">
              <w:rPr>
                <w:rFonts w:ascii="Arial" w:hAnsi="Arial" w:cs="Arial"/>
                <w:sz w:val="18"/>
                <w:szCs w:val="18"/>
              </w:rPr>
              <w:t>- DON *; mayor de edad; *; con domicilio en * (Asturias), *; DNI-NIF *.</w:t>
            </w:r>
          </w:p>
          <w:p w14:paraId="1A6F4159" w14:textId="77777777" w:rsidR="00117F2A" w:rsidRPr="00442320" w:rsidRDefault="00117F2A" w:rsidP="00FC10D3">
            <w:pPr>
              <w:pStyle w:val="Textoindependiente"/>
              <w:spacing w:after="0" w:line="160" w:lineRule="exact"/>
              <w:ind w:firstLine="0"/>
              <w:rPr>
                <w:rFonts w:cs="Arial"/>
                <w:sz w:val="18"/>
                <w:szCs w:val="18"/>
              </w:rPr>
            </w:pPr>
            <w:r w:rsidRPr="00442320">
              <w:rPr>
                <w:rFonts w:cs="Arial"/>
                <w:sz w:val="18"/>
                <w:szCs w:val="18"/>
              </w:rPr>
              <w:t>Me constan las circunstancias personales y la idoneidad de los testigos de sus manifestaciones; me aseguro de su identidad</w:t>
            </w:r>
            <w:r w:rsidRPr="00442320">
              <w:rPr>
                <w:rFonts w:cs="Arial"/>
                <w:b/>
                <w:sz w:val="18"/>
                <w:szCs w:val="18"/>
              </w:rPr>
              <w:t xml:space="preserve"> </w:t>
            </w:r>
            <w:r w:rsidRPr="00442320">
              <w:rPr>
                <w:rFonts w:cs="Arial"/>
                <w:sz w:val="18"/>
                <w:szCs w:val="18"/>
              </w:rPr>
              <w:t>por sus reseñados docum</w:t>
            </w:r>
            <w:r w:rsidR="00897309" w:rsidRPr="00442320">
              <w:rPr>
                <w:rFonts w:cs="Arial"/>
                <w:sz w:val="18"/>
                <w:szCs w:val="18"/>
              </w:rPr>
              <w:t>entos; y los juzgo con aptitud</w:t>
            </w:r>
            <w:r w:rsidRPr="00442320">
              <w:rPr>
                <w:rFonts w:cs="Arial"/>
                <w:sz w:val="18"/>
                <w:szCs w:val="18"/>
              </w:rPr>
              <w:t xml:space="preserve"> natural para testificar en este acto</w:t>
            </w:r>
            <w:r w:rsidR="00B51F04" w:rsidRPr="00442320">
              <w:rPr>
                <w:rFonts w:cs="Arial"/>
                <w:sz w:val="18"/>
                <w:szCs w:val="18"/>
              </w:rPr>
              <w:t>.</w:t>
            </w:r>
            <w:r w:rsidRPr="00442320">
              <w:rPr>
                <w:rFonts w:cs="Arial"/>
                <w:sz w:val="18"/>
                <w:szCs w:val="18"/>
              </w:rPr>
              <w:t xml:space="preserve"> (</w:t>
            </w:r>
            <w:r w:rsidRPr="00442320">
              <w:rPr>
                <w:rFonts w:cs="Arial"/>
                <w:i/>
                <w:sz w:val="18"/>
                <w:szCs w:val="18"/>
              </w:rPr>
              <w:t>añadir para el sordo que no lee “</w:t>
            </w:r>
            <w:r w:rsidR="00B51F04" w:rsidRPr="00442320">
              <w:rPr>
                <w:rFonts w:cs="Arial"/>
                <w:sz w:val="18"/>
                <w:szCs w:val="18"/>
              </w:rPr>
              <w:t>En el caso de DON *, actúa</w:t>
            </w:r>
            <w:r w:rsidRPr="00442320">
              <w:rPr>
                <w:rFonts w:cs="Arial"/>
                <w:sz w:val="18"/>
                <w:szCs w:val="18"/>
              </w:rPr>
              <w:t xml:space="preserve"> además el primero de los testigos como </w:t>
            </w:r>
            <w:bookmarkStart w:id="31" w:name="_Hlk172098957"/>
            <w:r w:rsidRPr="00442320">
              <w:rPr>
                <w:rFonts w:cs="Arial"/>
                <w:sz w:val="18"/>
                <w:szCs w:val="18"/>
              </w:rPr>
              <w:t>intérprete perito en el lenguaje de los sordomudos</w:t>
            </w:r>
            <w:r w:rsidR="00B51F04" w:rsidRPr="00442320">
              <w:rPr>
                <w:rFonts w:cs="Arial"/>
                <w:sz w:val="18"/>
                <w:szCs w:val="18"/>
              </w:rPr>
              <w:t xml:space="preserve">, lo que me acredita </w:t>
            </w:r>
            <w:r w:rsidR="00FC10D3" w:rsidRPr="00442320">
              <w:rPr>
                <w:rFonts w:cs="Arial"/>
                <w:sz w:val="18"/>
                <w:szCs w:val="18"/>
              </w:rPr>
              <w:t>mediante</w:t>
            </w:r>
            <w:r w:rsidR="00B51F04" w:rsidRPr="00442320">
              <w:rPr>
                <w:rFonts w:cs="Arial"/>
                <w:sz w:val="18"/>
                <w:szCs w:val="18"/>
              </w:rPr>
              <w:t>*</w:t>
            </w:r>
            <w:r w:rsidRPr="00442320">
              <w:rPr>
                <w:rFonts w:cs="Arial"/>
                <w:i/>
                <w:sz w:val="18"/>
                <w:szCs w:val="18"/>
              </w:rPr>
              <w:t>”</w:t>
            </w:r>
            <w:bookmarkEnd w:id="31"/>
            <w:r w:rsidRPr="00442320">
              <w:rPr>
                <w:rFonts w:cs="Arial"/>
                <w:i/>
                <w:sz w:val="18"/>
                <w:szCs w:val="18"/>
              </w:rPr>
              <w:t>)</w:t>
            </w:r>
            <w:r w:rsidRPr="00442320">
              <w:rPr>
                <w:rFonts w:cs="Arial"/>
                <w:sz w:val="18"/>
                <w:szCs w:val="18"/>
              </w:rPr>
              <w:t>.</w:t>
            </w:r>
          </w:p>
          <w:p w14:paraId="392ABFD6" w14:textId="77777777" w:rsidR="00117F2A" w:rsidRPr="00442320" w:rsidRDefault="00117F2A" w:rsidP="00FC10D3">
            <w:pPr>
              <w:tabs>
                <w:tab w:val="right" w:leader="hyphen" w:pos="7371"/>
              </w:tabs>
              <w:spacing w:after="0" w:line="160" w:lineRule="exact"/>
              <w:jc w:val="both"/>
              <w:rPr>
                <w:rFonts w:ascii="Arial" w:hAnsi="Arial" w:cs="Arial"/>
                <w:sz w:val="18"/>
                <w:szCs w:val="18"/>
              </w:rPr>
            </w:pPr>
            <w:r w:rsidRPr="00442320">
              <w:rPr>
                <w:rFonts w:ascii="Arial" w:hAnsi="Arial" w:cs="Arial"/>
                <w:b/>
                <w:sz w:val="18"/>
                <w:szCs w:val="18"/>
              </w:rPr>
              <w:t>B) Advertencias y reservas legales...</w:t>
            </w:r>
          </w:p>
          <w:p w14:paraId="380E452E" w14:textId="77777777" w:rsidR="00B51F04" w:rsidRPr="00442320" w:rsidRDefault="00117F2A" w:rsidP="00FC10D3">
            <w:pPr>
              <w:tabs>
                <w:tab w:val="right" w:leader="hyphen" w:pos="7371"/>
              </w:tabs>
              <w:spacing w:after="0" w:line="160" w:lineRule="exact"/>
              <w:jc w:val="both"/>
              <w:rPr>
                <w:rFonts w:ascii="Arial" w:hAnsi="Arial" w:cs="Arial"/>
                <w:i/>
                <w:sz w:val="18"/>
                <w:szCs w:val="18"/>
              </w:rPr>
            </w:pPr>
            <w:r w:rsidRPr="00442320">
              <w:rPr>
                <w:rFonts w:ascii="Arial" w:hAnsi="Arial" w:cs="Arial"/>
                <w:b/>
                <w:sz w:val="18"/>
                <w:szCs w:val="18"/>
              </w:rPr>
              <w:t>C) Lectura.-</w:t>
            </w:r>
            <w:r w:rsidRPr="00442320">
              <w:rPr>
                <w:rFonts w:ascii="Arial" w:hAnsi="Arial" w:cs="Arial"/>
                <w:sz w:val="18"/>
                <w:szCs w:val="18"/>
              </w:rPr>
              <w:t xml:space="preserve"> </w:t>
            </w:r>
            <w:r w:rsidR="00855DEB" w:rsidRPr="00442320">
              <w:rPr>
                <w:rFonts w:ascii="Arial" w:hAnsi="Arial" w:cs="Arial"/>
                <w:sz w:val="18"/>
                <w:szCs w:val="18"/>
                <w:lang w:val="es-ES_tradnl"/>
              </w:rPr>
              <w:t>Permito la lectura de este instrumento a los comparecientes y testigos, y después se lo vuelvo a leer</w:t>
            </w:r>
            <w:r w:rsidR="00897309" w:rsidRPr="00442320">
              <w:rPr>
                <w:rFonts w:ascii="Arial" w:hAnsi="Arial" w:cs="Arial"/>
                <w:sz w:val="18"/>
                <w:szCs w:val="18"/>
                <w:lang w:val="es-ES_tradnl"/>
              </w:rPr>
              <w:t xml:space="preserve">, </w:t>
            </w:r>
            <w:r w:rsidR="006E2327" w:rsidRPr="00442320">
              <w:rPr>
                <w:rFonts w:ascii="Arial" w:hAnsi="Arial" w:cs="Arial"/>
                <w:sz w:val="18"/>
                <w:szCs w:val="18"/>
              </w:rPr>
              <w:t>comunicá</w:t>
            </w:r>
            <w:r w:rsidR="00897309" w:rsidRPr="00442320">
              <w:rPr>
                <w:rFonts w:ascii="Arial" w:hAnsi="Arial" w:cs="Arial"/>
                <w:sz w:val="18"/>
                <w:szCs w:val="18"/>
              </w:rPr>
              <w:t>ndo</w:t>
            </w:r>
            <w:r w:rsidR="006E2327" w:rsidRPr="00442320">
              <w:rPr>
                <w:rFonts w:ascii="Arial" w:hAnsi="Arial" w:cs="Arial"/>
                <w:sz w:val="18"/>
                <w:szCs w:val="18"/>
              </w:rPr>
              <w:t>les</w:t>
            </w:r>
            <w:r w:rsidR="00897309" w:rsidRPr="00442320">
              <w:rPr>
                <w:rFonts w:ascii="Arial" w:hAnsi="Arial" w:cs="Arial"/>
                <w:sz w:val="18"/>
                <w:szCs w:val="18"/>
              </w:rPr>
              <w:t xml:space="preserve"> </w:t>
            </w:r>
            <w:r w:rsidR="006E2327" w:rsidRPr="00442320">
              <w:rPr>
                <w:rFonts w:ascii="Arial" w:hAnsi="Arial" w:cs="Arial"/>
                <w:sz w:val="18"/>
                <w:szCs w:val="18"/>
              </w:rPr>
              <w:t xml:space="preserve">su contenido </w:t>
            </w:r>
            <w:r w:rsidR="00897309" w:rsidRPr="00442320">
              <w:rPr>
                <w:rFonts w:ascii="Arial" w:hAnsi="Arial" w:cs="Arial"/>
                <w:sz w:val="18"/>
                <w:szCs w:val="18"/>
              </w:rPr>
              <w:t xml:space="preserve">con la extensión necesaria para el cabal conocimiento de su alcance y efectos, </w:t>
            </w:r>
            <w:r w:rsidR="006E2327" w:rsidRPr="00442320">
              <w:rPr>
                <w:rFonts w:ascii="Arial" w:hAnsi="Arial" w:cs="Arial"/>
                <w:sz w:val="18"/>
                <w:szCs w:val="18"/>
              </w:rPr>
              <w:t>atendidas sus</w:t>
            </w:r>
            <w:r w:rsidR="00897309" w:rsidRPr="00442320">
              <w:rPr>
                <w:rFonts w:ascii="Arial" w:hAnsi="Arial" w:cs="Arial"/>
                <w:sz w:val="18"/>
                <w:szCs w:val="18"/>
              </w:rPr>
              <w:t xml:space="preserve"> circunstancias</w:t>
            </w:r>
            <w:r w:rsidR="00855DEB" w:rsidRPr="00442320">
              <w:rPr>
                <w:rFonts w:ascii="Arial" w:hAnsi="Arial" w:cs="Arial"/>
                <w:sz w:val="18"/>
                <w:szCs w:val="18"/>
                <w:lang w:val="es-ES_tradnl"/>
              </w:rPr>
              <w:t>.</w:t>
            </w:r>
            <w:r w:rsidRPr="00442320">
              <w:rPr>
                <w:rFonts w:ascii="Arial" w:hAnsi="Arial" w:cs="Arial"/>
                <w:i/>
                <w:sz w:val="18"/>
                <w:szCs w:val="18"/>
              </w:rPr>
              <w:t xml:space="preserve"> </w:t>
            </w:r>
          </w:p>
          <w:p w14:paraId="1680BBFF" w14:textId="77777777" w:rsidR="00117F2A" w:rsidRPr="00442320" w:rsidRDefault="00117F2A" w:rsidP="00FC10D3">
            <w:pPr>
              <w:tabs>
                <w:tab w:val="right" w:leader="hyphen" w:pos="7371"/>
              </w:tabs>
              <w:spacing w:after="0" w:line="160" w:lineRule="exact"/>
              <w:jc w:val="both"/>
              <w:rPr>
                <w:rFonts w:ascii="Arial" w:hAnsi="Arial" w:cs="Arial"/>
                <w:sz w:val="18"/>
                <w:szCs w:val="18"/>
              </w:rPr>
            </w:pPr>
            <w:r w:rsidRPr="00442320">
              <w:rPr>
                <w:rFonts w:ascii="Arial" w:hAnsi="Arial" w:cs="Arial"/>
                <w:sz w:val="18"/>
                <w:szCs w:val="18"/>
              </w:rPr>
              <w:t>(</w:t>
            </w:r>
            <w:r w:rsidRPr="00442320">
              <w:rPr>
                <w:rFonts w:ascii="Arial" w:hAnsi="Arial" w:cs="Arial"/>
                <w:i/>
                <w:sz w:val="18"/>
                <w:szCs w:val="18"/>
              </w:rPr>
              <w:t>añadir para el sordo que lee</w:t>
            </w:r>
            <w:r w:rsidR="00B51F04" w:rsidRPr="00442320">
              <w:rPr>
                <w:rFonts w:ascii="Arial" w:hAnsi="Arial" w:cs="Arial"/>
                <w:sz w:val="18"/>
                <w:szCs w:val="18"/>
              </w:rPr>
              <w:t xml:space="preserve"> “En el caso de DON</w:t>
            </w:r>
            <w:r w:rsidRPr="00442320">
              <w:rPr>
                <w:rFonts w:ascii="Arial" w:hAnsi="Arial" w:cs="Arial"/>
                <w:sz w:val="18"/>
                <w:szCs w:val="18"/>
              </w:rPr>
              <w:t xml:space="preserve"> *, </w:t>
            </w:r>
            <w:r w:rsidR="00B51F04" w:rsidRPr="00442320">
              <w:rPr>
                <w:rFonts w:ascii="Arial" w:hAnsi="Arial" w:cs="Arial"/>
                <w:sz w:val="18"/>
                <w:szCs w:val="18"/>
              </w:rPr>
              <w:t>manifiesta expresamente haber leído por sí mismo esta escritura y de haber atendido a mis explicaciones escritas en soporte papel o a través de una app de conversión de voz a texto)</w:t>
            </w:r>
            <w:r w:rsidRPr="00442320">
              <w:rPr>
                <w:rFonts w:ascii="Arial" w:hAnsi="Arial" w:cs="Arial"/>
                <w:sz w:val="18"/>
                <w:szCs w:val="18"/>
              </w:rPr>
              <w:t xml:space="preserve">. </w:t>
            </w:r>
          </w:p>
          <w:p w14:paraId="63B8E7A6" w14:textId="77777777" w:rsidR="00B51F04" w:rsidRPr="00442320" w:rsidRDefault="00117F2A" w:rsidP="00FC10D3">
            <w:pPr>
              <w:tabs>
                <w:tab w:val="right" w:leader="hyphen" w:pos="7371"/>
              </w:tabs>
              <w:spacing w:after="0" w:line="160" w:lineRule="exact"/>
              <w:jc w:val="both"/>
              <w:rPr>
                <w:rFonts w:ascii="Arial" w:hAnsi="Arial" w:cs="Arial"/>
                <w:sz w:val="18"/>
                <w:szCs w:val="18"/>
              </w:rPr>
            </w:pPr>
            <w:r w:rsidRPr="00442320">
              <w:rPr>
                <w:rFonts w:ascii="Arial" w:hAnsi="Arial" w:cs="Arial"/>
                <w:b/>
                <w:sz w:val="18"/>
                <w:szCs w:val="18"/>
              </w:rPr>
              <w:t>D) Consentimiento.-</w:t>
            </w:r>
            <w:r w:rsidRPr="00442320">
              <w:rPr>
                <w:rFonts w:ascii="Arial" w:hAnsi="Arial" w:cs="Arial"/>
                <w:sz w:val="18"/>
                <w:szCs w:val="18"/>
              </w:rPr>
              <w:t xml:space="preserve"> </w:t>
            </w:r>
            <w:r w:rsidR="00B51F04" w:rsidRPr="00442320">
              <w:rPr>
                <w:rFonts w:ascii="Arial" w:hAnsi="Arial" w:cs="Arial"/>
                <w:sz w:val="18"/>
                <w:szCs w:val="18"/>
                <w:lang w:val="es-ES_tradnl"/>
              </w:rPr>
              <w:t>Enterados, según dicen, por esta lectura y por mis explicaciones verbales, los intervinientes prestan su libre consentimient</w:t>
            </w:r>
            <w:r w:rsidR="00FC10D3" w:rsidRPr="00442320">
              <w:rPr>
                <w:rFonts w:ascii="Arial" w:hAnsi="Arial" w:cs="Arial"/>
                <w:sz w:val="18"/>
                <w:szCs w:val="18"/>
                <w:lang w:val="es-ES_tradnl"/>
              </w:rPr>
              <w:t xml:space="preserve">o al </w:t>
            </w:r>
            <w:r w:rsidR="002F4C8A">
              <w:rPr>
                <w:rFonts w:ascii="Arial" w:hAnsi="Arial" w:cs="Arial"/>
                <w:sz w:val="18"/>
                <w:szCs w:val="18"/>
                <w:lang w:val="es-ES_tradnl"/>
              </w:rPr>
              <w:t xml:space="preserve">total </w:t>
            </w:r>
            <w:r w:rsidR="001F2C13" w:rsidRPr="00442320">
              <w:rPr>
                <w:rFonts w:ascii="Arial" w:hAnsi="Arial" w:cs="Arial"/>
                <w:sz w:val="18"/>
                <w:szCs w:val="18"/>
                <w:lang w:val="es-ES_tradnl"/>
              </w:rPr>
              <w:t>contenido de este instrumento</w:t>
            </w:r>
            <w:r w:rsidR="00B51F04" w:rsidRPr="00442320">
              <w:rPr>
                <w:rFonts w:ascii="Arial" w:hAnsi="Arial" w:cs="Arial"/>
                <w:sz w:val="18"/>
                <w:szCs w:val="18"/>
                <w:lang w:val="es-ES_tradnl"/>
              </w:rPr>
              <w:t>.</w:t>
            </w:r>
          </w:p>
          <w:p w14:paraId="479BA61E" w14:textId="77777777" w:rsidR="00117F2A" w:rsidRPr="00442320" w:rsidRDefault="00117F2A" w:rsidP="00FC10D3">
            <w:pPr>
              <w:tabs>
                <w:tab w:val="right" w:leader="hyphen" w:pos="7371"/>
              </w:tabs>
              <w:spacing w:after="0" w:line="160" w:lineRule="exact"/>
              <w:jc w:val="both"/>
              <w:rPr>
                <w:rFonts w:ascii="Arial" w:hAnsi="Arial" w:cs="Arial"/>
                <w:sz w:val="18"/>
                <w:szCs w:val="18"/>
              </w:rPr>
            </w:pPr>
            <w:r w:rsidRPr="00442320">
              <w:rPr>
                <w:rFonts w:ascii="Arial" w:hAnsi="Arial" w:cs="Arial"/>
                <w:sz w:val="18"/>
                <w:szCs w:val="18"/>
              </w:rPr>
              <w:t>(</w:t>
            </w:r>
            <w:r w:rsidRPr="00442320">
              <w:rPr>
                <w:rFonts w:ascii="Arial" w:hAnsi="Arial" w:cs="Arial"/>
                <w:i/>
                <w:sz w:val="18"/>
                <w:szCs w:val="18"/>
              </w:rPr>
              <w:t>añadir para el sordo que no lee “</w:t>
            </w:r>
            <w:r w:rsidR="00B51F04" w:rsidRPr="00442320">
              <w:rPr>
                <w:rFonts w:ascii="Arial" w:hAnsi="Arial" w:cs="Arial"/>
                <w:sz w:val="18"/>
                <w:szCs w:val="18"/>
              </w:rPr>
              <w:t>En el caso de DON *, d</w:t>
            </w:r>
            <w:r w:rsidRPr="00442320">
              <w:rPr>
                <w:rFonts w:ascii="Arial" w:hAnsi="Arial" w:cs="Arial"/>
                <w:sz w:val="18"/>
                <w:szCs w:val="18"/>
              </w:rPr>
              <w:t>eclaran también los t</w:t>
            </w:r>
            <w:r w:rsidR="00B51F04" w:rsidRPr="00442320">
              <w:rPr>
                <w:rFonts w:ascii="Arial" w:hAnsi="Arial" w:cs="Arial"/>
                <w:sz w:val="18"/>
                <w:szCs w:val="18"/>
              </w:rPr>
              <w:t>estigos que está conforme con su</w:t>
            </w:r>
            <w:r w:rsidRPr="00442320">
              <w:rPr>
                <w:rFonts w:ascii="Arial" w:hAnsi="Arial" w:cs="Arial"/>
                <w:sz w:val="18"/>
                <w:szCs w:val="18"/>
              </w:rPr>
              <w:t xml:space="preserve"> voluntad ma</w:t>
            </w:r>
            <w:r w:rsidR="00B51F04" w:rsidRPr="00442320">
              <w:rPr>
                <w:rFonts w:ascii="Arial" w:hAnsi="Arial" w:cs="Arial"/>
                <w:sz w:val="18"/>
                <w:szCs w:val="18"/>
              </w:rPr>
              <w:t>nifestada)</w:t>
            </w:r>
            <w:r w:rsidRPr="00442320">
              <w:rPr>
                <w:rFonts w:ascii="Arial" w:hAnsi="Arial" w:cs="Arial"/>
                <w:sz w:val="18"/>
                <w:szCs w:val="18"/>
              </w:rPr>
              <w:t>.</w:t>
            </w:r>
          </w:p>
          <w:p w14:paraId="3940AC6F" w14:textId="77777777" w:rsidR="00D80000" w:rsidRPr="00442320" w:rsidRDefault="00D80000" w:rsidP="00FC10D3">
            <w:pPr>
              <w:tabs>
                <w:tab w:val="right" w:leader="hyphen" w:pos="7371"/>
              </w:tabs>
              <w:spacing w:after="0" w:line="160" w:lineRule="exact"/>
              <w:jc w:val="both"/>
              <w:rPr>
                <w:rFonts w:ascii="Arial" w:hAnsi="Arial" w:cs="Arial"/>
                <w:sz w:val="18"/>
                <w:szCs w:val="18"/>
              </w:rPr>
            </w:pPr>
            <w:r w:rsidRPr="00442320">
              <w:rPr>
                <w:rFonts w:ascii="Arial" w:hAnsi="Arial" w:cs="Arial"/>
                <w:sz w:val="18"/>
                <w:szCs w:val="18"/>
              </w:rPr>
              <w:t>(</w:t>
            </w:r>
            <w:r w:rsidRPr="00442320">
              <w:rPr>
                <w:rFonts w:ascii="Arial" w:hAnsi="Arial" w:cs="Arial"/>
                <w:i/>
                <w:sz w:val="18"/>
                <w:szCs w:val="18"/>
              </w:rPr>
              <w:t>añadir para ciego “</w:t>
            </w:r>
            <w:r w:rsidRPr="00442320">
              <w:rPr>
                <w:rFonts w:ascii="Arial" w:hAnsi="Arial" w:cs="Arial"/>
                <w:sz w:val="18"/>
                <w:szCs w:val="18"/>
              </w:rPr>
              <w:t>En el caso de DON *, declara expresamente su conformidad con la lectura hecha por mí, sin necesidad de otros apoyos.</w:t>
            </w:r>
          </w:p>
          <w:p w14:paraId="0123E882" w14:textId="77777777" w:rsidR="00DE29BD" w:rsidRPr="00117F2A" w:rsidRDefault="00117F2A" w:rsidP="00FC10D3">
            <w:pPr>
              <w:tabs>
                <w:tab w:val="right" w:leader="hyphen" w:pos="7371"/>
              </w:tabs>
              <w:spacing w:after="60" w:line="160" w:lineRule="exact"/>
              <w:jc w:val="both"/>
              <w:rPr>
                <w:rFonts w:ascii="Arial" w:hAnsi="Arial" w:cs="Arial"/>
                <w:sz w:val="20"/>
                <w:szCs w:val="20"/>
              </w:rPr>
            </w:pPr>
            <w:r w:rsidRPr="00442320">
              <w:rPr>
                <w:rFonts w:ascii="Arial" w:hAnsi="Arial" w:cs="Arial"/>
                <w:b/>
                <w:sz w:val="18"/>
                <w:szCs w:val="18"/>
              </w:rPr>
              <w:t>E) Firma.-</w:t>
            </w:r>
            <w:r w:rsidR="001F2C13" w:rsidRPr="00442320">
              <w:rPr>
                <w:rFonts w:ascii="Arial" w:hAnsi="Arial" w:cs="Arial"/>
                <w:sz w:val="18"/>
                <w:szCs w:val="18"/>
              </w:rPr>
              <w:t xml:space="preserve"> Y así lo</w:t>
            </w:r>
            <w:r w:rsidRPr="00442320">
              <w:rPr>
                <w:rFonts w:ascii="Arial" w:hAnsi="Arial" w:cs="Arial"/>
                <w:sz w:val="18"/>
                <w:szCs w:val="18"/>
              </w:rPr>
              <w:t xml:space="preserve"> firman los comparecientes y testigos  </w:t>
            </w:r>
            <w:r w:rsidRPr="00442320">
              <w:rPr>
                <w:rFonts w:ascii="Arial" w:hAnsi="Arial" w:cs="Arial"/>
                <w:i/>
                <w:sz w:val="18"/>
                <w:szCs w:val="18"/>
              </w:rPr>
              <w:t>(“</w:t>
            </w:r>
            <w:r w:rsidRPr="00442320">
              <w:rPr>
                <w:rFonts w:ascii="Arial" w:hAnsi="Arial" w:cs="Arial"/>
                <w:sz w:val="18"/>
                <w:szCs w:val="18"/>
              </w:rPr>
              <w:t>, salvo DON *, que no sabe o no puede, haciéndolo por él y a su ruego, el primero de los testigos</w:t>
            </w:r>
            <w:r w:rsidRPr="00442320">
              <w:rPr>
                <w:rFonts w:ascii="Arial" w:hAnsi="Arial" w:cs="Arial"/>
                <w:i/>
                <w:sz w:val="18"/>
                <w:szCs w:val="18"/>
              </w:rPr>
              <w:t>”)</w:t>
            </w:r>
            <w:r w:rsidRPr="00442320">
              <w:rPr>
                <w:rFonts w:ascii="Arial" w:hAnsi="Arial" w:cs="Arial"/>
                <w:sz w:val="18"/>
                <w:szCs w:val="18"/>
              </w:rPr>
              <w:t>. No obstante, imprime la huella de su dedo índice de la mano derecha.</w:t>
            </w:r>
          </w:p>
        </w:tc>
      </w:tr>
      <w:tr w:rsidR="00DA150B" w:rsidRPr="000E48AA" w14:paraId="08CD0975" w14:textId="77777777" w:rsidTr="00AF67D7">
        <w:trPr>
          <w:trHeight w:val="282"/>
          <w:jc w:val="center"/>
        </w:trPr>
        <w:tc>
          <w:tcPr>
            <w:tcW w:w="1798" w:type="dxa"/>
            <w:tcBorders>
              <w:top w:val="single" w:sz="12" w:space="0" w:color="auto"/>
              <w:left w:val="single" w:sz="18" w:space="0" w:color="auto"/>
              <w:right w:val="single" w:sz="18" w:space="0" w:color="auto"/>
            </w:tcBorders>
            <w:shd w:val="clear" w:color="auto" w:fill="E7E6E6" w:themeFill="background2"/>
            <w:vAlign w:val="center"/>
          </w:tcPr>
          <w:p w14:paraId="3B22F4B4" w14:textId="77777777" w:rsidR="00AF67D7" w:rsidRDefault="00DA150B" w:rsidP="00A71E5A">
            <w:pPr>
              <w:spacing w:before="20"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Testamento abierto notarial</w:t>
            </w:r>
            <w:r w:rsidRPr="007223F8">
              <w:rPr>
                <w:rFonts w:ascii="Times New Roman" w:eastAsia="Times New Roman" w:hAnsi="Times New Roman" w:cs="Times New Roman"/>
                <w:b/>
                <w:lang w:eastAsia="es-ES"/>
              </w:rPr>
              <w:t xml:space="preserve"> Derecho Común</w:t>
            </w:r>
          </w:p>
          <w:p w14:paraId="47127582" w14:textId="77777777" w:rsidR="00E96795" w:rsidRPr="00E96795" w:rsidRDefault="00E96795" w:rsidP="006A7461">
            <w:pPr>
              <w:spacing w:before="20" w:after="60" w:line="160" w:lineRule="exact"/>
              <w:jc w:val="both"/>
              <w:rPr>
                <w:rFonts w:ascii="Times New Roman" w:eastAsia="Times New Roman" w:hAnsi="Times New Roman" w:cs="Times New Roman"/>
                <w:b/>
                <w:sz w:val="14"/>
                <w:szCs w:val="14"/>
                <w:lang w:eastAsia="es-ES"/>
              </w:rPr>
            </w:pPr>
            <w:r w:rsidRPr="00E96795">
              <w:rPr>
                <w:rFonts w:ascii="Times New Roman" w:hAnsi="Times New Roman" w:cs="Times New Roman"/>
                <w:sz w:val="14"/>
                <w:szCs w:val="14"/>
              </w:rPr>
              <w:t>Ver APARTADO 2 para conflictos internacionales e interregionales</w:t>
            </w:r>
          </w:p>
        </w:tc>
        <w:tc>
          <w:tcPr>
            <w:tcW w:w="6660"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2A32C715" w14:textId="77777777" w:rsidR="00DA150B" w:rsidRPr="008F2F80" w:rsidRDefault="00AF67D7" w:rsidP="001D07F1">
            <w:pPr>
              <w:autoSpaceDE w:val="0"/>
              <w:autoSpaceDN w:val="0"/>
              <w:adjustRightInd w:val="0"/>
              <w:spacing w:before="60" w:after="0" w:line="140" w:lineRule="exact"/>
              <w:jc w:val="both"/>
              <w:rPr>
                <w:rFonts w:asciiTheme="majorHAnsi" w:hAnsiTheme="majorHAnsi" w:cs="Times New Roman"/>
                <w:sz w:val="16"/>
                <w:szCs w:val="16"/>
              </w:rPr>
            </w:pPr>
            <w:hyperlink r:id="rId227" w:anchor="art695" w:history="1">
              <w:r w:rsidRPr="003635C6">
                <w:rPr>
                  <w:rStyle w:val="Hipervnculo"/>
                  <w:rFonts w:ascii="Times New Roman" w:hAnsi="Times New Roman" w:cs="Times New Roman"/>
                  <w:sz w:val="16"/>
                  <w:szCs w:val="16"/>
                </w:rPr>
                <w:t>Art. 695 CC</w:t>
              </w:r>
            </w:hyperlink>
            <w:r w:rsidRPr="00AF67D7">
              <w:rPr>
                <w:rFonts w:ascii="Times New Roman" w:hAnsi="Times New Roman" w:cs="Times New Roman"/>
                <w:sz w:val="16"/>
                <w:szCs w:val="16"/>
              </w:rPr>
              <w:t xml:space="preserve">: </w:t>
            </w:r>
            <w:r w:rsidR="00DA150B" w:rsidRPr="008F2F80">
              <w:rPr>
                <w:rFonts w:asciiTheme="majorHAnsi" w:hAnsiTheme="majorHAnsi" w:cs="Times New Roman"/>
                <w:sz w:val="16"/>
                <w:szCs w:val="16"/>
              </w:rPr>
              <w:t>El testador expresará oralmente, por escrito o mediante cualquier medio técnico, material o humano su última voluntad al Notario. Redactado por este el testamento con arreglo a ella y con expresión del lugar, año, mes, día y hora de su otorgamiento y advertido el testador del derecho que tiene a leerlo por sí, lo leerá el Notario en alta voz para que el testador manifieste si está conforme con su voluntad. Si lo estuviere, será firmado en el acto por el testador que pueda hacerlo y, en su caso, por los testigos y demás personas que deban concurrir.</w:t>
            </w:r>
          </w:p>
          <w:p w14:paraId="790C35B6" w14:textId="77777777" w:rsidR="00DA150B" w:rsidRPr="008F2F80" w:rsidRDefault="00DA150B" w:rsidP="001D07F1">
            <w:pPr>
              <w:autoSpaceDE w:val="0"/>
              <w:autoSpaceDN w:val="0"/>
              <w:adjustRightInd w:val="0"/>
              <w:spacing w:after="0" w:line="140" w:lineRule="exact"/>
              <w:jc w:val="both"/>
              <w:rPr>
                <w:rFonts w:asciiTheme="majorHAnsi" w:hAnsiTheme="majorHAnsi" w:cs="Times New Roman"/>
                <w:sz w:val="16"/>
                <w:szCs w:val="16"/>
              </w:rPr>
            </w:pPr>
            <w:r w:rsidRPr="008F2F80">
              <w:rPr>
                <w:rFonts w:asciiTheme="majorHAnsi" w:hAnsiTheme="majorHAnsi" w:cs="Times New Roman"/>
                <w:sz w:val="16"/>
                <w:szCs w:val="16"/>
              </w:rPr>
              <w:t>Si el testador declara que no sabe o no puede firmar, lo hará por él y a su ruego uno de los testigos.</w:t>
            </w:r>
          </w:p>
          <w:p w14:paraId="64757316" w14:textId="77777777" w:rsidR="00DA150B" w:rsidRPr="00DA150B" w:rsidRDefault="00DA150B" w:rsidP="001D07F1">
            <w:pPr>
              <w:autoSpaceDE w:val="0"/>
              <w:autoSpaceDN w:val="0"/>
              <w:adjustRightInd w:val="0"/>
              <w:spacing w:after="40" w:line="140" w:lineRule="exact"/>
              <w:jc w:val="both"/>
              <w:rPr>
                <w:rFonts w:ascii="Times New Roman" w:hAnsi="Times New Roman" w:cs="Times New Roman"/>
                <w:sz w:val="18"/>
                <w:szCs w:val="18"/>
              </w:rPr>
            </w:pPr>
            <w:r w:rsidRPr="008F2F80">
              <w:rPr>
                <w:rFonts w:asciiTheme="majorHAnsi" w:hAnsiTheme="majorHAnsi" w:cs="Times New Roman"/>
                <w:sz w:val="16"/>
                <w:szCs w:val="16"/>
              </w:rPr>
              <w:t>Cuando el testador tenga dificultad o imposibilidad para leer el testamento o para oír la lectura de su contenido, el Notario se asegurará, utilizando los medios técnicos, materiales o humanos adecuados, de que el testador ha entendido la información y explicaciones necesarias y de que conoce que el testamento recoge fielmente su voluntad.</w:t>
            </w:r>
          </w:p>
        </w:tc>
      </w:tr>
      <w:tr w:rsidR="00D56259" w:rsidRPr="000E48AA" w14:paraId="5AD410F7" w14:textId="77777777" w:rsidTr="00D56259">
        <w:trPr>
          <w:trHeight w:val="1396"/>
          <w:jc w:val="center"/>
        </w:trPr>
        <w:tc>
          <w:tcPr>
            <w:tcW w:w="1798" w:type="dxa"/>
            <w:tcBorders>
              <w:left w:val="single" w:sz="18" w:space="0" w:color="auto"/>
              <w:right w:val="single" w:sz="18" w:space="0" w:color="auto"/>
            </w:tcBorders>
            <w:shd w:val="clear" w:color="auto" w:fill="E7E6E6" w:themeFill="background2"/>
            <w:vAlign w:val="center"/>
          </w:tcPr>
          <w:p w14:paraId="3CF087A6" w14:textId="77777777" w:rsidR="00D56259" w:rsidRDefault="00D56259" w:rsidP="00AF67D7">
            <w:pPr>
              <w:spacing w:before="60" w:after="0" w:line="200" w:lineRule="exact"/>
              <w:jc w:val="center"/>
              <w:rPr>
                <w:rFonts w:ascii="Times New Roman" w:eastAsia="Times New Roman" w:hAnsi="Times New Roman" w:cs="Times New Roman"/>
                <w:b/>
                <w:lang w:eastAsia="es-ES"/>
              </w:rPr>
            </w:pPr>
          </w:p>
          <w:p w14:paraId="7290C358" w14:textId="77777777" w:rsidR="00D56259" w:rsidRPr="001D07F1" w:rsidRDefault="00D56259" w:rsidP="001D07F1">
            <w:pPr>
              <w:spacing w:before="60" w:after="0" w:line="180" w:lineRule="exact"/>
              <w:jc w:val="center"/>
              <w:rPr>
                <w:rFonts w:ascii="Times New Roman" w:eastAsia="Times New Roman" w:hAnsi="Times New Roman" w:cs="Times New Roman"/>
                <w:b/>
                <w:sz w:val="24"/>
                <w:szCs w:val="24"/>
                <w:lang w:eastAsia="es-ES"/>
              </w:rPr>
            </w:pPr>
            <w:r w:rsidRPr="001D07F1">
              <w:rPr>
                <w:rFonts w:ascii="Times New Roman" w:eastAsia="Times New Roman" w:hAnsi="Times New Roman" w:cs="Times New Roman"/>
                <w:b/>
                <w:sz w:val="24"/>
                <w:szCs w:val="24"/>
                <w:lang w:eastAsia="es-ES"/>
              </w:rPr>
              <w:t>2 testigos instrumentales</w:t>
            </w:r>
          </w:p>
          <w:p w14:paraId="36A2F138" w14:textId="77777777" w:rsidR="00D56259" w:rsidRDefault="00D56259" w:rsidP="00AF67D7">
            <w:pPr>
              <w:spacing w:before="60"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No sabe firmar</w:t>
            </w:r>
          </w:p>
          <w:p w14:paraId="240CBAB3" w14:textId="77777777" w:rsidR="00D56259" w:rsidRDefault="00D56259" w:rsidP="006C4B6B">
            <w:pPr>
              <w:spacing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No puede firmar</w:t>
            </w:r>
          </w:p>
          <w:p w14:paraId="17633833" w14:textId="77777777" w:rsidR="00D56259" w:rsidRPr="005855CA" w:rsidRDefault="00D56259" w:rsidP="001D07F1">
            <w:pPr>
              <w:spacing w:after="60" w:line="200" w:lineRule="exact"/>
              <w:jc w:val="center"/>
              <w:rPr>
                <w:rFonts w:ascii="Times New Roman" w:eastAsia="Times New Roman" w:hAnsi="Times New Roman" w:cs="Times New Roman"/>
                <w:sz w:val="20"/>
                <w:szCs w:val="20"/>
                <w:lang w:eastAsia="es-ES"/>
              </w:rPr>
            </w:pPr>
            <w:hyperlink r:id="rId228" w:anchor="art695" w:history="1">
              <w:r w:rsidRPr="003635C6">
                <w:rPr>
                  <w:rStyle w:val="Hipervnculo"/>
                  <w:rFonts w:ascii="Times New Roman" w:eastAsia="Times New Roman" w:hAnsi="Times New Roman" w:cs="Times New Roman"/>
                  <w:sz w:val="20"/>
                  <w:szCs w:val="20"/>
                  <w:lang w:eastAsia="es-ES"/>
                </w:rPr>
                <w:t>Art</w:t>
              </w:r>
              <w:r w:rsidR="006C4B6B" w:rsidRPr="003635C6">
                <w:rPr>
                  <w:rStyle w:val="Hipervnculo"/>
                  <w:rFonts w:ascii="Times New Roman" w:eastAsia="Times New Roman" w:hAnsi="Times New Roman" w:cs="Times New Roman"/>
                  <w:sz w:val="20"/>
                  <w:szCs w:val="20"/>
                  <w:lang w:eastAsia="es-ES"/>
                </w:rPr>
                <w:t>s</w:t>
              </w:r>
              <w:r w:rsidRPr="003635C6">
                <w:rPr>
                  <w:rStyle w:val="Hipervnculo"/>
                  <w:rFonts w:ascii="Times New Roman" w:eastAsia="Times New Roman" w:hAnsi="Times New Roman" w:cs="Times New Roman"/>
                  <w:sz w:val="20"/>
                  <w:szCs w:val="20"/>
                  <w:lang w:eastAsia="es-ES"/>
                </w:rPr>
                <w:t xml:space="preserve">. </w:t>
              </w:r>
              <w:r w:rsidR="006C4B6B" w:rsidRPr="003635C6">
                <w:rPr>
                  <w:rStyle w:val="Hipervnculo"/>
                  <w:rFonts w:ascii="Times New Roman" w:eastAsia="Times New Roman" w:hAnsi="Times New Roman" w:cs="Times New Roman"/>
                  <w:sz w:val="20"/>
                  <w:szCs w:val="20"/>
                  <w:lang w:eastAsia="es-ES"/>
                </w:rPr>
                <w:t xml:space="preserve">695 y </w:t>
              </w:r>
              <w:r w:rsidRPr="003635C6">
                <w:rPr>
                  <w:rStyle w:val="Hipervnculo"/>
                  <w:rFonts w:ascii="Times New Roman" w:eastAsia="Times New Roman" w:hAnsi="Times New Roman" w:cs="Times New Roman"/>
                  <w:sz w:val="20"/>
                  <w:szCs w:val="20"/>
                  <w:lang w:eastAsia="es-ES"/>
                </w:rPr>
                <w:t>697 CC</w:t>
              </w:r>
            </w:hyperlink>
          </w:p>
        </w:tc>
        <w:tc>
          <w:tcPr>
            <w:tcW w:w="6660" w:type="dxa"/>
            <w:tcBorders>
              <w:top w:val="single" w:sz="8" w:space="0" w:color="auto"/>
              <w:left w:val="single" w:sz="18" w:space="0" w:color="auto"/>
              <w:right w:val="single" w:sz="18" w:space="0" w:color="auto"/>
            </w:tcBorders>
            <w:shd w:val="clear" w:color="auto" w:fill="E7E6E6" w:themeFill="background2"/>
            <w:vAlign w:val="center"/>
          </w:tcPr>
          <w:p w14:paraId="546FC7D4" w14:textId="39D29C51" w:rsidR="00D56259" w:rsidRPr="00A6455D" w:rsidRDefault="00D56259" w:rsidP="00A6455D">
            <w:pPr>
              <w:tabs>
                <w:tab w:val="right" w:leader="hyphen" w:pos="7371"/>
              </w:tabs>
              <w:spacing w:before="40" w:after="0" w:line="160" w:lineRule="exact"/>
              <w:jc w:val="both"/>
              <w:rPr>
                <w:rFonts w:ascii="Arial" w:hAnsi="Arial" w:cs="Arial"/>
                <w:sz w:val="16"/>
                <w:szCs w:val="16"/>
              </w:rPr>
            </w:pPr>
            <w:r w:rsidRPr="00D56259">
              <w:rPr>
                <w:rFonts w:ascii="Arial" w:hAnsi="Arial" w:cs="Arial"/>
                <w:b/>
                <w:sz w:val="14"/>
                <w:szCs w:val="14"/>
              </w:rPr>
              <w:t>OTORGAMIENTO...</w:t>
            </w:r>
            <w:r w:rsidRPr="009E0769">
              <w:rPr>
                <w:rFonts w:ascii="Arial" w:hAnsi="Arial" w:cs="Arial"/>
                <w:b/>
                <w:sz w:val="18"/>
                <w:szCs w:val="18"/>
              </w:rPr>
              <w:t xml:space="preserve"> </w:t>
            </w:r>
            <w:r w:rsidRPr="00A6455D">
              <w:rPr>
                <w:rFonts w:ascii="Arial" w:hAnsi="Arial" w:cs="Arial"/>
                <w:b/>
                <w:sz w:val="16"/>
                <w:szCs w:val="16"/>
              </w:rPr>
              <w:t>A) Testigos.-</w:t>
            </w:r>
            <w:r w:rsidRPr="00A6455D">
              <w:rPr>
                <w:rFonts w:ascii="Arial" w:hAnsi="Arial" w:cs="Arial"/>
                <w:sz w:val="16"/>
                <w:szCs w:val="16"/>
              </w:rPr>
              <w:t xml:space="preserve"> </w:t>
            </w:r>
            <w:r w:rsidR="006C4B6B">
              <w:rPr>
                <w:rFonts w:ascii="Arial" w:hAnsi="Arial" w:cs="Arial"/>
                <w:sz w:val="16"/>
                <w:szCs w:val="16"/>
                <w:lang w:val="es-ES_tradnl"/>
              </w:rPr>
              <w:t xml:space="preserve">Conforme a los </w:t>
            </w:r>
            <w:hyperlink r:id="rId229" w:anchor="art695" w:history="1">
              <w:r w:rsidR="006C4B6B" w:rsidRPr="003635C6">
                <w:rPr>
                  <w:rStyle w:val="Hipervnculo"/>
                  <w:rFonts w:ascii="Arial" w:hAnsi="Arial" w:cs="Arial"/>
                  <w:sz w:val="16"/>
                  <w:szCs w:val="16"/>
                  <w:lang w:val="es-ES_tradnl"/>
                </w:rPr>
                <w:t>artículos 695 y 697 del Código Civil</w:t>
              </w:r>
            </w:hyperlink>
            <w:r w:rsidR="003635C6">
              <w:rPr>
                <w:rFonts w:ascii="Arial" w:hAnsi="Arial" w:cs="Arial"/>
                <w:sz w:val="16"/>
                <w:szCs w:val="16"/>
                <w:lang w:val="es-ES_tradnl"/>
              </w:rPr>
              <w:t>, p</w:t>
            </w:r>
            <w:r w:rsidR="005A48C9">
              <w:rPr>
                <w:rFonts w:ascii="Arial" w:hAnsi="Arial" w:cs="Arial"/>
                <w:sz w:val="16"/>
                <w:szCs w:val="16"/>
                <w:lang w:val="es-ES_tradnl"/>
              </w:rPr>
              <w:t>or</w:t>
            </w:r>
            <w:r w:rsidR="00320F71">
              <w:rPr>
                <w:rFonts w:ascii="Arial" w:hAnsi="Arial" w:cs="Arial"/>
                <w:sz w:val="16"/>
                <w:szCs w:val="16"/>
              </w:rPr>
              <w:t xml:space="preserve"> </w:t>
            </w:r>
            <w:r w:rsidRPr="00A6455D">
              <w:rPr>
                <w:rFonts w:ascii="Arial" w:hAnsi="Arial" w:cs="Arial"/>
                <w:sz w:val="16"/>
                <w:szCs w:val="16"/>
              </w:rPr>
              <w:t>manifestar DON * que no sabe o no puede firmar (</w:t>
            </w:r>
            <w:r w:rsidRPr="00A6455D">
              <w:rPr>
                <w:rFonts w:ascii="Arial" w:hAnsi="Arial" w:cs="Arial"/>
                <w:i/>
                <w:sz w:val="16"/>
                <w:szCs w:val="16"/>
              </w:rPr>
              <w:t>o “</w:t>
            </w:r>
            <w:r w:rsidRPr="00A6455D">
              <w:rPr>
                <w:rFonts w:ascii="Arial" w:hAnsi="Arial" w:cs="Arial"/>
                <w:sz w:val="16"/>
                <w:szCs w:val="16"/>
              </w:rPr>
              <w:t>Porque así lo solicito</w:t>
            </w:r>
            <w:r w:rsidRPr="00A6455D">
              <w:rPr>
                <w:rFonts w:ascii="Arial" w:hAnsi="Arial" w:cs="Arial"/>
                <w:i/>
                <w:sz w:val="16"/>
                <w:szCs w:val="16"/>
              </w:rPr>
              <w:t>”)</w:t>
            </w:r>
            <w:r w:rsidRPr="00A6455D">
              <w:rPr>
                <w:rFonts w:ascii="Arial" w:hAnsi="Arial" w:cs="Arial"/>
                <w:sz w:val="16"/>
                <w:szCs w:val="16"/>
              </w:rPr>
              <w:t>, intervienen como testigos designados por él:</w:t>
            </w:r>
          </w:p>
          <w:p w14:paraId="5F51FEE8" w14:textId="77777777" w:rsidR="00D56259" w:rsidRPr="00A6455D" w:rsidRDefault="00D56259" w:rsidP="00A6455D">
            <w:pPr>
              <w:tabs>
                <w:tab w:val="right" w:leader="hyphen" w:pos="7371"/>
              </w:tabs>
              <w:spacing w:after="0" w:line="160" w:lineRule="exact"/>
              <w:jc w:val="both"/>
              <w:rPr>
                <w:rFonts w:ascii="Arial" w:hAnsi="Arial" w:cs="Arial"/>
                <w:sz w:val="16"/>
                <w:szCs w:val="16"/>
              </w:rPr>
            </w:pPr>
            <w:r w:rsidRPr="00A6455D">
              <w:rPr>
                <w:rFonts w:ascii="Arial" w:hAnsi="Arial" w:cs="Arial"/>
                <w:sz w:val="16"/>
                <w:szCs w:val="16"/>
              </w:rPr>
              <w:t>- DON *; mayor de edad; *; con domicilio en * (Asturias), *; DNI-NIF *.</w:t>
            </w:r>
          </w:p>
          <w:p w14:paraId="67AD03E3" w14:textId="77777777" w:rsidR="00D56259" w:rsidRPr="00A6455D" w:rsidRDefault="00D56259" w:rsidP="00A6455D">
            <w:pPr>
              <w:tabs>
                <w:tab w:val="right" w:leader="hyphen" w:pos="7371"/>
              </w:tabs>
              <w:spacing w:after="0" w:line="160" w:lineRule="exact"/>
              <w:jc w:val="both"/>
              <w:rPr>
                <w:rFonts w:ascii="Arial" w:hAnsi="Arial" w:cs="Arial"/>
                <w:sz w:val="16"/>
                <w:szCs w:val="16"/>
              </w:rPr>
            </w:pPr>
            <w:r w:rsidRPr="00A6455D">
              <w:rPr>
                <w:rFonts w:ascii="Arial" w:hAnsi="Arial" w:cs="Arial"/>
                <w:sz w:val="16"/>
                <w:szCs w:val="16"/>
              </w:rPr>
              <w:t>- DON *; mayor de edad; *; con domicilio en * (Asturias), *; DNI-NIF *.</w:t>
            </w:r>
          </w:p>
          <w:p w14:paraId="737B1419" w14:textId="77777777" w:rsidR="00D56259" w:rsidRPr="00A6455D" w:rsidRDefault="00D56259" w:rsidP="00A6455D">
            <w:pPr>
              <w:pStyle w:val="Textoindependiente"/>
              <w:spacing w:after="0" w:line="160" w:lineRule="exact"/>
              <w:ind w:firstLine="0"/>
              <w:rPr>
                <w:rFonts w:cs="Arial"/>
                <w:sz w:val="16"/>
                <w:szCs w:val="16"/>
              </w:rPr>
            </w:pPr>
            <w:r w:rsidRPr="00A6455D">
              <w:rPr>
                <w:rFonts w:cs="Arial"/>
                <w:sz w:val="16"/>
                <w:szCs w:val="16"/>
              </w:rPr>
              <w:t>Me constan las circunstancias personales y la idoneidad de los testigos de sus manifestaciones; me aseguro de su identidad</w:t>
            </w:r>
            <w:r w:rsidRPr="00A6455D">
              <w:rPr>
                <w:rFonts w:cs="Arial"/>
                <w:b/>
                <w:sz w:val="16"/>
                <w:szCs w:val="16"/>
              </w:rPr>
              <w:t xml:space="preserve"> </w:t>
            </w:r>
            <w:r w:rsidRPr="00A6455D">
              <w:rPr>
                <w:rFonts w:cs="Arial"/>
                <w:sz w:val="16"/>
                <w:szCs w:val="16"/>
              </w:rPr>
              <w:t>por sus reseñados documentos; y los juzgo con aptitud natural para testificar en este acto.</w:t>
            </w:r>
          </w:p>
          <w:p w14:paraId="53BEEDDB" w14:textId="77777777" w:rsidR="00D56259" w:rsidRPr="00A6455D" w:rsidRDefault="00D56259" w:rsidP="00A6455D">
            <w:pPr>
              <w:tabs>
                <w:tab w:val="right" w:leader="hyphen" w:pos="7371"/>
              </w:tabs>
              <w:spacing w:after="0" w:line="160" w:lineRule="exact"/>
              <w:jc w:val="both"/>
              <w:rPr>
                <w:rFonts w:ascii="Arial" w:hAnsi="Arial" w:cs="Arial"/>
                <w:sz w:val="16"/>
                <w:szCs w:val="16"/>
              </w:rPr>
            </w:pPr>
            <w:r w:rsidRPr="00A6455D">
              <w:rPr>
                <w:rFonts w:ascii="Arial" w:hAnsi="Arial" w:cs="Arial"/>
                <w:b/>
                <w:sz w:val="16"/>
                <w:szCs w:val="16"/>
              </w:rPr>
              <w:t>B) Advertencias y reservas legales...</w:t>
            </w:r>
          </w:p>
          <w:p w14:paraId="5EB7BE40" w14:textId="77777777" w:rsidR="00D56259" w:rsidRPr="00A6455D" w:rsidRDefault="00D56259" w:rsidP="00A6455D">
            <w:pPr>
              <w:tabs>
                <w:tab w:val="right" w:leader="hyphen" w:pos="7371"/>
              </w:tabs>
              <w:spacing w:after="0" w:line="160" w:lineRule="exact"/>
              <w:jc w:val="both"/>
              <w:rPr>
                <w:rFonts w:ascii="Arial" w:hAnsi="Arial" w:cs="Arial"/>
                <w:i/>
                <w:sz w:val="16"/>
                <w:szCs w:val="16"/>
              </w:rPr>
            </w:pPr>
            <w:r w:rsidRPr="00A6455D">
              <w:rPr>
                <w:rFonts w:ascii="Arial" w:hAnsi="Arial" w:cs="Arial"/>
                <w:b/>
                <w:sz w:val="16"/>
                <w:szCs w:val="16"/>
              </w:rPr>
              <w:t>C) Lectura.-</w:t>
            </w:r>
            <w:r w:rsidRPr="00A6455D">
              <w:rPr>
                <w:rFonts w:ascii="Arial" w:hAnsi="Arial" w:cs="Arial"/>
                <w:sz w:val="16"/>
                <w:szCs w:val="16"/>
              </w:rPr>
              <w:t xml:space="preserve"> </w:t>
            </w:r>
            <w:r w:rsidRPr="00A6455D">
              <w:rPr>
                <w:rFonts w:ascii="Arial" w:hAnsi="Arial" w:cs="Arial"/>
                <w:sz w:val="16"/>
                <w:szCs w:val="16"/>
                <w:lang w:val="es-ES_tradnl"/>
              </w:rPr>
              <w:t>Permit</w:t>
            </w:r>
            <w:r w:rsidR="00D94F1F" w:rsidRPr="00A6455D">
              <w:rPr>
                <w:rFonts w:ascii="Arial" w:hAnsi="Arial" w:cs="Arial"/>
                <w:sz w:val="16"/>
                <w:szCs w:val="16"/>
                <w:lang w:val="es-ES_tradnl"/>
              </w:rPr>
              <w:t>o la lectura del testamento</w:t>
            </w:r>
            <w:r w:rsidRPr="00A6455D">
              <w:rPr>
                <w:rFonts w:ascii="Arial" w:hAnsi="Arial" w:cs="Arial"/>
                <w:sz w:val="16"/>
                <w:szCs w:val="16"/>
                <w:lang w:val="es-ES_tradnl"/>
              </w:rPr>
              <w:t xml:space="preserve"> a</w:t>
            </w:r>
            <w:r w:rsidR="00D94F1F" w:rsidRPr="00A6455D">
              <w:rPr>
                <w:rFonts w:ascii="Arial" w:hAnsi="Arial" w:cs="Arial"/>
                <w:sz w:val="16"/>
                <w:szCs w:val="16"/>
                <w:lang w:val="es-ES_tradnl"/>
              </w:rPr>
              <w:t>l testador</w:t>
            </w:r>
            <w:r w:rsidRPr="00A6455D">
              <w:rPr>
                <w:rFonts w:ascii="Arial" w:hAnsi="Arial" w:cs="Arial"/>
                <w:sz w:val="16"/>
                <w:szCs w:val="16"/>
                <w:lang w:val="es-ES_tradnl"/>
              </w:rPr>
              <w:t xml:space="preserve"> y testigos, y después se lo vuelvo a leer, </w:t>
            </w:r>
            <w:r w:rsidRPr="00A6455D">
              <w:rPr>
                <w:rFonts w:ascii="Arial" w:hAnsi="Arial" w:cs="Arial"/>
                <w:sz w:val="16"/>
                <w:szCs w:val="16"/>
              </w:rPr>
              <w:t>comunicándoles su contenido con la extensión necesaria para el cabal conocimiento de su alcance y efectos, atendidas sus circunstancias</w:t>
            </w:r>
            <w:r w:rsidRPr="00A6455D">
              <w:rPr>
                <w:rFonts w:ascii="Arial" w:hAnsi="Arial" w:cs="Arial"/>
                <w:sz w:val="16"/>
                <w:szCs w:val="16"/>
                <w:lang w:val="es-ES_tradnl"/>
              </w:rPr>
              <w:t>.</w:t>
            </w:r>
            <w:r w:rsidRPr="00A6455D">
              <w:rPr>
                <w:rFonts w:ascii="Arial" w:hAnsi="Arial" w:cs="Arial"/>
                <w:i/>
                <w:sz w:val="16"/>
                <w:szCs w:val="16"/>
              </w:rPr>
              <w:t xml:space="preserve"> </w:t>
            </w:r>
          </w:p>
          <w:p w14:paraId="4A0A9955" w14:textId="77777777" w:rsidR="00D56259" w:rsidRPr="00A6455D" w:rsidRDefault="00D56259" w:rsidP="00A6455D">
            <w:pPr>
              <w:tabs>
                <w:tab w:val="right" w:leader="hyphen" w:pos="7371"/>
              </w:tabs>
              <w:spacing w:after="0" w:line="160" w:lineRule="exact"/>
              <w:jc w:val="both"/>
              <w:rPr>
                <w:rFonts w:ascii="Arial" w:hAnsi="Arial" w:cs="Arial"/>
                <w:sz w:val="16"/>
                <w:szCs w:val="16"/>
              </w:rPr>
            </w:pPr>
            <w:r w:rsidRPr="00A6455D">
              <w:rPr>
                <w:rFonts w:ascii="Arial" w:hAnsi="Arial" w:cs="Arial"/>
                <w:b/>
                <w:sz w:val="16"/>
                <w:szCs w:val="16"/>
              </w:rPr>
              <w:t>D) Consentimiento.-</w:t>
            </w:r>
            <w:r w:rsidRPr="00A6455D">
              <w:rPr>
                <w:rFonts w:ascii="Arial" w:hAnsi="Arial" w:cs="Arial"/>
                <w:sz w:val="16"/>
                <w:szCs w:val="16"/>
              </w:rPr>
              <w:t xml:space="preserve"> </w:t>
            </w:r>
            <w:r w:rsidRPr="00A6455D">
              <w:rPr>
                <w:rFonts w:ascii="Arial" w:hAnsi="Arial" w:cs="Arial"/>
                <w:sz w:val="16"/>
                <w:szCs w:val="16"/>
                <w:lang w:val="es-ES_tradnl"/>
              </w:rPr>
              <w:t>Enterados, según dicen, por esta lectura y por</w:t>
            </w:r>
            <w:r w:rsidR="005927F7">
              <w:rPr>
                <w:rFonts w:ascii="Arial" w:hAnsi="Arial" w:cs="Arial"/>
                <w:sz w:val="16"/>
                <w:szCs w:val="16"/>
                <w:lang w:val="es-ES_tradnl"/>
              </w:rPr>
              <w:t xml:space="preserve"> mis explicaciones verbales, el testador</w:t>
            </w:r>
            <w:r w:rsidRPr="00A6455D">
              <w:rPr>
                <w:rFonts w:ascii="Arial" w:hAnsi="Arial" w:cs="Arial"/>
                <w:sz w:val="16"/>
                <w:szCs w:val="16"/>
                <w:lang w:val="es-ES_tradnl"/>
              </w:rPr>
              <w:t xml:space="preserve"> </w:t>
            </w:r>
            <w:r w:rsidR="005927F7">
              <w:rPr>
                <w:rFonts w:ascii="Arial" w:hAnsi="Arial" w:cs="Arial"/>
                <w:sz w:val="16"/>
                <w:szCs w:val="16"/>
                <w:lang w:val="es-ES_tradnl"/>
              </w:rPr>
              <w:t xml:space="preserve">(y los testigos en la parte que les toca) </w:t>
            </w:r>
            <w:r w:rsidRPr="00A6455D">
              <w:rPr>
                <w:rFonts w:ascii="Arial" w:hAnsi="Arial" w:cs="Arial"/>
                <w:sz w:val="16"/>
                <w:szCs w:val="16"/>
                <w:lang w:val="es-ES_tradnl"/>
              </w:rPr>
              <w:t>presta</w:t>
            </w:r>
            <w:r w:rsidR="00A6455D">
              <w:rPr>
                <w:rFonts w:ascii="Arial" w:hAnsi="Arial" w:cs="Arial"/>
                <w:sz w:val="16"/>
                <w:szCs w:val="16"/>
                <w:lang w:val="es-ES_tradnl"/>
              </w:rPr>
              <w:t xml:space="preserve"> su libre consentimiento al </w:t>
            </w:r>
            <w:r w:rsidR="002F4C8A">
              <w:rPr>
                <w:rFonts w:ascii="Arial" w:hAnsi="Arial" w:cs="Arial"/>
                <w:sz w:val="16"/>
                <w:szCs w:val="16"/>
                <w:lang w:val="es-ES_tradnl"/>
              </w:rPr>
              <w:t xml:space="preserve">total </w:t>
            </w:r>
            <w:r w:rsidR="00D94F1F" w:rsidRPr="00A6455D">
              <w:rPr>
                <w:rFonts w:ascii="Arial" w:hAnsi="Arial" w:cs="Arial"/>
                <w:sz w:val="16"/>
                <w:szCs w:val="16"/>
                <w:lang w:val="es-ES_tradnl"/>
              </w:rPr>
              <w:t>contenido de este testamento</w:t>
            </w:r>
            <w:r w:rsidRPr="00A6455D">
              <w:rPr>
                <w:rFonts w:ascii="Arial" w:hAnsi="Arial" w:cs="Arial"/>
                <w:sz w:val="16"/>
                <w:szCs w:val="16"/>
                <w:lang w:val="es-ES_tradnl"/>
              </w:rPr>
              <w:t>.</w:t>
            </w:r>
          </w:p>
          <w:p w14:paraId="13A923EE" w14:textId="77777777" w:rsidR="00D56259" w:rsidRPr="00291A80" w:rsidRDefault="00D56259" w:rsidP="00A6455D">
            <w:pPr>
              <w:spacing w:after="40" w:line="160" w:lineRule="exact"/>
              <w:jc w:val="both"/>
              <w:rPr>
                <w:rFonts w:ascii="Arial" w:hAnsi="Arial" w:cs="Arial"/>
                <w:b/>
                <w:bCs/>
                <w:sz w:val="20"/>
                <w:szCs w:val="20"/>
              </w:rPr>
            </w:pPr>
            <w:r w:rsidRPr="00A6455D">
              <w:rPr>
                <w:rFonts w:ascii="Arial" w:hAnsi="Arial" w:cs="Arial"/>
                <w:b/>
                <w:sz w:val="16"/>
                <w:szCs w:val="16"/>
              </w:rPr>
              <w:t>E) Firma.-</w:t>
            </w:r>
            <w:r w:rsidRPr="00A6455D">
              <w:rPr>
                <w:rFonts w:ascii="Arial" w:hAnsi="Arial" w:cs="Arial"/>
                <w:sz w:val="16"/>
                <w:szCs w:val="16"/>
              </w:rPr>
              <w:t xml:space="preserve"> Y así</w:t>
            </w:r>
            <w:r w:rsidR="00D94F1F" w:rsidRPr="00A6455D">
              <w:rPr>
                <w:rFonts w:ascii="Arial" w:hAnsi="Arial" w:cs="Arial"/>
                <w:sz w:val="16"/>
                <w:szCs w:val="16"/>
              </w:rPr>
              <w:t xml:space="preserve"> lo firman los </w:t>
            </w:r>
            <w:r w:rsidRPr="00A6455D">
              <w:rPr>
                <w:rFonts w:ascii="Arial" w:hAnsi="Arial" w:cs="Arial"/>
                <w:sz w:val="16"/>
                <w:szCs w:val="16"/>
              </w:rPr>
              <w:t xml:space="preserve">testigos, </w:t>
            </w:r>
            <w:r w:rsidR="00D94F1F" w:rsidRPr="00A6455D">
              <w:rPr>
                <w:rFonts w:ascii="Arial" w:hAnsi="Arial" w:cs="Arial"/>
                <w:sz w:val="16"/>
                <w:szCs w:val="16"/>
              </w:rPr>
              <w:t>haciéndolo por el testador y a su ruego</w:t>
            </w:r>
            <w:r w:rsidRPr="00A6455D">
              <w:rPr>
                <w:rFonts w:ascii="Arial" w:hAnsi="Arial" w:cs="Arial"/>
                <w:sz w:val="16"/>
                <w:szCs w:val="16"/>
              </w:rPr>
              <w:t xml:space="preserve"> </w:t>
            </w:r>
            <w:r w:rsidR="00A6455D">
              <w:rPr>
                <w:rFonts w:ascii="Arial" w:hAnsi="Arial" w:cs="Arial"/>
                <w:sz w:val="16"/>
                <w:szCs w:val="16"/>
              </w:rPr>
              <w:t>el primero de ellos</w:t>
            </w:r>
            <w:r w:rsidRPr="00A6455D">
              <w:rPr>
                <w:rFonts w:ascii="Arial" w:hAnsi="Arial" w:cs="Arial"/>
                <w:sz w:val="16"/>
                <w:szCs w:val="16"/>
              </w:rPr>
              <w:t xml:space="preserve">. No obstante, </w:t>
            </w:r>
            <w:r w:rsidR="00D94F1F" w:rsidRPr="00A6455D">
              <w:rPr>
                <w:rFonts w:ascii="Arial" w:hAnsi="Arial" w:cs="Arial"/>
                <w:sz w:val="16"/>
                <w:szCs w:val="16"/>
              </w:rPr>
              <w:t xml:space="preserve">el testador </w:t>
            </w:r>
            <w:r w:rsidRPr="00A6455D">
              <w:rPr>
                <w:rFonts w:ascii="Arial" w:hAnsi="Arial" w:cs="Arial"/>
                <w:sz w:val="16"/>
                <w:szCs w:val="16"/>
              </w:rPr>
              <w:t>imprime la huella de su dedo índice de la mano derecha.</w:t>
            </w:r>
          </w:p>
        </w:tc>
      </w:tr>
      <w:tr w:rsidR="00D56259" w:rsidRPr="000E48AA" w14:paraId="11E9C42C" w14:textId="77777777" w:rsidTr="00D56259">
        <w:trPr>
          <w:trHeight w:val="1396"/>
          <w:jc w:val="center"/>
        </w:trPr>
        <w:tc>
          <w:tcPr>
            <w:tcW w:w="1798" w:type="dxa"/>
            <w:tcBorders>
              <w:left w:val="single" w:sz="18" w:space="0" w:color="auto"/>
              <w:bottom w:val="single" w:sz="18" w:space="0" w:color="auto"/>
              <w:right w:val="single" w:sz="18" w:space="0" w:color="auto"/>
            </w:tcBorders>
            <w:shd w:val="clear" w:color="auto" w:fill="E7E6E6" w:themeFill="background2"/>
            <w:vAlign w:val="center"/>
          </w:tcPr>
          <w:p w14:paraId="149BB3B7" w14:textId="77777777" w:rsidR="00D56259" w:rsidRPr="00D56259" w:rsidRDefault="00D56259" w:rsidP="00D56259">
            <w:pPr>
              <w:spacing w:before="60" w:after="0" w:line="200" w:lineRule="exact"/>
              <w:jc w:val="center"/>
              <w:rPr>
                <w:rFonts w:ascii="Times New Roman" w:eastAsia="Times New Roman" w:hAnsi="Times New Roman" w:cs="Times New Roman"/>
                <w:b/>
                <w:sz w:val="24"/>
                <w:szCs w:val="24"/>
                <w:lang w:eastAsia="es-ES"/>
              </w:rPr>
            </w:pPr>
            <w:r w:rsidRPr="00D56259">
              <w:rPr>
                <w:rFonts w:ascii="Times New Roman" w:eastAsia="Times New Roman" w:hAnsi="Times New Roman" w:cs="Times New Roman"/>
                <w:b/>
                <w:sz w:val="24"/>
                <w:szCs w:val="24"/>
                <w:lang w:eastAsia="es-ES"/>
              </w:rPr>
              <w:t>Sin testigos</w:t>
            </w:r>
          </w:p>
          <w:p w14:paraId="344A411B" w14:textId="77777777" w:rsidR="00D56259" w:rsidRDefault="00D56259" w:rsidP="006C4B6B">
            <w:pPr>
              <w:spacing w:before="60"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Dificultad o imposibilidad para leer u oír</w:t>
            </w:r>
          </w:p>
          <w:p w14:paraId="1FB0898B" w14:textId="77777777" w:rsidR="00D56259" w:rsidRDefault="006C4B6B" w:rsidP="006C4B6B">
            <w:pPr>
              <w:spacing w:after="0" w:line="200" w:lineRule="exact"/>
              <w:jc w:val="center"/>
              <w:rPr>
                <w:rFonts w:ascii="Times New Roman" w:eastAsia="Times New Roman" w:hAnsi="Times New Roman" w:cs="Times New Roman"/>
                <w:b/>
                <w:lang w:eastAsia="es-ES"/>
              </w:rPr>
            </w:pPr>
            <w:hyperlink r:id="rId230" w:anchor="art695" w:history="1">
              <w:r w:rsidRPr="003635C6">
                <w:rPr>
                  <w:rStyle w:val="Hipervnculo"/>
                  <w:rFonts w:ascii="Times New Roman" w:eastAsia="Times New Roman" w:hAnsi="Times New Roman" w:cs="Times New Roman"/>
                  <w:sz w:val="20"/>
                  <w:szCs w:val="20"/>
                  <w:lang w:eastAsia="es-ES"/>
                </w:rPr>
                <w:t>Arts. 695 CC</w:t>
              </w:r>
            </w:hyperlink>
          </w:p>
        </w:tc>
        <w:tc>
          <w:tcPr>
            <w:tcW w:w="6660" w:type="dxa"/>
            <w:tcBorders>
              <w:left w:val="single" w:sz="18" w:space="0" w:color="auto"/>
              <w:bottom w:val="single" w:sz="18" w:space="0" w:color="auto"/>
              <w:right w:val="single" w:sz="18" w:space="0" w:color="auto"/>
            </w:tcBorders>
            <w:shd w:val="clear" w:color="auto" w:fill="E7E6E6" w:themeFill="background2"/>
            <w:vAlign w:val="center"/>
          </w:tcPr>
          <w:p w14:paraId="52996014" w14:textId="77777777" w:rsidR="005927F7" w:rsidRPr="00A6455D" w:rsidRDefault="005927F7" w:rsidP="005927F7">
            <w:pPr>
              <w:tabs>
                <w:tab w:val="right" w:leader="hyphen" w:pos="7371"/>
              </w:tabs>
              <w:spacing w:before="40" w:after="0" w:line="160" w:lineRule="exact"/>
              <w:jc w:val="both"/>
              <w:rPr>
                <w:rFonts w:ascii="Arial" w:hAnsi="Arial" w:cs="Arial"/>
                <w:sz w:val="16"/>
                <w:szCs w:val="16"/>
              </w:rPr>
            </w:pPr>
            <w:r w:rsidRPr="00D56259">
              <w:rPr>
                <w:rFonts w:ascii="Arial" w:hAnsi="Arial" w:cs="Arial"/>
                <w:b/>
                <w:sz w:val="14"/>
                <w:szCs w:val="14"/>
              </w:rPr>
              <w:t>OTORGAMIENTO...</w:t>
            </w:r>
            <w:r w:rsidRPr="009E0769">
              <w:rPr>
                <w:rFonts w:ascii="Arial" w:hAnsi="Arial" w:cs="Arial"/>
                <w:b/>
                <w:sz w:val="18"/>
                <w:szCs w:val="18"/>
              </w:rPr>
              <w:t xml:space="preserve"> </w:t>
            </w:r>
            <w:r w:rsidRPr="00A6455D">
              <w:rPr>
                <w:rFonts w:ascii="Arial" w:hAnsi="Arial" w:cs="Arial"/>
                <w:b/>
                <w:sz w:val="16"/>
                <w:szCs w:val="16"/>
              </w:rPr>
              <w:t>A) Advertencias y reservas legales...</w:t>
            </w:r>
          </w:p>
          <w:p w14:paraId="6107BD26" w14:textId="77777777" w:rsidR="005927F7" w:rsidRDefault="005927F7" w:rsidP="005927F7">
            <w:pPr>
              <w:tabs>
                <w:tab w:val="right" w:leader="hyphen" w:pos="7371"/>
              </w:tabs>
              <w:spacing w:after="0" w:line="160" w:lineRule="exact"/>
              <w:jc w:val="both"/>
              <w:rPr>
                <w:rFonts w:ascii="Arial" w:hAnsi="Arial" w:cs="Arial"/>
                <w:sz w:val="16"/>
                <w:szCs w:val="16"/>
                <w:lang w:val="es-ES_tradnl"/>
              </w:rPr>
            </w:pPr>
            <w:r>
              <w:rPr>
                <w:rFonts w:ascii="Arial" w:hAnsi="Arial" w:cs="Arial"/>
                <w:b/>
                <w:sz w:val="16"/>
                <w:szCs w:val="16"/>
              </w:rPr>
              <w:t>B</w:t>
            </w:r>
            <w:r w:rsidRPr="00A6455D">
              <w:rPr>
                <w:rFonts w:ascii="Arial" w:hAnsi="Arial" w:cs="Arial"/>
                <w:b/>
                <w:sz w:val="16"/>
                <w:szCs w:val="16"/>
              </w:rPr>
              <w:t>) Lectura.-</w:t>
            </w:r>
            <w:r w:rsidRPr="00A6455D">
              <w:rPr>
                <w:rFonts w:ascii="Arial" w:hAnsi="Arial" w:cs="Arial"/>
                <w:sz w:val="16"/>
                <w:szCs w:val="16"/>
              </w:rPr>
              <w:t xml:space="preserve"> </w:t>
            </w:r>
            <w:r w:rsidRPr="00A6455D">
              <w:rPr>
                <w:rFonts w:ascii="Arial" w:hAnsi="Arial" w:cs="Arial"/>
                <w:sz w:val="16"/>
                <w:szCs w:val="16"/>
                <w:lang w:val="es-ES_tradnl"/>
              </w:rPr>
              <w:t xml:space="preserve">Permito la lectura del testamento al testador, y después se lo vuelvo a leer, </w:t>
            </w:r>
            <w:r w:rsidRPr="00A6455D">
              <w:rPr>
                <w:rFonts w:ascii="Arial" w:hAnsi="Arial" w:cs="Arial"/>
                <w:sz w:val="16"/>
                <w:szCs w:val="16"/>
              </w:rPr>
              <w:t>comunicándole su contenido con la extensión necesaria para el cabal conocimiento de su alcance y efectos, atendidas sus circunstancias</w:t>
            </w:r>
            <w:r w:rsidRPr="00A6455D">
              <w:rPr>
                <w:rFonts w:ascii="Arial" w:hAnsi="Arial" w:cs="Arial"/>
                <w:sz w:val="16"/>
                <w:szCs w:val="16"/>
                <w:lang w:val="es-ES_tradnl"/>
              </w:rPr>
              <w:t>.</w:t>
            </w:r>
          </w:p>
          <w:p w14:paraId="00F04B80" w14:textId="77777777" w:rsidR="005927F7" w:rsidRPr="00A6455D" w:rsidRDefault="006C4B6B" w:rsidP="005927F7">
            <w:pPr>
              <w:tabs>
                <w:tab w:val="right" w:leader="hyphen" w:pos="7371"/>
              </w:tabs>
              <w:spacing w:after="0" w:line="160" w:lineRule="exact"/>
              <w:jc w:val="both"/>
              <w:rPr>
                <w:rFonts w:ascii="Arial" w:hAnsi="Arial" w:cs="Arial"/>
                <w:i/>
                <w:sz w:val="16"/>
                <w:szCs w:val="16"/>
              </w:rPr>
            </w:pPr>
            <w:r>
              <w:rPr>
                <w:rFonts w:ascii="Arial" w:hAnsi="Arial" w:cs="Arial"/>
                <w:sz w:val="16"/>
                <w:szCs w:val="16"/>
                <w:lang w:val="es-ES_tradnl"/>
              </w:rPr>
              <w:t xml:space="preserve">Conforme al </w:t>
            </w:r>
            <w:hyperlink r:id="rId231" w:anchor="art695" w:history="1">
              <w:r w:rsidRPr="003635C6">
                <w:rPr>
                  <w:rStyle w:val="Hipervnculo"/>
                  <w:rFonts w:ascii="Arial" w:hAnsi="Arial" w:cs="Arial"/>
                  <w:sz w:val="16"/>
                  <w:szCs w:val="16"/>
                  <w:lang w:val="es-ES_tradnl"/>
                </w:rPr>
                <w:t>artículo 695 del Código Civi</w:t>
              </w:r>
            </w:hyperlink>
            <w:r>
              <w:rPr>
                <w:rFonts w:ascii="Arial" w:hAnsi="Arial" w:cs="Arial"/>
                <w:sz w:val="16"/>
                <w:szCs w:val="16"/>
                <w:lang w:val="es-ES_tradnl"/>
              </w:rPr>
              <w:t>l, e</w:t>
            </w:r>
            <w:r w:rsidR="005927F7">
              <w:rPr>
                <w:rFonts w:ascii="Arial" w:hAnsi="Arial" w:cs="Arial"/>
                <w:sz w:val="16"/>
                <w:szCs w:val="16"/>
                <w:lang w:val="es-ES_tradnl"/>
              </w:rPr>
              <w:t>n atención a las dificultades que el testador manifiesta para leer/oír me aseguro especialmente de que ha entendido la información y explicaciones necesarias, utilizando para ello los siguientes medios ***</w:t>
            </w:r>
            <w:r w:rsidR="002F4C8A">
              <w:rPr>
                <w:rFonts w:ascii="Arial" w:hAnsi="Arial" w:cs="Arial"/>
                <w:sz w:val="16"/>
                <w:szCs w:val="16"/>
                <w:lang w:val="es-ES_tradnl"/>
              </w:rPr>
              <w:t xml:space="preserve"> </w:t>
            </w:r>
            <w:r w:rsidR="002F4C8A" w:rsidRPr="002F4C8A">
              <w:rPr>
                <w:rFonts w:ascii="Arial" w:hAnsi="Arial" w:cs="Arial"/>
                <w:i/>
                <w:sz w:val="16"/>
                <w:szCs w:val="16"/>
                <w:lang w:val="es-ES_tradnl"/>
              </w:rPr>
              <w:t>(persona de confianza no favorecida, app, intérprete, signos, dibujos, etc)</w:t>
            </w:r>
            <w:r w:rsidR="005927F7">
              <w:rPr>
                <w:rFonts w:ascii="Arial" w:hAnsi="Arial" w:cs="Arial"/>
                <w:sz w:val="16"/>
                <w:szCs w:val="16"/>
                <w:lang w:val="es-ES_tradnl"/>
              </w:rPr>
              <w:t>.</w:t>
            </w:r>
          </w:p>
          <w:p w14:paraId="1D8D282C" w14:textId="77777777" w:rsidR="005927F7" w:rsidRPr="00A6455D" w:rsidRDefault="005927F7" w:rsidP="005927F7">
            <w:pPr>
              <w:tabs>
                <w:tab w:val="right" w:leader="hyphen" w:pos="7371"/>
              </w:tabs>
              <w:spacing w:after="0" w:line="160" w:lineRule="exact"/>
              <w:jc w:val="both"/>
              <w:rPr>
                <w:rFonts w:ascii="Arial" w:hAnsi="Arial" w:cs="Arial"/>
                <w:sz w:val="16"/>
                <w:szCs w:val="16"/>
              </w:rPr>
            </w:pPr>
            <w:r>
              <w:rPr>
                <w:rFonts w:ascii="Arial" w:hAnsi="Arial" w:cs="Arial"/>
                <w:b/>
                <w:sz w:val="16"/>
                <w:szCs w:val="16"/>
              </w:rPr>
              <w:t>C</w:t>
            </w:r>
            <w:r w:rsidRPr="00A6455D">
              <w:rPr>
                <w:rFonts w:ascii="Arial" w:hAnsi="Arial" w:cs="Arial"/>
                <w:b/>
                <w:sz w:val="16"/>
                <w:szCs w:val="16"/>
              </w:rPr>
              <w:t>) Consentimiento.-</w:t>
            </w:r>
            <w:r w:rsidRPr="00A6455D">
              <w:rPr>
                <w:rFonts w:ascii="Arial" w:hAnsi="Arial" w:cs="Arial"/>
                <w:sz w:val="16"/>
                <w:szCs w:val="16"/>
              </w:rPr>
              <w:t xml:space="preserve"> </w:t>
            </w:r>
            <w:r w:rsidRPr="00A6455D">
              <w:rPr>
                <w:rFonts w:ascii="Arial" w:hAnsi="Arial" w:cs="Arial"/>
                <w:sz w:val="16"/>
                <w:szCs w:val="16"/>
                <w:lang w:val="es-ES_tradnl"/>
              </w:rPr>
              <w:t>Enterado, según dice, por esta lectura y por</w:t>
            </w:r>
            <w:r>
              <w:rPr>
                <w:rFonts w:ascii="Arial" w:hAnsi="Arial" w:cs="Arial"/>
                <w:sz w:val="16"/>
                <w:szCs w:val="16"/>
                <w:lang w:val="es-ES_tradnl"/>
              </w:rPr>
              <w:t xml:space="preserve"> mis explicaciones verbales, el testador </w:t>
            </w:r>
            <w:r w:rsidRPr="00A6455D">
              <w:rPr>
                <w:rFonts w:ascii="Arial" w:hAnsi="Arial" w:cs="Arial"/>
                <w:sz w:val="16"/>
                <w:szCs w:val="16"/>
                <w:lang w:val="es-ES_tradnl"/>
              </w:rPr>
              <w:t>presta</w:t>
            </w:r>
            <w:r>
              <w:rPr>
                <w:rFonts w:ascii="Arial" w:hAnsi="Arial" w:cs="Arial"/>
                <w:sz w:val="16"/>
                <w:szCs w:val="16"/>
                <w:lang w:val="es-ES_tradnl"/>
              </w:rPr>
              <w:t xml:space="preserve"> su libre consentimiento al </w:t>
            </w:r>
            <w:r w:rsidRPr="00A6455D">
              <w:rPr>
                <w:rFonts w:ascii="Arial" w:hAnsi="Arial" w:cs="Arial"/>
                <w:sz w:val="16"/>
                <w:szCs w:val="16"/>
                <w:lang w:val="es-ES_tradnl"/>
              </w:rPr>
              <w:t>contenido de este testamento.</w:t>
            </w:r>
          </w:p>
          <w:p w14:paraId="4B4ADC14" w14:textId="77777777" w:rsidR="00D56259" w:rsidRPr="009E0769" w:rsidRDefault="005927F7" w:rsidP="006D333C">
            <w:pPr>
              <w:tabs>
                <w:tab w:val="right" w:leader="hyphen" w:pos="7371"/>
              </w:tabs>
              <w:spacing w:after="60" w:line="180" w:lineRule="exact"/>
              <w:jc w:val="both"/>
              <w:rPr>
                <w:rFonts w:ascii="Arial" w:hAnsi="Arial" w:cs="Arial"/>
                <w:b/>
                <w:sz w:val="18"/>
                <w:szCs w:val="18"/>
              </w:rPr>
            </w:pPr>
            <w:r w:rsidRPr="00A6455D">
              <w:rPr>
                <w:rFonts w:ascii="Arial" w:hAnsi="Arial" w:cs="Arial"/>
                <w:b/>
                <w:sz w:val="16"/>
                <w:szCs w:val="16"/>
              </w:rPr>
              <w:t>E) Firma.-</w:t>
            </w:r>
            <w:r w:rsidRPr="00A6455D">
              <w:rPr>
                <w:rFonts w:ascii="Arial" w:hAnsi="Arial" w:cs="Arial"/>
                <w:sz w:val="16"/>
                <w:szCs w:val="16"/>
              </w:rPr>
              <w:t xml:space="preserve"> Y así lo firma</w:t>
            </w:r>
            <w:r w:rsidR="006D333C">
              <w:rPr>
                <w:rFonts w:ascii="Arial" w:hAnsi="Arial" w:cs="Arial"/>
                <w:sz w:val="16"/>
                <w:szCs w:val="16"/>
              </w:rPr>
              <w:t xml:space="preserve"> el testador ***y la persona que le ha asistido</w:t>
            </w:r>
            <w:r w:rsidRPr="00A6455D">
              <w:rPr>
                <w:rFonts w:ascii="Arial" w:hAnsi="Arial" w:cs="Arial"/>
                <w:sz w:val="16"/>
                <w:szCs w:val="16"/>
              </w:rPr>
              <w:t>.</w:t>
            </w:r>
          </w:p>
        </w:tc>
      </w:tr>
    </w:tbl>
    <w:p w14:paraId="50178022" w14:textId="77777777" w:rsidR="00D74A4F" w:rsidRPr="000E48AA" w:rsidRDefault="00D74A4F" w:rsidP="00D74A4F">
      <w:pPr>
        <w:spacing w:after="0" w:line="240" w:lineRule="auto"/>
        <w:rPr>
          <w:rFonts w:ascii="Times New Roman" w:eastAsia="Times New Roman" w:hAnsi="Times New Roman"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508"/>
      </w:tblGrid>
      <w:tr w:rsidR="00D74A4F" w:rsidRPr="000E48AA" w14:paraId="6D336A5A" w14:textId="77777777" w:rsidTr="00BD5071">
        <w:trPr>
          <w:trHeight w:val="144"/>
          <w:jc w:val="center"/>
        </w:trPr>
        <w:tc>
          <w:tcPr>
            <w:tcW w:w="1950" w:type="dxa"/>
            <w:tcBorders>
              <w:top w:val="single" w:sz="18" w:space="0" w:color="FFFFFF"/>
              <w:left w:val="single" w:sz="18" w:space="0" w:color="FFFFFF"/>
              <w:bottom w:val="single" w:sz="18" w:space="0" w:color="auto"/>
              <w:right w:val="single" w:sz="18" w:space="0" w:color="auto"/>
            </w:tcBorders>
            <w:shd w:val="clear" w:color="auto" w:fill="FFFFFF"/>
          </w:tcPr>
          <w:p w14:paraId="309B8260" w14:textId="77777777" w:rsidR="00D74A4F" w:rsidRPr="000E48AA" w:rsidRDefault="00D74A4F" w:rsidP="00E13016">
            <w:pPr>
              <w:spacing w:after="0" w:line="240" w:lineRule="auto"/>
              <w:jc w:val="center"/>
              <w:rPr>
                <w:rFonts w:ascii="Times New Roman" w:eastAsia="Times New Roman" w:hAnsi="Times New Roman" w:cs="Times New Roman"/>
                <w:sz w:val="24"/>
                <w:szCs w:val="24"/>
                <w:lang w:eastAsia="es-ES"/>
              </w:rPr>
            </w:pPr>
          </w:p>
        </w:tc>
        <w:tc>
          <w:tcPr>
            <w:tcW w:w="6508" w:type="dxa"/>
            <w:tcBorders>
              <w:top w:val="single" w:sz="18" w:space="0" w:color="auto"/>
              <w:left w:val="single" w:sz="18" w:space="0" w:color="auto"/>
              <w:bottom w:val="single" w:sz="18" w:space="0" w:color="auto"/>
              <w:right w:val="single" w:sz="18" w:space="0" w:color="auto"/>
            </w:tcBorders>
            <w:shd w:val="clear" w:color="auto" w:fill="CCCCCC"/>
          </w:tcPr>
          <w:p w14:paraId="58E57789" w14:textId="73392F1B" w:rsidR="00D74A4F" w:rsidRDefault="008F6CF1" w:rsidP="00E13016">
            <w:pPr>
              <w:spacing w:before="60" w:after="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1</w:t>
            </w:r>
            <w:r w:rsidR="00E46B0D">
              <w:rPr>
                <w:rFonts w:ascii="Times New Roman" w:eastAsia="Times New Roman" w:hAnsi="Times New Roman" w:cs="Times New Roman"/>
                <w:b/>
                <w:color w:val="000000"/>
                <w:lang w:eastAsia="es-ES"/>
              </w:rPr>
              <w:t>6</w:t>
            </w:r>
            <w:r w:rsidR="00D74A4F" w:rsidRPr="00315DE5">
              <w:rPr>
                <w:rFonts w:ascii="Times New Roman" w:eastAsia="Times New Roman" w:hAnsi="Times New Roman" w:cs="Times New Roman"/>
                <w:b/>
                <w:color w:val="000000"/>
                <w:lang w:eastAsia="es-ES"/>
              </w:rPr>
              <w:t>.</w:t>
            </w:r>
            <w:r w:rsidR="00D74A4F" w:rsidRPr="00315DE5">
              <w:rPr>
                <w:rFonts w:ascii="Times New Roman" w:eastAsia="Times New Roman" w:hAnsi="Times New Roman" w:cs="Times New Roman"/>
                <w:b/>
                <w:color w:val="000000"/>
                <w:sz w:val="20"/>
                <w:szCs w:val="20"/>
                <w:lang w:eastAsia="es-ES"/>
              </w:rPr>
              <w:t xml:space="preserve"> </w:t>
            </w:r>
            <w:r w:rsidR="00D74A4F" w:rsidRPr="00315DE5">
              <w:rPr>
                <w:rFonts w:ascii="Times New Roman" w:eastAsia="Times New Roman" w:hAnsi="Times New Roman" w:cs="Times New Roman"/>
                <w:b/>
                <w:color w:val="000000"/>
                <w:sz w:val="18"/>
                <w:szCs w:val="18"/>
                <w:lang w:eastAsia="es-ES"/>
              </w:rPr>
              <w:t>REFORMA DISCAPACIDAD.</w:t>
            </w:r>
            <w:r w:rsidR="00D74A4F" w:rsidRPr="00315DE5">
              <w:rPr>
                <w:rFonts w:ascii="Times New Roman" w:eastAsia="Times New Roman" w:hAnsi="Times New Roman" w:cs="Times New Roman"/>
                <w:b/>
                <w:color w:val="000000"/>
                <w:sz w:val="20"/>
                <w:szCs w:val="20"/>
                <w:lang w:eastAsia="es-ES"/>
              </w:rPr>
              <w:t xml:space="preserve"> </w:t>
            </w:r>
          </w:p>
          <w:p w14:paraId="7627BABA" w14:textId="77777777" w:rsidR="00D74A4F" w:rsidRPr="00315DE5" w:rsidRDefault="00D74A4F" w:rsidP="00E13016">
            <w:pPr>
              <w:spacing w:after="60" w:line="220" w:lineRule="exact"/>
              <w:jc w:val="center"/>
              <w:rPr>
                <w:rFonts w:ascii="Times New Roman" w:eastAsia="Times New Roman" w:hAnsi="Times New Roman" w:cs="Times New Roman"/>
                <w:b/>
                <w:color w:val="000000"/>
                <w:sz w:val="20"/>
                <w:szCs w:val="20"/>
                <w:lang w:eastAsia="es-ES"/>
              </w:rPr>
            </w:pPr>
            <w:bookmarkStart w:id="32" w:name="CONFLICTIVAS1"/>
            <w:bookmarkEnd w:id="32"/>
            <w:r w:rsidRPr="00C90FD9">
              <w:rPr>
                <w:rFonts w:ascii="Times New Roman" w:eastAsia="Times New Roman" w:hAnsi="Times New Roman" w:cs="Times New Roman"/>
                <w:b/>
                <w:color w:val="000000"/>
                <w:lang w:eastAsia="es-ES"/>
              </w:rPr>
              <w:t>ALGUNAS S</w:t>
            </w:r>
            <w:r>
              <w:rPr>
                <w:rFonts w:ascii="Times New Roman" w:eastAsia="Times New Roman" w:hAnsi="Times New Roman" w:cs="Times New Roman"/>
                <w:b/>
                <w:color w:val="000000"/>
                <w:lang w:eastAsia="es-ES"/>
              </w:rPr>
              <w:t>ITUACIONES CONFLICTIVAS</w:t>
            </w:r>
            <w:r w:rsidR="00363F1D">
              <w:rPr>
                <w:rFonts w:ascii="Times New Roman" w:eastAsia="Times New Roman" w:hAnsi="Times New Roman" w:cs="Times New Roman"/>
                <w:b/>
                <w:color w:val="000000"/>
                <w:lang w:eastAsia="es-ES"/>
              </w:rPr>
              <w:t xml:space="preserve"> (1)</w:t>
            </w:r>
          </w:p>
        </w:tc>
      </w:tr>
      <w:tr w:rsidR="00043728" w:rsidRPr="000E48AA" w14:paraId="70C30043" w14:textId="77777777" w:rsidTr="00BD5071">
        <w:trPr>
          <w:trHeight w:val="272"/>
          <w:jc w:val="center"/>
        </w:trPr>
        <w:tc>
          <w:tcPr>
            <w:tcW w:w="1950" w:type="dxa"/>
            <w:vMerge w:val="restart"/>
            <w:tcBorders>
              <w:top w:val="single" w:sz="18" w:space="0" w:color="auto"/>
              <w:left w:val="single" w:sz="18" w:space="0" w:color="auto"/>
              <w:right w:val="single" w:sz="18" w:space="0" w:color="auto"/>
            </w:tcBorders>
            <w:shd w:val="clear" w:color="auto" w:fill="auto"/>
            <w:vAlign w:val="center"/>
          </w:tcPr>
          <w:p w14:paraId="6883F767" w14:textId="77777777" w:rsidR="00043728" w:rsidRPr="005E1D7E" w:rsidRDefault="00043728" w:rsidP="00E13016">
            <w:pPr>
              <w:spacing w:before="40" w:after="0" w:line="200" w:lineRule="exact"/>
              <w:jc w:val="center"/>
              <w:rPr>
                <w:rFonts w:ascii="Times New Roman" w:eastAsia="Times New Roman" w:hAnsi="Times New Roman" w:cs="Times New Roman"/>
                <w:b/>
                <w:lang w:eastAsia="es-ES"/>
              </w:rPr>
            </w:pPr>
            <w:r w:rsidRPr="005E1D7E">
              <w:rPr>
                <w:rFonts w:ascii="Times New Roman" w:eastAsia="Times New Roman" w:hAnsi="Times New Roman" w:cs="Times New Roman"/>
                <w:b/>
                <w:lang w:eastAsia="es-ES"/>
              </w:rPr>
              <w:t>Revisión de las medidas legales de apoyo</w:t>
            </w:r>
          </w:p>
        </w:tc>
        <w:tc>
          <w:tcPr>
            <w:tcW w:w="6508" w:type="dxa"/>
            <w:tcBorders>
              <w:top w:val="single" w:sz="12" w:space="0" w:color="auto"/>
              <w:left w:val="single" w:sz="18" w:space="0" w:color="auto"/>
              <w:bottom w:val="single" w:sz="8" w:space="0" w:color="auto"/>
              <w:right w:val="single" w:sz="18" w:space="0" w:color="auto"/>
            </w:tcBorders>
            <w:shd w:val="clear" w:color="auto" w:fill="auto"/>
            <w:vAlign w:val="center"/>
          </w:tcPr>
          <w:p w14:paraId="29B71C3C" w14:textId="2073C815" w:rsidR="00043728" w:rsidRPr="00EB76D5" w:rsidRDefault="00043728" w:rsidP="00E13016">
            <w:pPr>
              <w:autoSpaceDE w:val="0"/>
              <w:autoSpaceDN w:val="0"/>
              <w:adjustRightInd w:val="0"/>
              <w:spacing w:before="60" w:after="40" w:line="200" w:lineRule="exact"/>
              <w:jc w:val="both"/>
              <w:rPr>
                <w:rFonts w:ascii="Times New Roman" w:hAnsi="Times New Roman" w:cs="Times New Roman"/>
                <w:sz w:val="20"/>
                <w:szCs w:val="20"/>
              </w:rPr>
            </w:pPr>
            <w:r>
              <w:rPr>
                <w:rFonts w:ascii="Times New Roman" w:eastAsia="Times New Roman" w:hAnsi="Times New Roman" w:cs="Times New Roman"/>
                <w:sz w:val="20"/>
                <w:szCs w:val="20"/>
                <w:lang w:eastAsia="es-ES"/>
              </w:rPr>
              <w:t>Las medidas acordadas anteriormente</w:t>
            </w:r>
            <w:r w:rsidRPr="00EB76D5">
              <w:rPr>
                <w:rFonts w:ascii="Times New Roman" w:eastAsia="Times New Roman" w:hAnsi="Times New Roman" w:cs="Times New Roman"/>
                <w:sz w:val="20"/>
                <w:szCs w:val="20"/>
                <w:lang w:eastAsia="es-ES"/>
              </w:rPr>
              <w:t xml:space="preserve"> se revisarán de oficio en el plazo de 3 años</w:t>
            </w:r>
            <w:r w:rsidR="00F94B13">
              <w:rPr>
                <w:rFonts w:ascii="Times New Roman" w:eastAsia="Times New Roman" w:hAnsi="Times New Roman" w:cs="Times New Roman"/>
                <w:sz w:val="20"/>
                <w:szCs w:val="20"/>
                <w:lang w:eastAsia="es-ES"/>
              </w:rPr>
              <w:t xml:space="preserve"> (</w:t>
            </w:r>
            <w:bookmarkStart w:id="33" w:name="_Hlk184281918"/>
            <w:r w:rsidR="00F94B13">
              <w:rPr>
                <w:rFonts w:ascii="Times New Roman" w:eastAsia="Times New Roman" w:hAnsi="Times New Roman" w:cs="Times New Roman"/>
                <w:sz w:val="20"/>
                <w:szCs w:val="20"/>
                <w:lang w:eastAsia="es-ES"/>
              </w:rPr>
              <w:t xml:space="preserve">ampliado a 6 años por la </w:t>
            </w:r>
            <w:hyperlink r:id="rId232" w:history="1">
              <w:r w:rsidR="00F94B13" w:rsidRPr="00EC07D9">
                <w:rPr>
                  <w:rStyle w:val="Hipervnculo"/>
                  <w:rFonts w:ascii="Times New Roman" w:eastAsia="Times New Roman" w:hAnsi="Times New Roman" w:cs="Times New Roman"/>
                  <w:sz w:val="20"/>
                  <w:szCs w:val="20"/>
                  <w:lang w:eastAsia="es-ES"/>
                </w:rPr>
                <w:t>d.</w:t>
              </w:r>
              <w:r w:rsidR="00B05C35" w:rsidRPr="00EC07D9">
                <w:rPr>
                  <w:rStyle w:val="Hipervnculo"/>
                  <w:rFonts w:ascii="Times New Roman" w:eastAsia="Times New Roman" w:hAnsi="Times New Roman" w:cs="Times New Roman"/>
                  <w:sz w:val="20"/>
                  <w:szCs w:val="20"/>
                  <w:lang w:eastAsia="es-ES"/>
                </w:rPr>
                <w:t>f</w:t>
              </w:r>
              <w:r w:rsidR="00F94B13" w:rsidRPr="00EC07D9">
                <w:rPr>
                  <w:rStyle w:val="Hipervnculo"/>
                  <w:rFonts w:ascii="Times New Roman" w:eastAsia="Times New Roman" w:hAnsi="Times New Roman" w:cs="Times New Roman"/>
                  <w:sz w:val="20"/>
                  <w:szCs w:val="20"/>
                  <w:lang w:eastAsia="es-ES"/>
                </w:rPr>
                <w:t>.5ª de la Ley</w:t>
              </w:r>
              <w:r w:rsidR="00EC07D9" w:rsidRPr="00EC07D9">
                <w:rPr>
                  <w:rStyle w:val="Hipervnculo"/>
                  <w:rFonts w:ascii="Times New Roman" w:eastAsia="Times New Roman" w:hAnsi="Times New Roman" w:cs="Times New Roman"/>
                  <w:sz w:val="20"/>
                  <w:szCs w:val="20"/>
                  <w:lang w:eastAsia="es-ES"/>
                </w:rPr>
                <w:t xml:space="preserve"> </w:t>
              </w:r>
              <w:r w:rsidR="00F94B13" w:rsidRPr="00EC07D9">
                <w:rPr>
                  <w:rStyle w:val="Hipervnculo"/>
                  <w:rFonts w:ascii="Times New Roman" w:eastAsia="Times New Roman" w:hAnsi="Times New Roman" w:cs="Times New Roman"/>
                  <w:sz w:val="20"/>
                  <w:szCs w:val="20"/>
                  <w:lang w:eastAsia="es-ES"/>
                </w:rPr>
                <w:t>5/2024</w:t>
              </w:r>
            </w:hyperlink>
            <w:r w:rsidR="00630C8B">
              <w:rPr>
                <w:rFonts w:ascii="Times New Roman" w:eastAsia="Times New Roman" w:hAnsi="Times New Roman" w:cs="Times New Roman"/>
                <w:sz w:val="20"/>
                <w:szCs w:val="20"/>
                <w:lang w:eastAsia="es-ES"/>
              </w:rPr>
              <w:t>, es decir, hasta el 3/9/27</w:t>
            </w:r>
            <w:bookmarkEnd w:id="33"/>
            <w:r w:rsidR="00630C8B">
              <w:rPr>
                <w:rFonts w:ascii="Times New Roman" w:eastAsia="Times New Roman" w:hAnsi="Times New Roman" w:cs="Times New Roman"/>
                <w:sz w:val="20"/>
                <w:szCs w:val="20"/>
                <w:lang w:eastAsia="es-ES"/>
              </w:rPr>
              <w:t>)</w:t>
            </w:r>
            <w:r w:rsidRPr="00EB76D5">
              <w:rPr>
                <w:rFonts w:ascii="Times New Roman" w:eastAsia="Times New Roman" w:hAnsi="Times New Roman" w:cs="Times New Roman"/>
                <w:sz w:val="20"/>
                <w:szCs w:val="20"/>
                <w:lang w:eastAsia="es-ES"/>
              </w:rPr>
              <w:t>, o en el plazo de 1 año a solicitud (</w:t>
            </w:r>
            <w:bookmarkStart w:id="34" w:name="_Hlk180403631"/>
            <w:r>
              <w:fldChar w:fldCharType="begin"/>
            </w:r>
            <w:r>
              <w:instrText>HYPERLINK "https://www.boe.es/buscar/act.php?id=BOE-A-2021-9233&amp;p=20210603&amp;tn=1" \l "dt"</w:instrText>
            </w:r>
            <w:r>
              <w:fldChar w:fldCharType="separate"/>
            </w:r>
            <w:r w:rsidRPr="00EB76D5">
              <w:rPr>
                <w:rStyle w:val="Hipervnculo"/>
                <w:rFonts w:ascii="Times New Roman" w:eastAsia="Times New Roman" w:hAnsi="Times New Roman" w:cs="Times New Roman"/>
                <w:sz w:val="20"/>
                <w:szCs w:val="20"/>
                <w:lang w:eastAsia="es-ES"/>
              </w:rPr>
              <w:t>disp. trans. quinta Ley 8/2021</w:t>
            </w:r>
            <w:r>
              <w:rPr>
                <w:rStyle w:val="Hipervnculo"/>
                <w:rFonts w:ascii="Times New Roman" w:eastAsia="Times New Roman" w:hAnsi="Times New Roman" w:cs="Times New Roman"/>
                <w:sz w:val="20"/>
                <w:szCs w:val="20"/>
                <w:lang w:eastAsia="es-ES"/>
              </w:rPr>
              <w:fldChar w:fldCharType="end"/>
            </w:r>
            <w:bookmarkEnd w:id="34"/>
            <w:r w:rsidRPr="00EB76D5">
              <w:rPr>
                <w:rFonts w:ascii="Times New Roman" w:eastAsia="Times New Roman" w:hAnsi="Times New Roman" w:cs="Times New Roman"/>
                <w:sz w:val="20"/>
                <w:szCs w:val="20"/>
                <w:lang w:eastAsia="es-ES"/>
              </w:rPr>
              <w:t>); mientras que para las futuras e</w:t>
            </w:r>
            <w:r w:rsidRPr="00EB76D5">
              <w:rPr>
                <w:rFonts w:ascii="Times New Roman" w:hAnsi="Times New Roman" w:cs="Times New Roman"/>
                <w:sz w:val="20"/>
                <w:szCs w:val="20"/>
              </w:rPr>
              <w:t xml:space="preserve">l </w:t>
            </w:r>
            <w:hyperlink r:id="rId233" w:anchor="art268" w:history="1">
              <w:r w:rsidRPr="00EB76D5">
                <w:rPr>
                  <w:rStyle w:val="Hipervnculo"/>
                  <w:rFonts w:ascii="Times New Roman" w:hAnsi="Times New Roman" w:cs="Times New Roman"/>
                  <w:sz w:val="20"/>
                  <w:szCs w:val="20"/>
                </w:rPr>
                <w:t>art. 268 CC</w:t>
              </w:r>
            </w:hyperlink>
            <w:r w:rsidRPr="00EB76D5">
              <w:rPr>
                <w:rFonts w:ascii="Times New Roman" w:hAnsi="Times New Roman" w:cs="Times New Roman"/>
                <w:sz w:val="20"/>
                <w:szCs w:val="20"/>
              </w:rPr>
              <w:t xml:space="preserve"> prevé que l</w:t>
            </w:r>
            <w:r w:rsidRPr="00FF62E0">
              <w:rPr>
                <w:rFonts w:ascii="Times New Roman" w:hAnsi="Times New Roman" w:cs="Times New Roman"/>
                <w:sz w:val="20"/>
                <w:szCs w:val="20"/>
              </w:rPr>
              <w:t>as medidas de apoyo adoptadas judicialmente se</w:t>
            </w:r>
            <w:r w:rsidRPr="00EB76D5">
              <w:rPr>
                <w:rFonts w:ascii="Times New Roman" w:hAnsi="Times New Roman" w:cs="Times New Roman"/>
                <w:sz w:val="20"/>
                <w:szCs w:val="20"/>
              </w:rPr>
              <w:t>an revisadas cada 3 años, prorrogables hasta 6 en total.</w:t>
            </w:r>
            <w:r w:rsidR="00486B54">
              <w:rPr>
                <w:rFonts w:ascii="Times New Roman" w:hAnsi="Times New Roman" w:cs="Times New Roman"/>
                <w:sz w:val="20"/>
                <w:szCs w:val="20"/>
              </w:rPr>
              <w:br/>
              <w:t xml:space="preserve">Contradictoriamente la </w:t>
            </w:r>
            <w:hyperlink r:id="rId234" w:history="1">
              <w:r w:rsidR="00486B54" w:rsidRPr="00F71A1B">
                <w:rPr>
                  <w:rStyle w:val="Hipervnculo"/>
                  <w:rFonts w:ascii="Times New Roman" w:hAnsi="Times New Roman" w:cs="Times New Roman"/>
                  <w:sz w:val="20"/>
                  <w:szCs w:val="20"/>
                </w:rPr>
                <w:t>d.trans.</w:t>
              </w:r>
              <w:r w:rsidR="00F71A1B" w:rsidRPr="00F71A1B">
                <w:rPr>
                  <w:rStyle w:val="Hipervnculo"/>
                  <w:rFonts w:ascii="Times New Roman" w:hAnsi="Times New Roman" w:cs="Times New Roman"/>
                  <w:sz w:val="20"/>
                  <w:szCs w:val="20"/>
                </w:rPr>
                <w:t xml:space="preserve"> 2ª-4</w:t>
              </w:r>
              <w:r w:rsidR="00486B54" w:rsidRPr="00F71A1B">
                <w:rPr>
                  <w:rStyle w:val="Hipervnculo"/>
                  <w:rFonts w:ascii="Times New Roman" w:hAnsi="Times New Roman" w:cs="Times New Roman"/>
                  <w:sz w:val="20"/>
                  <w:szCs w:val="20"/>
                </w:rPr>
                <w:t xml:space="preserve"> del DL catalán 19/2021</w:t>
              </w:r>
            </w:hyperlink>
            <w:r w:rsidR="00486B54">
              <w:rPr>
                <w:rFonts w:ascii="Times New Roman" w:hAnsi="Times New Roman" w:cs="Times New Roman"/>
                <w:sz w:val="20"/>
                <w:szCs w:val="20"/>
              </w:rPr>
              <w:t xml:space="preserve"> sigue diciendo 3 años</w:t>
            </w:r>
            <w:r w:rsidR="008C158A">
              <w:rPr>
                <w:rFonts w:ascii="Times New Roman" w:hAnsi="Times New Roman" w:cs="Times New Roman"/>
                <w:sz w:val="20"/>
                <w:szCs w:val="20"/>
              </w:rPr>
              <w:t xml:space="preserve"> desde su entrada en vigor, es decir hasta el 1/09/2024</w:t>
            </w:r>
            <w:r w:rsidR="00F71A1B">
              <w:rPr>
                <w:rFonts w:ascii="Times New Roman" w:hAnsi="Times New Roman" w:cs="Times New Roman"/>
                <w:sz w:val="20"/>
                <w:szCs w:val="20"/>
              </w:rPr>
              <w:t>: ¿norma procesal estatal o norma civil autonómica?</w:t>
            </w:r>
          </w:p>
        </w:tc>
      </w:tr>
      <w:tr w:rsidR="00043728" w:rsidRPr="000E48AA" w14:paraId="397CEDE8" w14:textId="77777777" w:rsidTr="00043728">
        <w:trPr>
          <w:trHeight w:val="708"/>
          <w:jc w:val="center"/>
        </w:trPr>
        <w:tc>
          <w:tcPr>
            <w:tcW w:w="1950" w:type="dxa"/>
            <w:vMerge/>
            <w:tcBorders>
              <w:left w:val="single" w:sz="18" w:space="0" w:color="auto"/>
              <w:right w:val="single" w:sz="18" w:space="0" w:color="auto"/>
            </w:tcBorders>
            <w:shd w:val="clear" w:color="auto" w:fill="auto"/>
            <w:vAlign w:val="center"/>
          </w:tcPr>
          <w:p w14:paraId="03EDFBB6" w14:textId="77777777" w:rsidR="00043728" w:rsidRDefault="00043728" w:rsidP="00E13016">
            <w:pPr>
              <w:spacing w:before="40" w:after="0" w:line="160" w:lineRule="exact"/>
              <w:jc w:val="center"/>
              <w:rPr>
                <w:rFonts w:ascii="Times New Roman" w:eastAsia="Times New Roman" w:hAnsi="Times New Roman" w:cs="Times New Roman"/>
                <w:b/>
                <w:sz w:val="24"/>
                <w:szCs w:val="24"/>
                <w:lang w:eastAsia="es-ES"/>
              </w:rPr>
            </w:pPr>
          </w:p>
        </w:tc>
        <w:tc>
          <w:tcPr>
            <w:tcW w:w="6508" w:type="dxa"/>
            <w:tcBorders>
              <w:top w:val="single" w:sz="8" w:space="0" w:color="auto"/>
              <w:left w:val="single" w:sz="18" w:space="0" w:color="auto"/>
              <w:bottom w:val="single" w:sz="8" w:space="0" w:color="auto"/>
              <w:right w:val="single" w:sz="18" w:space="0" w:color="auto"/>
            </w:tcBorders>
            <w:shd w:val="clear" w:color="auto" w:fill="auto"/>
            <w:vAlign w:val="center"/>
          </w:tcPr>
          <w:p w14:paraId="5BDE21D9" w14:textId="77777777" w:rsidR="00043728" w:rsidRDefault="00043728" w:rsidP="00E13016">
            <w:pPr>
              <w:autoSpaceDE w:val="0"/>
              <w:autoSpaceDN w:val="0"/>
              <w:adjustRightInd w:val="0"/>
              <w:spacing w:before="40" w:after="0" w:line="200" w:lineRule="exact"/>
              <w:jc w:val="both"/>
              <w:rPr>
                <w:rFonts w:ascii="Times New Roman" w:hAnsi="Times New Roman" w:cs="Times New Roman"/>
                <w:sz w:val="20"/>
                <w:szCs w:val="20"/>
              </w:rPr>
            </w:pPr>
            <w:r>
              <w:rPr>
                <w:rFonts w:ascii="Times New Roman" w:hAnsi="Times New Roman" w:cs="Times New Roman"/>
                <w:sz w:val="20"/>
                <w:szCs w:val="20"/>
              </w:rPr>
              <w:t>Caso de incumplimiento de tales plazos, notarialmente se plantea qué hacer:</w:t>
            </w:r>
          </w:p>
          <w:p w14:paraId="73C56C87" w14:textId="77777777" w:rsidR="00043728" w:rsidRDefault="00043728" w:rsidP="00E13016">
            <w:pPr>
              <w:autoSpaceDE w:val="0"/>
              <w:autoSpaceDN w:val="0"/>
              <w:adjustRightInd w:val="0"/>
              <w:spacing w:after="0" w:line="200" w:lineRule="exact"/>
              <w:jc w:val="both"/>
              <w:rPr>
                <w:rFonts w:ascii="Times New Roman" w:hAnsi="Times New Roman" w:cs="Times New Roman"/>
                <w:sz w:val="20"/>
                <w:szCs w:val="20"/>
              </w:rPr>
            </w:pPr>
            <w:r>
              <w:rPr>
                <w:rFonts w:ascii="Times New Roman" w:hAnsi="Times New Roman" w:cs="Times New Roman"/>
                <w:sz w:val="20"/>
                <w:szCs w:val="20"/>
              </w:rPr>
              <w:t>- Una solución es entender que quedan prorrogadas por exigirlo así el interés de la persona con discapacidad, considerando el mandato como dirigido a la persona que presta el apoyo y al órgano judicial.</w:t>
            </w:r>
          </w:p>
          <w:p w14:paraId="77E16A0E" w14:textId="77777777" w:rsidR="00043728" w:rsidRDefault="00043728" w:rsidP="00E13016">
            <w:pPr>
              <w:autoSpaceDE w:val="0"/>
              <w:autoSpaceDN w:val="0"/>
              <w:adjustRightInd w:val="0"/>
              <w:spacing w:after="0" w:line="200" w:lineRule="exact"/>
              <w:jc w:val="both"/>
              <w:rPr>
                <w:rFonts w:ascii="Times New Roman" w:hAnsi="Times New Roman" w:cs="Times New Roman"/>
                <w:sz w:val="20"/>
                <w:szCs w:val="20"/>
              </w:rPr>
            </w:pPr>
            <w:r>
              <w:rPr>
                <w:rFonts w:ascii="Times New Roman" w:hAnsi="Times New Roman" w:cs="Times New Roman"/>
                <w:sz w:val="20"/>
                <w:szCs w:val="20"/>
              </w:rPr>
              <w:t>- Una matización de la anterior sería admitir la prórroga siempre que se acredite haber instado la revisión.</w:t>
            </w:r>
          </w:p>
          <w:p w14:paraId="1DAE9466" w14:textId="77777777" w:rsidR="00043728" w:rsidRDefault="00043728" w:rsidP="008F2076">
            <w:pPr>
              <w:autoSpaceDE w:val="0"/>
              <w:autoSpaceDN w:val="0"/>
              <w:adjustRightInd w:val="0"/>
              <w:spacing w:after="0" w:line="200" w:lineRule="exact"/>
              <w:jc w:val="both"/>
              <w:rPr>
                <w:rFonts w:ascii="Times New Roman" w:hAnsi="Times New Roman" w:cs="Times New Roman"/>
                <w:sz w:val="20"/>
                <w:szCs w:val="20"/>
              </w:rPr>
            </w:pPr>
            <w:r>
              <w:rPr>
                <w:rFonts w:ascii="Times New Roman" w:hAnsi="Times New Roman" w:cs="Times New Roman"/>
                <w:sz w:val="20"/>
                <w:szCs w:val="20"/>
              </w:rPr>
              <w:t xml:space="preserve">- Otra solución es aplicar el régimen de la guarda de hecho [ver </w:t>
            </w:r>
            <w:hyperlink r:id="rId235" w:history="1">
              <w:r w:rsidRPr="006A7A36">
                <w:rPr>
                  <w:rStyle w:val="Hipervnculo"/>
                  <w:rFonts w:ascii="Times New Roman" w:hAnsi="Times New Roman" w:cs="Times New Roman"/>
                  <w:sz w:val="20"/>
                  <w:szCs w:val="20"/>
                </w:rPr>
                <w:t>C</w:t>
              </w:r>
              <w:r w:rsidRPr="006A7A36">
                <w:rPr>
                  <w:rStyle w:val="Hipervnculo"/>
                  <w:rFonts w:ascii="Times New Roman" w:hAnsi="Times New Roman" w:cs="Times New Roman"/>
                  <w:sz w:val="16"/>
                  <w:szCs w:val="16"/>
                </w:rPr>
                <w:t>ABANAS</w:t>
              </w:r>
            </w:hyperlink>
            <w:r>
              <w:rPr>
                <w:rFonts w:ascii="Times New Roman" w:hAnsi="Times New Roman" w:cs="Times New Roman"/>
                <w:sz w:val="20"/>
                <w:szCs w:val="20"/>
              </w:rPr>
              <w:t>].</w:t>
            </w:r>
          </w:p>
          <w:p w14:paraId="4D7FC387" w14:textId="77777777" w:rsidR="00043728" w:rsidRPr="00FF62E0" w:rsidRDefault="00043728" w:rsidP="00B96FF6">
            <w:pPr>
              <w:autoSpaceDE w:val="0"/>
              <w:autoSpaceDN w:val="0"/>
              <w:adjustRightInd w:val="0"/>
              <w:spacing w:after="20" w:line="200" w:lineRule="exact"/>
              <w:jc w:val="both"/>
              <w:rPr>
                <w:rFonts w:ascii="Times New Roman" w:hAnsi="Times New Roman" w:cs="Times New Roman"/>
                <w:sz w:val="20"/>
                <w:szCs w:val="20"/>
              </w:rPr>
            </w:pPr>
            <w:r>
              <w:rPr>
                <w:rFonts w:ascii="Times New Roman" w:hAnsi="Times New Roman" w:cs="Times New Roman"/>
                <w:sz w:val="20"/>
                <w:szCs w:val="20"/>
              </w:rPr>
              <w:t>- Y en cualquier caso, si hay autorización judicial, admitir el otorgamiento.</w:t>
            </w:r>
          </w:p>
        </w:tc>
      </w:tr>
      <w:tr w:rsidR="00043728" w:rsidRPr="000E48AA" w14:paraId="6A38DC7D" w14:textId="77777777" w:rsidTr="00BD5071">
        <w:trPr>
          <w:trHeight w:val="707"/>
          <w:jc w:val="center"/>
        </w:trPr>
        <w:tc>
          <w:tcPr>
            <w:tcW w:w="1950" w:type="dxa"/>
            <w:vMerge/>
            <w:tcBorders>
              <w:left w:val="single" w:sz="18" w:space="0" w:color="auto"/>
              <w:bottom w:val="single" w:sz="12" w:space="0" w:color="auto"/>
              <w:right w:val="single" w:sz="18" w:space="0" w:color="auto"/>
            </w:tcBorders>
            <w:shd w:val="clear" w:color="auto" w:fill="auto"/>
            <w:vAlign w:val="center"/>
          </w:tcPr>
          <w:p w14:paraId="08BFAB49" w14:textId="77777777" w:rsidR="00043728" w:rsidRDefault="00043728" w:rsidP="00E13016">
            <w:pPr>
              <w:spacing w:before="40" w:after="0" w:line="160" w:lineRule="exact"/>
              <w:jc w:val="center"/>
              <w:rPr>
                <w:rFonts w:ascii="Times New Roman" w:eastAsia="Times New Roman" w:hAnsi="Times New Roman" w:cs="Times New Roman"/>
                <w:b/>
                <w:sz w:val="24"/>
                <w:szCs w:val="24"/>
                <w:lang w:eastAsia="es-ES"/>
              </w:rPr>
            </w:pPr>
          </w:p>
        </w:tc>
        <w:tc>
          <w:tcPr>
            <w:tcW w:w="6508" w:type="dxa"/>
            <w:tcBorders>
              <w:top w:val="single" w:sz="8" w:space="0" w:color="auto"/>
              <w:left w:val="single" w:sz="18" w:space="0" w:color="auto"/>
              <w:bottom w:val="single" w:sz="12" w:space="0" w:color="auto"/>
              <w:right w:val="single" w:sz="18" w:space="0" w:color="auto"/>
            </w:tcBorders>
            <w:shd w:val="clear" w:color="auto" w:fill="auto"/>
            <w:vAlign w:val="center"/>
          </w:tcPr>
          <w:p w14:paraId="3C1AC65E" w14:textId="77777777" w:rsidR="00043728" w:rsidRDefault="00B96FF6" w:rsidP="00B96FF6">
            <w:pPr>
              <w:autoSpaceDE w:val="0"/>
              <w:autoSpaceDN w:val="0"/>
              <w:adjustRightInd w:val="0"/>
              <w:spacing w:before="20" w:after="60" w:line="200" w:lineRule="exact"/>
              <w:jc w:val="both"/>
              <w:rPr>
                <w:rFonts w:ascii="Times New Roman" w:hAnsi="Times New Roman" w:cs="Times New Roman"/>
                <w:sz w:val="20"/>
                <w:szCs w:val="20"/>
              </w:rPr>
            </w:pPr>
            <w:r>
              <w:rPr>
                <w:rFonts w:ascii="Times New Roman" w:hAnsi="Times New Roman" w:cs="Times New Roman"/>
                <w:sz w:val="20"/>
                <w:szCs w:val="20"/>
              </w:rPr>
              <w:t>Mientras no se hayan revisado las tutelas constituidas antes de la reforma, su régimen es en todo caso el de la curatela representativa y no el de la asistencial, aunque el notario pudiere apreciar que la persona con discapacidad sólo necesita de tal asistencia (</w:t>
            </w:r>
            <w:hyperlink r:id="rId236" w:history="1">
              <w:r w:rsidRPr="00F95F32">
                <w:rPr>
                  <w:rStyle w:val="Hipervnculo"/>
                  <w:rFonts w:ascii="Times New Roman" w:hAnsi="Times New Roman" w:cs="Times New Roman"/>
                  <w:sz w:val="20"/>
                  <w:szCs w:val="20"/>
                </w:rPr>
                <w:t>Res DGSJFP</w:t>
              </w:r>
              <w:r w:rsidR="00F95F32" w:rsidRPr="00F95F32">
                <w:rPr>
                  <w:rStyle w:val="Hipervnculo"/>
                  <w:rFonts w:ascii="Times New Roman" w:hAnsi="Times New Roman" w:cs="Times New Roman"/>
                  <w:sz w:val="20"/>
                  <w:szCs w:val="20"/>
                </w:rPr>
                <w:t xml:space="preserve"> 26/07/2023</w:t>
              </w:r>
            </w:hyperlink>
            <w:r w:rsidR="00F95F32">
              <w:rPr>
                <w:rFonts w:ascii="Times New Roman" w:hAnsi="Times New Roman" w:cs="Times New Roman"/>
                <w:sz w:val="20"/>
                <w:szCs w:val="20"/>
              </w:rPr>
              <w:t>)</w:t>
            </w:r>
            <w:r>
              <w:rPr>
                <w:rFonts w:ascii="Times New Roman" w:hAnsi="Times New Roman" w:cs="Times New Roman"/>
                <w:sz w:val="20"/>
                <w:szCs w:val="20"/>
              </w:rPr>
              <w:t xml:space="preserve"> </w:t>
            </w:r>
          </w:p>
        </w:tc>
      </w:tr>
      <w:tr w:rsidR="00795220" w:rsidRPr="000E48AA" w14:paraId="2BA181DF" w14:textId="77777777" w:rsidTr="00795220">
        <w:trPr>
          <w:trHeight w:val="733"/>
          <w:jc w:val="center"/>
        </w:trPr>
        <w:tc>
          <w:tcPr>
            <w:tcW w:w="1950" w:type="dxa"/>
            <w:vMerge w:val="restart"/>
            <w:tcBorders>
              <w:top w:val="single" w:sz="12" w:space="0" w:color="auto"/>
              <w:left w:val="single" w:sz="18" w:space="0" w:color="auto"/>
              <w:right w:val="single" w:sz="18" w:space="0" w:color="auto"/>
            </w:tcBorders>
            <w:shd w:val="clear" w:color="auto" w:fill="E7E6E6" w:themeFill="background2"/>
            <w:vAlign w:val="center"/>
          </w:tcPr>
          <w:p w14:paraId="226F872C" w14:textId="77777777" w:rsidR="00795220" w:rsidRDefault="00795220" w:rsidP="00E13016">
            <w:pPr>
              <w:spacing w:before="40" w:after="0" w:line="20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Traslado de residencia</w:t>
            </w:r>
          </w:p>
        </w:tc>
        <w:tc>
          <w:tcPr>
            <w:tcW w:w="6508" w:type="dxa"/>
            <w:tcBorders>
              <w:top w:val="single" w:sz="12" w:space="0" w:color="auto"/>
              <w:left w:val="single" w:sz="18" w:space="0" w:color="auto"/>
              <w:bottom w:val="single" w:sz="6" w:space="0" w:color="auto"/>
              <w:right w:val="single" w:sz="18" w:space="0" w:color="auto"/>
            </w:tcBorders>
            <w:shd w:val="clear" w:color="auto" w:fill="E7E6E6" w:themeFill="background2"/>
            <w:vAlign w:val="center"/>
          </w:tcPr>
          <w:p w14:paraId="2BA15BB5" w14:textId="77777777" w:rsidR="00795220" w:rsidRPr="005C7F84" w:rsidRDefault="00795220" w:rsidP="00830A06">
            <w:pPr>
              <w:autoSpaceDE w:val="0"/>
              <w:autoSpaceDN w:val="0"/>
              <w:adjustRightInd w:val="0"/>
              <w:spacing w:before="60" w:after="20" w:line="180" w:lineRule="exact"/>
              <w:jc w:val="both"/>
              <w:rPr>
                <w:rFonts w:ascii="Times New Roman" w:hAnsi="Times New Roman" w:cs="Times New Roman"/>
                <w:sz w:val="18"/>
                <w:szCs w:val="18"/>
              </w:rPr>
            </w:pPr>
            <w:r w:rsidRPr="005C7F84">
              <w:rPr>
                <w:rFonts w:ascii="Times New Roman" w:hAnsi="Times New Roman" w:cs="Times New Roman"/>
                <w:sz w:val="18"/>
                <w:szCs w:val="18"/>
              </w:rPr>
              <w:t xml:space="preserve">Si las medidas de apoyo se rigen por la ley de residencia habitual (regla general del </w:t>
            </w:r>
            <w:hyperlink r:id="rId237" w:anchor="art9" w:history="1">
              <w:r w:rsidRPr="005C7F84">
                <w:rPr>
                  <w:rStyle w:val="Hipervnculo"/>
                  <w:rFonts w:ascii="Times New Roman" w:hAnsi="Times New Roman" w:cs="Times New Roman"/>
                  <w:sz w:val="18"/>
                  <w:szCs w:val="18"/>
                </w:rPr>
                <w:t>art. 9-6 CC</w:t>
              </w:r>
            </w:hyperlink>
            <w:r w:rsidRPr="005C7F84">
              <w:rPr>
                <w:rFonts w:ascii="Times New Roman" w:hAnsi="Times New Roman" w:cs="Times New Roman"/>
                <w:sz w:val="18"/>
                <w:szCs w:val="18"/>
              </w:rPr>
              <w:t>), en caso de cambio de residencia de la persona con discapacidad ¿mantienen su vigencia las medidas constituidas conforme a la ley de su anterior residencia?</w:t>
            </w:r>
          </w:p>
          <w:p w14:paraId="6847F57C" w14:textId="77777777" w:rsidR="00795220" w:rsidRDefault="00795220" w:rsidP="00D67CA2">
            <w:pPr>
              <w:autoSpaceDE w:val="0"/>
              <w:autoSpaceDN w:val="0"/>
              <w:adjustRightInd w:val="0"/>
              <w:spacing w:after="20" w:line="160" w:lineRule="exact"/>
              <w:jc w:val="both"/>
              <w:rPr>
                <w:rFonts w:ascii="Times New Roman" w:hAnsi="Times New Roman" w:cs="Times New Roman"/>
                <w:sz w:val="20"/>
                <w:szCs w:val="20"/>
              </w:rPr>
            </w:pPr>
            <w:r w:rsidRPr="00742104">
              <w:rPr>
                <w:rFonts w:ascii="Times New Roman" w:hAnsi="Times New Roman" w:cs="Times New Roman"/>
                <w:sz w:val="18"/>
                <w:szCs w:val="18"/>
              </w:rPr>
              <w:t xml:space="preserve">El mismo </w:t>
            </w:r>
            <w:hyperlink r:id="rId238" w:anchor="art9" w:history="1">
              <w:r w:rsidRPr="00742104">
                <w:rPr>
                  <w:rStyle w:val="Hipervnculo"/>
                  <w:rFonts w:ascii="Times New Roman" w:hAnsi="Times New Roman" w:cs="Times New Roman"/>
                  <w:sz w:val="18"/>
                  <w:szCs w:val="18"/>
                </w:rPr>
                <w:t>art. 9-6 CC</w:t>
              </w:r>
            </w:hyperlink>
            <w:r>
              <w:rPr>
                <w:rFonts w:ascii="Times New Roman" w:hAnsi="Times New Roman" w:cs="Times New Roman"/>
                <w:sz w:val="20"/>
                <w:szCs w:val="20"/>
              </w:rPr>
              <w:t xml:space="preserve"> prevé que </w:t>
            </w:r>
            <w:r w:rsidRPr="00225980">
              <w:rPr>
                <w:rFonts w:ascii="Times New Roman" w:hAnsi="Times New Roman" w:cs="Times New Roman"/>
                <w:sz w:val="16"/>
                <w:szCs w:val="16"/>
              </w:rPr>
              <w:t>“</w:t>
            </w:r>
            <w:r w:rsidRPr="00225980">
              <w:rPr>
                <w:rFonts w:ascii="Courier New" w:hAnsi="Courier New" w:cs="Courier New"/>
                <w:sz w:val="16"/>
                <w:szCs w:val="16"/>
              </w:rPr>
              <w:t>En el caso de cambio de residencia a otro Estado, se aplicará la ley de la nueva residencia habitual, sin perjuicio del reconocimiento en España de las medidas de apoyo acordadas en otros Estados</w:t>
            </w:r>
            <w:r w:rsidR="00D67CA2">
              <w:rPr>
                <w:rFonts w:ascii="Times New Roman" w:hAnsi="Times New Roman" w:cs="Times New Roman"/>
                <w:sz w:val="20"/>
                <w:szCs w:val="20"/>
              </w:rPr>
              <w:t>”.</w:t>
            </w:r>
          </w:p>
        </w:tc>
      </w:tr>
      <w:tr w:rsidR="00795220" w:rsidRPr="000E48AA" w14:paraId="4361F3C6" w14:textId="77777777" w:rsidTr="00D67CA2">
        <w:trPr>
          <w:trHeight w:val="503"/>
          <w:jc w:val="center"/>
        </w:trPr>
        <w:tc>
          <w:tcPr>
            <w:tcW w:w="1950" w:type="dxa"/>
            <w:vMerge/>
            <w:tcBorders>
              <w:left w:val="single" w:sz="18" w:space="0" w:color="auto"/>
              <w:bottom w:val="single" w:sz="12" w:space="0" w:color="auto"/>
              <w:right w:val="single" w:sz="18" w:space="0" w:color="auto"/>
            </w:tcBorders>
            <w:shd w:val="clear" w:color="auto" w:fill="E7E6E6" w:themeFill="background2"/>
            <w:vAlign w:val="center"/>
          </w:tcPr>
          <w:p w14:paraId="6E000A19" w14:textId="77777777" w:rsidR="00795220" w:rsidRDefault="00795220" w:rsidP="00E13016">
            <w:pPr>
              <w:spacing w:before="40" w:after="0" w:line="200" w:lineRule="exact"/>
              <w:jc w:val="center"/>
              <w:rPr>
                <w:rFonts w:ascii="Times New Roman" w:eastAsia="Times New Roman" w:hAnsi="Times New Roman" w:cs="Times New Roman"/>
                <w:b/>
                <w:sz w:val="24"/>
                <w:szCs w:val="24"/>
                <w:lang w:eastAsia="es-ES"/>
              </w:rPr>
            </w:pPr>
          </w:p>
        </w:tc>
        <w:tc>
          <w:tcPr>
            <w:tcW w:w="6508" w:type="dxa"/>
            <w:tcBorders>
              <w:top w:val="single" w:sz="6" w:space="0" w:color="auto"/>
              <w:left w:val="single" w:sz="18" w:space="0" w:color="auto"/>
              <w:bottom w:val="single" w:sz="12" w:space="0" w:color="auto"/>
              <w:right w:val="single" w:sz="18" w:space="0" w:color="auto"/>
            </w:tcBorders>
            <w:shd w:val="clear" w:color="auto" w:fill="E7E6E6" w:themeFill="background2"/>
            <w:vAlign w:val="center"/>
          </w:tcPr>
          <w:p w14:paraId="3BA0957D" w14:textId="77777777" w:rsidR="00795220" w:rsidRPr="00EF4295" w:rsidRDefault="00D67CA2" w:rsidP="00E65984">
            <w:pPr>
              <w:autoSpaceDE w:val="0"/>
              <w:autoSpaceDN w:val="0"/>
              <w:adjustRightInd w:val="0"/>
              <w:spacing w:before="20" w:after="0" w:line="180" w:lineRule="exact"/>
              <w:jc w:val="both"/>
              <w:rPr>
                <w:rFonts w:ascii="Times New Roman" w:hAnsi="Times New Roman" w:cs="Times New Roman"/>
                <w:sz w:val="20"/>
                <w:szCs w:val="20"/>
              </w:rPr>
            </w:pPr>
            <w:r w:rsidRPr="00EF4295">
              <w:rPr>
                <w:rFonts w:ascii="Times New Roman" w:hAnsi="Times New Roman" w:cs="Times New Roman"/>
                <w:sz w:val="20"/>
                <w:szCs w:val="20"/>
              </w:rPr>
              <w:t>Entiendo que siguen valiendo mientras no haya transcurrido el plazo previsto para su revisión en la ley de la nueva residencia, a contar desde ésta.</w:t>
            </w:r>
          </w:p>
          <w:p w14:paraId="129042DE" w14:textId="26ED47E9" w:rsidR="007F4AE0" w:rsidRPr="005C7F84" w:rsidRDefault="007F4AE0" w:rsidP="00E65984">
            <w:pPr>
              <w:autoSpaceDE w:val="0"/>
              <w:autoSpaceDN w:val="0"/>
              <w:adjustRightInd w:val="0"/>
              <w:spacing w:after="60" w:line="180" w:lineRule="exact"/>
              <w:jc w:val="both"/>
              <w:rPr>
                <w:rFonts w:ascii="Times New Roman" w:hAnsi="Times New Roman" w:cs="Times New Roman"/>
                <w:sz w:val="18"/>
                <w:szCs w:val="18"/>
              </w:rPr>
            </w:pPr>
            <w:r w:rsidRPr="00EF4295">
              <w:rPr>
                <w:rFonts w:ascii="Times New Roman" w:hAnsi="Times New Roman" w:cs="Times New Roman"/>
                <w:sz w:val="20"/>
                <w:szCs w:val="20"/>
              </w:rPr>
              <w:t>Y sin perjuicio de plantearse si c</w:t>
            </w:r>
            <w:r w:rsidRPr="00EF4295">
              <w:rPr>
                <w:rFonts w:ascii="Times New Roman" w:eastAsia="Times New Roman" w:hAnsi="Times New Roman" w:cs="Times New Roman"/>
                <w:sz w:val="20"/>
                <w:szCs w:val="20"/>
                <w:lang w:eastAsia="es-ES"/>
              </w:rPr>
              <w:t>abe sujetar las medidas voluntarias</w:t>
            </w:r>
            <w:r w:rsidR="00BE4742">
              <w:rPr>
                <w:rFonts w:ascii="Times New Roman" w:eastAsia="Times New Roman" w:hAnsi="Times New Roman" w:cs="Times New Roman"/>
                <w:sz w:val="20"/>
                <w:szCs w:val="20"/>
                <w:lang w:eastAsia="es-ES"/>
              </w:rPr>
              <w:t xml:space="preserve"> y poderes preventivos</w:t>
            </w:r>
            <w:r w:rsidRPr="00EF4295">
              <w:rPr>
                <w:rFonts w:ascii="Times New Roman" w:eastAsia="Times New Roman" w:hAnsi="Times New Roman" w:cs="Times New Roman"/>
                <w:sz w:val="20"/>
                <w:szCs w:val="20"/>
                <w:lang w:eastAsia="es-ES"/>
              </w:rPr>
              <w:t xml:space="preserve"> a una determinada ley; y en tal caso si esta elección de ley puede ser variable en función del lugar de radicación de los inmuebles</w:t>
            </w:r>
            <w:r w:rsidR="00BE4742">
              <w:rPr>
                <w:rFonts w:ascii="Times New Roman" w:eastAsia="Times New Roman" w:hAnsi="Times New Roman" w:cs="Times New Roman"/>
                <w:sz w:val="20"/>
                <w:szCs w:val="20"/>
                <w:lang w:eastAsia="es-ES"/>
              </w:rPr>
              <w:t xml:space="preserve"> (</w:t>
            </w:r>
            <w:r w:rsidR="00BE4742" w:rsidRPr="00101B1F">
              <w:rPr>
                <w:rFonts w:ascii="Times New Roman" w:hAnsi="Times New Roman" w:cs="Times New Roman"/>
                <w:sz w:val="16"/>
                <w:szCs w:val="16"/>
              </w:rPr>
              <w:t xml:space="preserve">APARTADO </w:t>
            </w:r>
            <w:r w:rsidR="00BE4742">
              <w:rPr>
                <w:rFonts w:ascii="Times New Roman" w:hAnsi="Times New Roman" w:cs="Times New Roman"/>
                <w:sz w:val="16"/>
                <w:szCs w:val="16"/>
              </w:rPr>
              <w:t>2).</w:t>
            </w:r>
          </w:p>
        </w:tc>
      </w:tr>
      <w:tr w:rsidR="00537DC1" w:rsidRPr="000E48AA" w14:paraId="3E09C657" w14:textId="77777777" w:rsidTr="00537DC1">
        <w:trPr>
          <w:trHeight w:val="1052"/>
          <w:jc w:val="center"/>
        </w:trPr>
        <w:tc>
          <w:tcPr>
            <w:tcW w:w="1950" w:type="dxa"/>
            <w:vMerge w:val="restart"/>
            <w:tcBorders>
              <w:top w:val="single" w:sz="12" w:space="0" w:color="auto"/>
              <w:left w:val="single" w:sz="18" w:space="0" w:color="auto"/>
              <w:right w:val="single" w:sz="18" w:space="0" w:color="auto"/>
            </w:tcBorders>
            <w:shd w:val="clear" w:color="auto" w:fill="FFFFFF" w:themeFill="background1"/>
            <w:vAlign w:val="center"/>
          </w:tcPr>
          <w:p w14:paraId="1FD1C474" w14:textId="597C2D79" w:rsidR="00537DC1" w:rsidRPr="00B21E08" w:rsidRDefault="00537DC1" w:rsidP="00044957">
            <w:pPr>
              <w:spacing w:before="60" w:after="0" w:line="22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Sentencias extranjeras</w:t>
            </w:r>
          </w:p>
        </w:tc>
        <w:tc>
          <w:tcPr>
            <w:tcW w:w="6508" w:type="dxa"/>
            <w:tcBorders>
              <w:top w:val="single" w:sz="12" w:space="0" w:color="auto"/>
              <w:left w:val="single" w:sz="18" w:space="0" w:color="auto"/>
              <w:bottom w:val="single" w:sz="4" w:space="0" w:color="auto"/>
              <w:right w:val="single" w:sz="18" w:space="0" w:color="auto"/>
            </w:tcBorders>
            <w:shd w:val="clear" w:color="auto" w:fill="FFFFFF" w:themeFill="background1"/>
            <w:vAlign w:val="center"/>
          </w:tcPr>
          <w:p w14:paraId="183C3439" w14:textId="739D7AF4" w:rsidR="00537DC1" w:rsidRPr="00EC5373" w:rsidRDefault="00537DC1" w:rsidP="00EC5373">
            <w:pPr>
              <w:autoSpaceDE w:val="0"/>
              <w:autoSpaceDN w:val="0"/>
              <w:adjustRightInd w:val="0"/>
              <w:spacing w:before="60" w:after="0" w:line="180" w:lineRule="exact"/>
              <w:jc w:val="both"/>
              <w:rPr>
                <w:rFonts w:ascii="Times New Roman" w:hAnsi="Times New Roman" w:cs="Times New Roman"/>
                <w:sz w:val="18"/>
                <w:szCs w:val="18"/>
              </w:rPr>
            </w:pPr>
            <w:bookmarkStart w:id="35" w:name="_Hlk181203009"/>
            <w:r w:rsidRPr="00EC5373">
              <w:rPr>
                <w:rFonts w:ascii="Times New Roman" w:eastAsia="Times New Roman" w:hAnsi="Times New Roman" w:cs="Times New Roman"/>
                <w:color w:val="000000"/>
                <w:sz w:val="18"/>
                <w:szCs w:val="18"/>
                <w:lang w:eastAsia="es-ES"/>
              </w:rPr>
              <w:t>En el caso de sentencias extranjeras</w:t>
            </w:r>
            <w:r w:rsidR="00D53EB0" w:rsidRPr="00EC5373">
              <w:rPr>
                <w:rFonts w:ascii="Times New Roman" w:eastAsia="Times New Roman" w:hAnsi="Times New Roman" w:cs="Times New Roman"/>
                <w:color w:val="000000"/>
                <w:sz w:val="18"/>
                <w:szCs w:val="18"/>
                <w:lang w:eastAsia="es-ES"/>
              </w:rPr>
              <w:t xml:space="preserve"> </w:t>
            </w:r>
            <w:r w:rsidRPr="00EC5373">
              <w:rPr>
                <w:rFonts w:ascii="Times New Roman" w:eastAsia="Times New Roman" w:hAnsi="Times New Roman" w:cs="Times New Roman"/>
                <w:color w:val="000000"/>
                <w:sz w:val="18"/>
                <w:szCs w:val="18"/>
                <w:lang w:eastAsia="es-ES"/>
              </w:rPr>
              <w:t>que sigan el modelo de incapacitación y sustitución, contrario al</w:t>
            </w:r>
            <w:r w:rsidRPr="00EC5373">
              <w:rPr>
                <w:rFonts w:ascii="Times New Roman" w:hAnsi="Times New Roman" w:cs="Times New Roman"/>
                <w:color w:val="000000"/>
                <w:sz w:val="18"/>
                <w:szCs w:val="18"/>
              </w:rPr>
              <w:t xml:space="preserve"> de capacitación y apoyo de</w:t>
            </w:r>
            <w:r w:rsidRPr="00EC5373">
              <w:rPr>
                <w:rFonts w:ascii="Times New Roman" w:eastAsia="Times New Roman" w:hAnsi="Times New Roman" w:cs="Times New Roman"/>
                <w:color w:val="000000"/>
                <w:sz w:val="18"/>
                <w:szCs w:val="18"/>
                <w:lang w:eastAsia="es-ES"/>
              </w:rPr>
              <w:t xml:space="preserve"> </w:t>
            </w:r>
            <w:r w:rsidRPr="00EC5373">
              <w:rPr>
                <w:rFonts w:ascii="Times New Roman" w:eastAsia="Times New Roman" w:hAnsi="Times New Roman" w:cs="Times New Roman"/>
                <w:sz w:val="18"/>
                <w:szCs w:val="18"/>
                <w:lang w:eastAsia="es-ES"/>
              </w:rPr>
              <w:t xml:space="preserve">la </w:t>
            </w:r>
            <w:r w:rsidRPr="00EC5373">
              <w:rPr>
                <w:rFonts w:ascii="Times New Roman" w:hAnsi="Times New Roman" w:cs="Times New Roman"/>
                <w:sz w:val="18"/>
                <w:szCs w:val="18"/>
              </w:rPr>
              <w:t>Convención</w:t>
            </w:r>
            <w:r w:rsidR="00B43C01">
              <w:rPr>
                <w:rFonts w:ascii="Times New Roman" w:hAnsi="Times New Roman" w:cs="Times New Roman"/>
                <w:sz w:val="18"/>
                <w:szCs w:val="18"/>
              </w:rPr>
              <w:t xml:space="preserve"> de </w:t>
            </w:r>
            <w:r w:rsidRPr="00EC5373">
              <w:rPr>
                <w:rFonts w:ascii="Times New Roman" w:hAnsi="Times New Roman" w:cs="Times New Roman"/>
                <w:sz w:val="18"/>
                <w:szCs w:val="18"/>
              </w:rPr>
              <w:t xml:space="preserve">Nueva York, según resulta de la </w:t>
            </w:r>
            <w:hyperlink r:id="rId239" w:history="1">
              <w:r w:rsidRPr="00B43C01">
                <w:rPr>
                  <w:rStyle w:val="Hipervnculo"/>
                  <w:rFonts w:ascii="Times New Roman" w:hAnsi="Times New Roman" w:cs="Times New Roman"/>
                  <w:sz w:val="18"/>
                  <w:szCs w:val="18"/>
                </w:rPr>
                <w:t>SAP de Barcelona de 19 de octubre de 2022</w:t>
              </w:r>
            </w:hyperlink>
            <w:r w:rsidR="00B43C01">
              <w:rPr>
                <w:rFonts w:ascii="Times New Roman" w:hAnsi="Times New Roman" w:cs="Times New Roman"/>
                <w:sz w:val="18"/>
                <w:szCs w:val="18"/>
              </w:rPr>
              <w:t>,</w:t>
            </w:r>
            <w:r w:rsidR="00D53EB0" w:rsidRPr="00EC5373">
              <w:rPr>
                <w:rFonts w:ascii="Times New Roman" w:hAnsi="Times New Roman" w:cs="Times New Roman"/>
                <w:sz w:val="18"/>
                <w:szCs w:val="18"/>
              </w:rPr>
              <w:t xml:space="preserve"> relativa a Marruecos</w:t>
            </w:r>
            <w:r w:rsidRPr="00EC5373">
              <w:rPr>
                <w:rFonts w:ascii="Times New Roman" w:hAnsi="Times New Roman" w:cs="Times New Roman"/>
                <w:sz w:val="18"/>
                <w:szCs w:val="18"/>
              </w:rPr>
              <w:t>:</w:t>
            </w:r>
          </w:p>
          <w:p w14:paraId="1BD11F05" w14:textId="77777777" w:rsidR="00537DC1" w:rsidRPr="00EC5373" w:rsidRDefault="00537DC1" w:rsidP="00EC5373">
            <w:pPr>
              <w:autoSpaceDE w:val="0"/>
              <w:autoSpaceDN w:val="0"/>
              <w:adjustRightInd w:val="0"/>
              <w:spacing w:after="0" w:line="180" w:lineRule="exact"/>
              <w:jc w:val="both"/>
              <w:rPr>
                <w:rFonts w:ascii="Times New Roman" w:eastAsia="Times New Roman" w:hAnsi="Times New Roman" w:cs="Times New Roman"/>
                <w:color w:val="000000"/>
                <w:sz w:val="18"/>
                <w:szCs w:val="18"/>
                <w:lang w:eastAsia="es-ES"/>
              </w:rPr>
            </w:pPr>
            <w:r w:rsidRPr="00EC5373">
              <w:rPr>
                <w:rFonts w:ascii="Times New Roman" w:eastAsia="Times New Roman" w:hAnsi="Times New Roman" w:cs="Times New Roman"/>
                <w:color w:val="000000"/>
                <w:sz w:val="18"/>
                <w:szCs w:val="18"/>
                <w:lang w:eastAsia="es-ES"/>
              </w:rPr>
              <w:t>- No debe rechazarse su aplicación por contravenir el orden público, cuyo control no debe llevarse a cabo respecto de la institución sino de sus efectos.</w:t>
            </w:r>
          </w:p>
          <w:p w14:paraId="1F6E85AA" w14:textId="0B753165" w:rsidR="00537DC1" w:rsidRPr="00EC5373" w:rsidRDefault="00537DC1" w:rsidP="00EC5373">
            <w:pPr>
              <w:autoSpaceDE w:val="0"/>
              <w:autoSpaceDN w:val="0"/>
              <w:adjustRightInd w:val="0"/>
              <w:spacing w:after="20" w:line="180" w:lineRule="exact"/>
              <w:jc w:val="both"/>
              <w:rPr>
                <w:rFonts w:ascii="Times New Roman" w:eastAsia="Times New Roman" w:hAnsi="Times New Roman" w:cs="Times New Roman"/>
                <w:color w:val="000000"/>
                <w:sz w:val="18"/>
                <w:szCs w:val="18"/>
                <w:lang w:eastAsia="es-ES"/>
              </w:rPr>
            </w:pPr>
            <w:r w:rsidRPr="00EC5373">
              <w:rPr>
                <w:rFonts w:ascii="Times New Roman" w:eastAsia="Times New Roman" w:hAnsi="Times New Roman" w:cs="Times New Roman"/>
                <w:color w:val="000000"/>
                <w:sz w:val="18"/>
                <w:szCs w:val="18"/>
                <w:lang w:eastAsia="es-ES"/>
              </w:rPr>
              <w:t xml:space="preserve">- Ha de procederse a la adaptación de sus efectos a los equivalentes del ordenamiento español </w:t>
            </w:r>
            <w:r w:rsidR="00EC5373">
              <w:rPr>
                <w:rFonts w:ascii="Times New Roman" w:eastAsia="Times New Roman" w:hAnsi="Times New Roman" w:cs="Times New Roman"/>
                <w:color w:val="000000"/>
                <w:sz w:val="18"/>
                <w:szCs w:val="18"/>
                <w:lang w:eastAsia="es-ES"/>
              </w:rPr>
              <w:t>con</w:t>
            </w:r>
            <w:r w:rsidRPr="00EC5373">
              <w:rPr>
                <w:rFonts w:ascii="Times New Roman" w:eastAsia="Times New Roman" w:hAnsi="Times New Roman" w:cs="Times New Roman"/>
                <w:color w:val="000000"/>
                <w:sz w:val="18"/>
                <w:szCs w:val="18"/>
                <w:lang w:eastAsia="es-ES"/>
              </w:rPr>
              <w:t xml:space="preserve"> una finalidad similar, en ese caso una asistencia representativa catalana.</w:t>
            </w:r>
          </w:p>
          <w:p w14:paraId="338630C5" w14:textId="58FE3FF1" w:rsidR="00537DC1" w:rsidRPr="00EF4295" w:rsidRDefault="00537DC1" w:rsidP="00EC5373">
            <w:pPr>
              <w:autoSpaceDE w:val="0"/>
              <w:autoSpaceDN w:val="0"/>
              <w:adjustRightInd w:val="0"/>
              <w:spacing w:after="20" w:line="180" w:lineRule="exact"/>
              <w:jc w:val="both"/>
              <w:rPr>
                <w:rFonts w:ascii="Times New Roman" w:eastAsia="Times New Roman" w:hAnsi="Times New Roman" w:cs="Times New Roman"/>
                <w:color w:val="000000"/>
                <w:sz w:val="20"/>
                <w:szCs w:val="20"/>
                <w:lang w:eastAsia="es-ES"/>
              </w:rPr>
            </w:pPr>
            <w:r w:rsidRPr="00EC5373">
              <w:rPr>
                <w:rFonts w:ascii="Times New Roman" w:eastAsia="Times New Roman" w:hAnsi="Times New Roman" w:cs="Times New Roman"/>
                <w:color w:val="000000"/>
                <w:sz w:val="18"/>
                <w:szCs w:val="18"/>
                <w:lang w:eastAsia="es-ES"/>
              </w:rPr>
              <w:t>- Todo ello sin perjuicio de que, por razón de la nueva residencia española de la persona con discapacidad, se proceda a la revisión de las medidas extranjeras.</w:t>
            </w:r>
            <w:bookmarkEnd w:id="35"/>
          </w:p>
        </w:tc>
      </w:tr>
      <w:tr w:rsidR="00537DC1" w:rsidRPr="000E48AA" w14:paraId="4639C477" w14:textId="77777777" w:rsidTr="00537DC1">
        <w:trPr>
          <w:trHeight w:val="482"/>
          <w:jc w:val="center"/>
        </w:trPr>
        <w:tc>
          <w:tcPr>
            <w:tcW w:w="1950" w:type="dxa"/>
            <w:vMerge/>
            <w:tcBorders>
              <w:left w:val="single" w:sz="18" w:space="0" w:color="auto"/>
              <w:right w:val="single" w:sz="18" w:space="0" w:color="auto"/>
            </w:tcBorders>
            <w:shd w:val="clear" w:color="auto" w:fill="FFFFFF" w:themeFill="background1"/>
            <w:vAlign w:val="center"/>
          </w:tcPr>
          <w:p w14:paraId="0F7A12D3" w14:textId="77777777" w:rsidR="00537DC1" w:rsidRDefault="00537DC1" w:rsidP="00044957">
            <w:pPr>
              <w:spacing w:before="60" w:after="0" w:line="220" w:lineRule="exact"/>
              <w:jc w:val="center"/>
              <w:rPr>
                <w:rFonts w:ascii="Times New Roman" w:eastAsia="Times New Roman" w:hAnsi="Times New Roman" w:cs="Times New Roman"/>
                <w:b/>
                <w:sz w:val="24"/>
                <w:szCs w:val="24"/>
                <w:lang w:eastAsia="es-ES"/>
              </w:rPr>
            </w:pPr>
            <w:bookmarkStart w:id="36" w:name="_Hlk181203056"/>
          </w:p>
        </w:tc>
        <w:tc>
          <w:tcPr>
            <w:tcW w:w="6508" w:type="dxa"/>
            <w:tcBorders>
              <w:top w:val="single" w:sz="4" w:space="0" w:color="auto"/>
              <w:left w:val="single" w:sz="18" w:space="0" w:color="auto"/>
              <w:bottom w:val="single" w:sz="6" w:space="0" w:color="auto"/>
              <w:right w:val="single" w:sz="18" w:space="0" w:color="auto"/>
            </w:tcBorders>
            <w:shd w:val="clear" w:color="auto" w:fill="FFFFFF" w:themeFill="background1"/>
            <w:vAlign w:val="center"/>
          </w:tcPr>
          <w:p w14:paraId="40CA0D80" w14:textId="77777777" w:rsidR="00537DC1" w:rsidRPr="00E71BAB" w:rsidRDefault="00537DC1" w:rsidP="00E71BAB">
            <w:pPr>
              <w:autoSpaceDE w:val="0"/>
              <w:autoSpaceDN w:val="0"/>
              <w:adjustRightInd w:val="0"/>
              <w:spacing w:before="20" w:after="0" w:line="180" w:lineRule="exact"/>
              <w:jc w:val="both"/>
              <w:rPr>
                <w:rFonts w:ascii="Times New Roman" w:eastAsia="Times New Roman" w:hAnsi="Times New Roman" w:cs="Times New Roman"/>
                <w:color w:val="000000"/>
                <w:sz w:val="18"/>
                <w:szCs w:val="18"/>
                <w:lang w:eastAsia="es-ES"/>
              </w:rPr>
            </w:pPr>
            <w:r w:rsidRPr="00E71BAB">
              <w:rPr>
                <w:rFonts w:ascii="Times New Roman" w:eastAsia="Times New Roman" w:hAnsi="Times New Roman" w:cs="Times New Roman"/>
                <w:color w:val="000000"/>
                <w:sz w:val="18"/>
                <w:szCs w:val="18"/>
                <w:lang w:eastAsia="es-ES"/>
              </w:rPr>
              <w:t xml:space="preserve">Puede verse el artículo de </w:t>
            </w:r>
            <w:hyperlink r:id="rId240" w:history="1">
              <w:r w:rsidRPr="00E71BAB">
                <w:rPr>
                  <w:rStyle w:val="Hipervnculo"/>
                  <w:rFonts w:ascii="Times New Roman" w:eastAsia="Times New Roman" w:hAnsi="Times New Roman" w:cs="Times New Roman"/>
                  <w:sz w:val="18"/>
                  <w:szCs w:val="18"/>
                  <w:lang w:eastAsia="es-ES"/>
                </w:rPr>
                <w:t>Inmaculada ESPIÑEIRA</w:t>
              </w:r>
            </w:hyperlink>
            <w:r w:rsidRPr="00E71BAB">
              <w:rPr>
                <w:rFonts w:ascii="Times New Roman" w:eastAsia="Times New Roman" w:hAnsi="Times New Roman" w:cs="Times New Roman"/>
                <w:color w:val="000000"/>
                <w:sz w:val="18"/>
                <w:szCs w:val="18"/>
                <w:lang w:eastAsia="es-ES"/>
              </w:rPr>
              <w:t xml:space="preserve"> sobre aplicación de la anterior doctrina a la función notarial</w:t>
            </w:r>
            <w:r w:rsidR="00B91B18" w:rsidRPr="00E71BAB">
              <w:rPr>
                <w:rFonts w:ascii="Times New Roman" w:eastAsia="Times New Roman" w:hAnsi="Times New Roman" w:cs="Times New Roman"/>
                <w:color w:val="000000"/>
                <w:sz w:val="18"/>
                <w:szCs w:val="18"/>
                <w:lang w:eastAsia="es-ES"/>
              </w:rPr>
              <w:t>, en particular:</w:t>
            </w:r>
          </w:p>
          <w:p w14:paraId="342CC030" w14:textId="2CAD5948" w:rsidR="00B91B18" w:rsidRDefault="00B91B18" w:rsidP="00E71BAB">
            <w:pPr>
              <w:autoSpaceDE w:val="0"/>
              <w:autoSpaceDN w:val="0"/>
              <w:adjustRightInd w:val="0"/>
              <w:spacing w:after="0" w:line="180" w:lineRule="exact"/>
              <w:jc w:val="both"/>
              <w:rPr>
                <w:rFonts w:ascii="Times New Roman" w:eastAsia="Times New Roman" w:hAnsi="Times New Roman" w:cs="Times New Roman"/>
                <w:color w:val="000000"/>
                <w:sz w:val="18"/>
                <w:szCs w:val="18"/>
                <w:lang w:eastAsia="es-ES"/>
              </w:rPr>
            </w:pPr>
            <w:r w:rsidRPr="00E71BAB">
              <w:rPr>
                <w:rFonts w:ascii="Times New Roman" w:eastAsia="Times New Roman" w:hAnsi="Times New Roman" w:cs="Times New Roman"/>
                <w:color w:val="000000"/>
                <w:sz w:val="18"/>
                <w:szCs w:val="18"/>
                <w:lang w:eastAsia="es-ES"/>
              </w:rPr>
              <w:t xml:space="preserve">- </w:t>
            </w:r>
            <w:r w:rsidR="00E71BAB">
              <w:rPr>
                <w:rFonts w:ascii="Times New Roman" w:eastAsia="Times New Roman" w:hAnsi="Times New Roman" w:cs="Times New Roman"/>
                <w:color w:val="000000"/>
                <w:sz w:val="18"/>
                <w:szCs w:val="18"/>
                <w:lang w:eastAsia="es-ES"/>
              </w:rPr>
              <w:t>Inadmisión de la</w:t>
            </w:r>
            <w:r w:rsidR="00EC5373" w:rsidRPr="00E71BAB">
              <w:rPr>
                <w:rFonts w:ascii="Times New Roman" w:eastAsia="Times New Roman" w:hAnsi="Times New Roman" w:cs="Times New Roman"/>
                <w:color w:val="000000"/>
                <w:sz w:val="18"/>
                <w:szCs w:val="18"/>
                <w:lang w:eastAsia="es-ES"/>
              </w:rPr>
              <w:t xml:space="preserve"> mera privación de derechos, por ejemplo testar.</w:t>
            </w:r>
          </w:p>
          <w:p w14:paraId="4674B800" w14:textId="1D550AFC" w:rsidR="006F45FB" w:rsidRPr="00E71BAB" w:rsidRDefault="006F45FB" w:rsidP="00E71BAB">
            <w:pPr>
              <w:autoSpaceDE w:val="0"/>
              <w:autoSpaceDN w:val="0"/>
              <w:adjustRightInd w:val="0"/>
              <w:spacing w:after="0" w:line="180" w:lineRule="exact"/>
              <w:jc w:val="both"/>
              <w:rPr>
                <w:rFonts w:ascii="Times New Roman" w:eastAsia="Times New Roman" w:hAnsi="Times New Roman" w:cs="Times New Roman"/>
                <w:color w:val="000000"/>
                <w:sz w:val="18"/>
                <w:szCs w:val="18"/>
                <w:lang w:eastAsia="es-ES"/>
              </w:rPr>
            </w:pPr>
            <w:r>
              <w:rPr>
                <w:rFonts w:ascii="Times New Roman" w:eastAsia="Times New Roman" w:hAnsi="Times New Roman" w:cs="Times New Roman"/>
                <w:color w:val="000000"/>
                <w:sz w:val="18"/>
                <w:szCs w:val="18"/>
                <w:lang w:eastAsia="es-ES"/>
              </w:rPr>
              <w:t>- Adecuación de las medidas extranjeras al ordenamiento español.</w:t>
            </w:r>
          </w:p>
          <w:p w14:paraId="5930F527" w14:textId="57931578" w:rsidR="00EC5373" w:rsidRPr="00B91B18" w:rsidRDefault="00EC5373" w:rsidP="00E71BAB">
            <w:pPr>
              <w:autoSpaceDE w:val="0"/>
              <w:autoSpaceDN w:val="0"/>
              <w:adjustRightInd w:val="0"/>
              <w:spacing w:after="60" w:line="180" w:lineRule="exact"/>
              <w:jc w:val="both"/>
              <w:rPr>
                <w:rFonts w:ascii="Times New Roman" w:eastAsia="Times New Roman" w:hAnsi="Times New Roman" w:cs="Times New Roman"/>
                <w:color w:val="000000"/>
                <w:sz w:val="20"/>
                <w:szCs w:val="20"/>
                <w:lang w:eastAsia="es-ES"/>
              </w:rPr>
            </w:pPr>
            <w:r w:rsidRPr="00E71BAB">
              <w:rPr>
                <w:rFonts w:ascii="Times New Roman" w:eastAsia="Times New Roman" w:hAnsi="Times New Roman" w:cs="Times New Roman"/>
                <w:color w:val="000000"/>
                <w:sz w:val="18"/>
                <w:szCs w:val="18"/>
                <w:lang w:eastAsia="es-ES"/>
              </w:rPr>
              <w:t>- El apoyo establecido por la sentencia extranjera se predica de la fase de formación de la voluntad, pero no excluye</w:t>
            </w:r>
            <w:r w:rsidR="00295253">
              <w:rPr>
                <w:rFonts w:ascii="Times New Roman" w:eastAsia="Times New Roman" w:hAnsi="Times New Roman" w:cs="Times New Roman"/>
                <w:color w:val="000000"/>
                <w:sz w:val="18"/>
                <w:szCs w:val="18"/>
                <w:lang w:eastAsia="es-ES"/>
              </w:rPr>
              <w:t xml:space="preserve"> medidas adicionales exigidas por la ley rectora del negocio.</w:t>
            </w:r>
            <w:r w:rsidRPr="00E71BAB">
              <w:rPr>
                <w:rFonts w:ascii="Times New Roman" w:eastAsia="Times New Roman" w:hAnsi="Times New Roman" w:cs="Times New Roman"/>
                <w:color w:val="000000"/>
                <w:sz w:val="18"/>
                <w:szCs w:val="18"/>
                <w:lang w:eastAsia="es-ES"/>
              </w:rPr>
              <w:t xml:space="preserve"> </w:t>
            </w:r>
          </w:p>
        </w:tc>
      </w:tr>
      <w:bookmarkEnd w:id="36"/>
      <w:tr w:rsidR="00BD5071" w:rsidRPr="000E48AA" w14:paraId="60A8E8C1" w14:textId="77777777" w:rsidTr="00785596">
        <w:trPr>
          <w:trHeight w:val="1403"/>
          <w:jc w:val="center"/>
        </w:trPr>
        <w:tc>
          <w:tcPr>
            <w:tcW w:w="1950" w:type="dxa"/>
            <w:vMerge w:val="restart"/>
            <w:tcBorders>
              <w:top w:val="single" w:sz="12" w:space="0" w:color="auto"/>
              <w:left w:val="single" w:sz="18" w:space="0" w:color="auto"/>
              <w:right w:val="single" w:sz="18" w:space="0" w:color="auto"/>
            </w:tcBorders>
            <w:shd w:val="clear" w:color="auto" w:fill="E7E6E6" w:themeFill="background2"/>
            <w:vAlign w:val="center"/>
          </w:tcPr>
          <w:p w14:paraId="77C3AF07" w14:textId="77777777" w:rsidR="00BD5071" w:rsidRPr="00C90FD9" w:rsidRDefault="00BD5071" w:rsidP="00E13016">
            <w:pPr>
              <w:spacing w:before="60" w:after="60" w:line="200" w:lineRule="exact"/>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Extinción del poder por discapacidad o por su declaración</w:t>
            </w:r>
          </w:p>
        </w:tc>
        <w:tc>
          <w:tcPr>
            <w:tcW w:w="6508"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291E988E" w14:textId="77777777" w:rsidR="00BD5071" w:rsidRPr="00742104" w:rsidRDefault="00BD5071" w:rsidP="006B3616">
            <w:pPr>
              <w:autoSpaceDE w:val="0"/>
              <w:autoSpaceDN w:val="0"/>
              <w:adjustRightInd w:val="0"/>
              <w:spacing w:before="60" w:after="0" w:line="180" w:lineRule="exact"/>
              <w:jc w:val="both"/>
              <w:rPr>
                <w:rFonts w:ascii="Times New Roman" w:hAnsi="Times New Roman" w:cs="Times New Roman"/>
                <w:sz w:val="18"/>
                <w:szCs w:val="18"/>
              </w:rPr>
            </w:pPr>
            <w:r w:rsidRPr="00742104">
              <w:rPr>
                <w:rFonts w:ascii="Times New Roman" w:hAnsi="Times New Roman" w:cs="Times New Roman"/>
                <w:sz w:val="18"/>
                <w:szCs w:val="18"/>
              </w:rPr>
              <w:t xml:space="preserve">Salvo que se hubiera previsto su subsistencia, en la regulación anterior se discutía [ver </w:t>
            </w:r>
            <w:hyperlink r:id="rId241" w:history="1">
              <w:r w:rsidRPr="00742104">
                <w:rPr>
                  <w:rStyle w:val="Hipervnculo"/>
                  <w:rFonts w:ascii="Times New Roman" w:hAnsi="Times New Roman" w:cs="Times New Roman"/>
                  <w:sz w:val="18"/>
                  <w:szCs w:val="18"/>
                </w:rPr>
                <w:t>MUÑOZ DE DIOS</w:t>
              </w:r>
            </w:hyperlink>
            <w:r w:rsidRPr="00742104">
              <w:rPr>
                <w:rFonts w:ascii="Times New Roman" w:hAnsi="Times New Roman" w:cs="Times New Roman"/>
                <w:sz w:val="18"/>
                <w:szCs w:val="18"/>
              </w:rPr>
              <w:t>] si el poder se extinguía por la incapacitación de hecho (incapacidad) o judicial (incapacitación propiamente dicha):</w:t>
            </w:r>
          </w:p>
          <w:p w14:paraId="15CF408D" w14:textId="77777777" w:rsidR="00BD5071" w:rsidRPr="00742104" w:rsidRDefault="00BD5071" w:rsidP="006B3616">
            <w:pPr>
              <w:autoSpaceDE w:val="0"/>
              <w:autoSpaceDN w:val="0"/>
              <w:adjustRightInd w:val="0"/>
              <w:spacing w:after="0" w:line="180" w:lineRule="exact"/>
              <w:jc w:val="both"/>
              <w:rPr>
                <w:rFonts w:ascii="Times New Roman" w:hAnsi="Times New Roman" w:cs="Times New Roman"/>
                <w:sz w:val="18"/>
                <w:szCs w:val="18"/>
              </w:rPr>
            </w:pPr>
            <w:r w:rsidRPr="00742104">
              <w:rPr>
                <w:rFonts w:ascii="Times New Roman" w:hAnsi="Times New Roman" w:cs="Times New Roman"/>
                <w:sz w:val="18"/>
                <w:szCs w:val="18"/>
              </w:rPr>
              <w:t xml:space="preserve">-  En favor de la incapacitación judicial se argumentaba que el </w:t>
            </w:r>
            <w:hyperlink r:id="rId242" w:anchor="a1732" w:history="1">
              <w:r w:rsidRPr="00742104">
                <w:rPr>
                  <w:rStyle w:val="Hipervnculo"/>
                  <w:rFonts w:ascii="Times New Roman" w:hAnsi="Times New Roman" w:cs="Times New Roman"/>
                  <w:sz w:val="18"/>
                  <w:szCs w:val="18"/>
                </w:rPr>
                <w:t>anterior art. 1732 CC</w:t>
              </w:r>
            </w:hyperlink>
            <w:r w:rsidRPr="00742104">
              <w:rPr>
                <w:rFonts w:ascii="Times New Roman" w:hAnsi="Times New Roman" w:cs="Times New Roman"/>
                <w:sz w:val="18"/>
                <w:szCs w:val="18"/>
              </w:rPr>
              <w:t xml:space="preserve"> empleaba la palabra “incapacitación” y no “incapacidad”; y la </w:t>
            </w:r>
            <w:hyperlink r:id="rId243" w:history="1">
              <w:r w:rsidRPr="00742104">
                <w:rPr>
                  <w:rStyle w:val="Hipervnculo"/>
                  <w:rFonts w:ascii="Times New Roman" w:hAnsi="Times New Roman" w:cs="Times New Roman"/>
                  <w:sz w:val="18"/>
                  <w:szCs w:val="18"/>
                </w:rPr>
                <w:t>STS 7/6/2018</w:t>
              </w:r>
            </w:hyperlink>
            <w:r w:rsidRPr="00742104">
              <w:rPr>
                <w:rFonts w:ascii="Times New Roman" w:hAnsi="Times New Roman" w:cs="Times New Roman"/>
                <w:sz w:val="18"/>
                <w:szCs w:val="18"/>
              </w:rPr>
              <w:t>.</w:t>
            </w:r>
          </w:p>
          <w:p w14:paraId="4AEC2735" w14:textId="77777777" w:rsidR="00BD5071" w:rsidRDefault="00BD5071" w:rsidP="006B3616">
            <w:pPr>
              <w:autoSpaceDE w:val="0"/>
              <w:autoSpaceDN w:val="0"/>
              <w:adjustRightInd w:val="0"/>
              <w:spacing w:after="40" w:line="180" w:lineRule="exact"/>
              <w:jc w:val="both"/>
              <w:rPr>
                <w:rFonts w:ascii="Times New Roman" w:hAnsi="Times New Roman" w:cs="Times New Roman"/>
                <w:sz w:val="20"/>
                <w:szCs w:val="20"/>
              </w:rPr>
            </w:pPr>
            <w:r w:rsidRPr="00742104">
              <w:rPr>
                <w:rFonts w:ascii="Times New Roman" w:hAnsi="Times New Roman" w:cs="Times New Roman"/>
                <w:sz w:val="18"/>
                <w:szCs w:val="18"/>
              </w:rPr>
              <w:t xml:space="preserve">- En favor de la incapacidad se argumentaba que el presupuesto del poder es la confianza y que con la incapacidad del poderdante desaparecía la posibilidad de revocación; que los términos “incapacitación” e “incapacidad” no siempre son utilizados por el legislador en sentido estricto; y que la </w:t>
            </w:r>
            <w:hyperlink r:id="rId244" w:history="1">
              <w:r w:rsidRPr="00742104">
                <w:rPr>
                  <w:rStyle w:val="Hipervnculo"/>
                  <w:rFonts w:ascii="Times New Roman" w:hAnsi="Times New Roman" w:cs="Times New Roman"/>
                  <w:sz w:val="18"/>
                  <w:szCs w:val="18"/>
                </w:rPr>
                <w:t>STS 7/6/2018</w:t>
              </w:r>
            </w:hyperlink>
            <w:r w:rsidRPr="00742104">
              <w:rPr>
                <w:rFonts w:ascii="Times New Roman" w:hAnsi="Times New Roman" w:cs="Times New Roman"/>
                <w:sz w:val="18"/>
                <w:szCs w:val="18"/>
              </w:rPr>
              <w:t xml:space="preserve"> atendía a un caso con ciertos particulares.</w:t>
            </w:r>
          </w:p>
        </w:tc>
      </w:tr>
      <w:tr w:rsidR="00BD5071" w:rsidRPr="000E48AA" w14:paraId="73B6E3E0" w14:textId="77777777" w:rsidTr="004C207F">
        <w:trPr>
          <w:trHeight w:val="689"/>
          <w:jc w:val="center"/>
        </w:trPr>
        <w:tc>
          <w:tcPr>
            <w:tcW w:w="1950" w:type="dxa"/>
            <w:vMerge/>
            <w:tcBorders>
              <w:left w:val="single" w:sz="18" w:space="0" w:color="auto"/>
              <w:bottom w:val="single" w:sz="18" w:space="0" w:color="auto"/>
              <w:right w:val="single" w:sz="18" w:space="0" w:color="auto"/>
            </w:tcBorders>
            <w:shd w:val="clear" w:color="auto" w:fill="E7E6E6" w:themeFill="background2"/>
            <w:vAlign w:val="center"/>
          </w:tcPr>
          <w:p w14:paraId="4AF61F69" w14:textId="77777777" w:rsidR="00BD5071" w:rsidRDefault="00BD5071" w:rsidP="00E13016">
            <w:pPr>
              <w:spacing w:before="60" w:after="60" w:line="200" w:lineRule="exact"/>
              <w:jc w:val="center"/>
              <w:rPr>
                <w:rFonts w:ascii="Times New Roman" w:eastAsia="Times New Roman" w:hAnsi="Times New Roman" w:cs="Times New Roman"/>
                <w:b/>
                <w:sz w:val="20"/>
                <w:szCs w:val="20"/>
                <w:lang w:eastAsia="es-ES"/>
              </w:rPr>
            </w:pPr>
          </w:p>
        </w:tc>
        <w:tc>
          <w:tcPr>
            <w:tcW w:w="6508" w:type="dxa"/>
            <w:tcBorders>
              <w:top w:val="single" w:sz="8" w:space="0" w:color="auto"/>
              <w:left w:val="single" w:sz="18" w:space="0" w:color="auto"/>
              <w:bottom w:val="single" w:sz="18" w:space="0" w:color="auto"/>
              <w:right w:val="single" w:sz="18" w:space="0" w:color="auto"/>
            </w:tcBorders>
            <w:shd w:val="clear" w:color="auto" w:fill="E7E6E6" w:themeFill="background2"/>
            <w:vAlign w:val="center"/>
          </w:tcPr>
          <w:p w14:paraId="5F1FDD2E" w14:textId="77777777" w:rsidR="00BD5071" w:rsidRDefault="00BD5071" w:rsidP="00CB2CBF">
            <w:pPr>
              <w:autoSpaceDE w:val="0"/>
              <w:autoSpaceDN w:val="0"/>
              <w:adjustRightInd w:val="0"/>
              <w:spacing w:before="40" w:after="0" w:line="140" w:lineRule="exact"/>
              <w:jc w:val="both"/>
              <w:rPr>
                <w:rFonts w:ascii="Times New Roman" w:hAnsi="Times New Roman" w:cs="Times New Roman"/>
                <w:sz w:val="20"/>
                <w:szCs w:val="20"/>
              </w:rPr>
            </w:pPr>
            <w:r>
              <w:rPr>
                <w:rFonts w:ascii="Times New Roman" w:hAnsi="Times New Roman" w:cs="Times New Roman"/>
                <w:sz w:val="20"/>
                <w:szCs w:val="20"/>
              </w:rPr>
              <w:t xml:space="preserve">El </w:t>
            </w:r>
            <w:hyperlink r:id="rId245" w:anchor="a1732" w:history="1">
              <w:r w:rsidRPr="00AC1C38">
                <w:rPr>
                  <w:rStyle w:val="Hipervnculo"/>
                  <w:rFonts w:ascii="Times New Roman" w:hAnsi="Times New Roman" w:cs="Times New Roman"/>
                  <w:sz w:val="20"/>
                  <w:szCs w:val="20"/>
                </w:rPr>
                <w:t>a</w:t>
              </w:r>
              <w:r>
                <w:rPr>
                  <w:rStyle w:val="Hipervnculo"/>
                  <w:rFonts w:ascii="Times New Roman" w:hAnsi="Times New Roman" w:cs="Times New Roman"/>
                  <w:sz w:val="20"/>
                  <w:szCs w:val="20"/>
                </w:rPr>
                <w:t>ctual a</w:t>
              </w:r>
              <w:r w:rsidRPr="00AC1C38">
                <w:rPr>
                  <w:rStyle w:val="Hipervnculo"/>
                  <w:rFonts w:ascii="Times New Roman" w:hAnsi="Times New Roman" w:cs="Times New Roman"/>
                  <w:sz w:val="20"/>
                  <w:szCs w:val="20"/>
                </w:rPr>
                <w:t>rt. 1732</w:t>
              </w:r>
              <w:r>
                <w:rPr>
                  <w:rStyle w:val="Hipervnculo"/>
                  <w:rFonts w:ascii="Times New Roman" w:hAnsi="Times New Roman" w:cs="Times New Roman"/>
                  <w:sz w:val="20"/>
                  <w:szCs w:val="20"/>
                </w:rPr>
                <w:t>-5</w:t>
              </w:r>
              <w:r w:rsidRPr="00AC1C38">
                <w:rPr>
                  <w:rStyle w:val="Hipervnculo"/>
                  <w:rFonts w:ascii="Times New Roman" w:hAnsi="Times New Roman" w:cs="Times New Roman"/>
                  <w:sz w:val="20"/>
                  <w:szCs w:val="20"/>
                </w:rPr>
                <w:t xml:space="preserve"> CC</w:t>
              </w:r>
            </w:hyperlink>
            <w:r>
              <w:rPr>
                <w:rFonts w:ascii="Times New Roman" w:hAnsi="Times New Roman" w:cs="Times New Roman"/>
                <w:sz w:val="20"/>
                <w:szCs w:val="20"/>
              </w:rPr>
              <w:t xml:space="preserve"> dice “</w:t>
            </w:r>
            <w:r>
              <w:rPr>
                <w:rFonts w:ascii="Courier New" w:hAnsi="Courier New" w:cs="Courier New"/>
                <w:sz w:val="16"/>
                <w:szCs w:val="16"/>
              </w:rPr>
              <w:t xml:space="preserve">El mandato se acaba... </w:t>
            </w:r>
            <w:r w:rsidRPr="00AC1C38">
              <w:rPr>
                <w:rFonts w:ascii="Courier New" w:hAnsi="Courier New" w:cs="Courier New"/>
                <w:sz w:val="16"/>
                <w:szCs w:val="16"/>
              </w:rPr>
              <w:t>Por la constitución en favor del mandante de la curatela representativa como medida de apoyo para el ejercicio de su capacidad jurídica, a salvo lo dispuesto en este Código respecto de los mandatos preventivos</w:t>
            </w:r>
            <w:r>
              <w:rPr>
                <w:rFonts w:ascii="Times New Roman" w:hAnsi="Times New Roman" w:cs="Times New Roman"/>
                <w:sz w:val="20"/>
                <w:szCs w:val="20"/>
              </w:rPr>
              <w:t>”.</w:t>
            </w:r>
          </w:p>
          <w:p w14:paraId="647505F9" w14:textId="77777777" w:rsidR="00BD5071" w:rsidRDefault="00BD5071" w:rsidP="00E65984">
            <w:pPr>
              <w:autoSpaceDE w:val="0"/>
              <w:autoSpaceDN w:val="0"/>
              <w:adjustRightInd w:val="0"/>
              <w:spacing w:before="40" w:after="20" w:line="180" w:lineRule="exact"/>
              <w:jc w:val="both"/>
              <w:rPr>
                <w:rFonts w:ascii="Times New Roman" w:hAnsi="Times New Roman" w:cs="Times New Roman"/>
                <w:sz w:val="20"/>
                <w:szCs w:val="20"/>
              </w:rPr>
            </w:pPr>
            <w:r>
              <w:rPr>
                <w:rFonts w:ascii="Times New Roman" w:hAnsi="Times New Roman" w:cs="Times New Roman"/>
                <w:sz w:val="20"/>
                <w:szCs w:val="20"/>
              </w:rPr>
              <w:t>Parece que ello es también de aplicación a los poderes otorgados antes de su entrada en vigor el 3/9/2021.</w:t>
            </w:r>
          </w:p>
          <w:p w14:paraId="7873209B" w14:textId="77777777" w:rsidR="005156C5" w:rsidRDefault="005156C5" w:rsidP="00E65984">
            <w:pPr>
              <w:autoSpaceDE w:val="0"/>
              <w:autoSpaceDN w:val="0"/>
              <w:adjustRightInd w:val="0"/>
              <w:spacing w:before="20" w:after="60" w:line="180" w:lineRule="exact"/>
              <w:jc w:val="both"/>
              <w:rPr>
                <w:rFonts w:ascii="Times New Roman" w:hAnsi="Times New Roman" w:cs="Times New Roman"/>
                <w:sz w:val="20"/>
                <w:szCs w:val="20"/>
              </w:rPr>
            </w:pPr>
            <w:r>
              <w:rPr>
                <w:rFonts w:ascii="Times New Roman" w:hAnsi="Times New Roman" w:cs="Times New Roman"/>
                <w:sz w:val="20"/>
                <w:szCs w:val="20"/>
              </w:rPr>
              <w:t xml:space="preserve">[ver </w:t>
            </w:r>
            <w:hyperlink r:id="rId246" w:anchor="sospecha" w:history="1">
              <w:r w:rsidRPr="00CA3E62">
                <w:rPr>
                  <w:rStyle w:val="Hipervnculo"/>
                  <w:rFonts w:ascii="Times New Roman" w:hAnsi="Times New Roman" w:cs="Times New Roman"/>
                  <w:sz w:val="20"/>
                  <w:szCs w:val="20"/>
                </w:rPr>
                <w:t>nuevo estudio de M</w:t>
              </w:r>
              <w:r w:rsidRPr="00CA3E62">
                <w:rPr>
                  <w:rStyle w:val="Hipervnculo"/>
                  <w:rFonts w:ascii="Times New Roman" w:hAnsi="Times New Roman" w:cs="Times New Roman"/>
                  <w:sz w:val="16"/>
                  <w:szCs w:val="16"/>
                </w:rPr>
                <w:t>UÑOZ</w:t>
              </w:r>
              <w:r w:rsidRPr="00CA3E62">
                <w:rPr>
                  <w:rStyle w:val="Hipervnculo"/>
                  <w:rFonts w:ascii="Times New Roman" w:hAnsi="Times New Roman" w:cs="Times New Roman"/>
                  <w:sz w:val="20"/>
                  <w:szCs w:val="20"/>
                </w:rPr>
                <w:t xml:space="preserve"> </w:t>
              </w:r>
              <w:r w:rsidRPr="00CA3E62">
                <w:rPr>
                  <w:rStyle w:val="Hipervnculo"/>
                  <w:rFonts w:ascii="Times New Roman" w:hAnsi="Times New Roman" w:cs="Times New Roman"/>
                  <w:sz w:val="16"/>
                  <w:szCs w:val="16"/>
                </w:rPr>
                <w:t>DE</w:t>
              </w:r>
              <w:r w:rsidRPr="00CA3E62">
                <w:rPr>
                  <w:rStyle w:val="Hipervnculo"/>
                  <w:rFonts w:ascii="Times New Roman" w:hAnsi="Times New Roman" w:cs="Times New Roman"/>
                  <w:sz w:val="20"/>
                  <w:szCs w:val="20"/>
                </w:rPr>
                <w:t xml:space="preserve"> D</w:t>
              </w:r>
              <w:r w:rsidRPr="00CA3E62">
                <w:rPr>
                  <w:rStyle w:val="Hipervnculo"/>
                  <w:rFonts w:ascii="Times New Roman" w:hAnsi="Times New Roman" w:cs="Times New Roman"/>
                  <w:sz w:val="16"/>
                  <w:szCs w:val="16"/>
                </w:rPr>
                <w:t>IOS</w:t>
              </w:r>
            </w:hyperlink>
            <w:r w:rsidR="004A24AC">
              <w:rPr>
                <w:rFonts w:ascii="Times New Roman" w:hAnsi="Times New Roman" w:cs="Times New Roman"/>
                <w:sz w:val="20"/>
                <w:szCs w:val="20"/>
              </w:rPr>
              <w:t>, quien</w:t>
            </w:r>
            <w:r w:rsidR="00D74C27">
              <w:rPr>
                <w:rFonts w:ascii="Times New Roman" w:hAnsi="Times New Roman" w:cs="Times New Roman"/>
                <w:sz w:val="20"/>
                <w:szCs w:val="20"/>
              </w:rPr>
              <w:t xml:space="preserve"> entiende que</w:t>
            </w:r>
            <w:r w:rsidR="004A24AC">
              <w:rPr>
                <w:rFonts w:ascii="Times New Roman" w:hAnsi="Times New Roman" w:cs="Times New Roman"/>
                <w:sz w:val="20"/>
                <w:szCs w:val="20"/>
              </w:rPr>
              <w:t>,</w:t>
            </w:r>
            <w:r w:rsidR="00D74C27">
              <w:rPr>
                <w:rFonts w:ascii="Times New Roman" w:hAnsi="Times New Roman" w:cs="Times New Roman"/>
                <w:sz w:val="20"/>
                <w:szCs w:val="20"/>
              </w:rPr>
              <w:t xml:space="preserve"> tanto antes como ahora</w:t>
            </w:r>
            <w:r w:rsidR="004A24AC">
              <w:rPr>
                <w:rFonts w:ascii="Times New Roman" w:hAnsi="Times New Roman" w:cs="Times New Roman"/>
                <w:sz w:val="20"/>
                <w:szCs w:val="20"/>
              </w:rPr>
              <w:t>,</w:t>
            </w:r>
            <w:r w:rsidR="00D74C27">
              <w:rPr>
                <w:rFonts w:ascii="Times New Roman" w:hAnsi="Times New Roman" w:cs="Times New Roman"/>
                <w:sz w:val="20"/>
                <w:szCs w:val="20"/>
              </w:rPr>
              <w:t xml:space="preserve"> la </w:t>
            </w:r>
            <w:r w:rsidR="004A24AC">
              <w:rPr>
                <w:rFonts w:ascii="Times New Roman" w:hAnsi="Times New Roman" w:cs="Times New Roman"/>
                <w:sz w:val="20"/>
                <w:szCs w:val="20"/>
              </w:rPr>
              <w:t>mera discapacidad no extingue el poder pero lo congela o suspende, salvo cláusula en contra</w:t>
            </w:r>
            <w:r>
              <w:rPr>
                <w:rFonts w:ascii="Times New Roman" w:hAnsi="Times New Roman" w:cs="Times New Roman"/>
                <w:sz w:val="20"/>
                <w:szCs w:val="20"/>
              </w:rPr>
              <w:t>]</w:t>
            </w:r>
            <w:r w:rsidR="004A24AC">
              <w:rPr>
                <w:rFonts w:ascii="Times New Roman" w:hAnsi="Times New Roman" w:cs="Times New Roman"/>
                <w:sz w:val="20"/>
                <w:szCs w:val="20"/>
              </w:rPr>
              <w:t>.</w:t>
            </w:r>
          </w:p>
        </w:tc>
      </w:tr>
    </w:tbl>
    <w:p w14:paraId="4A50F518" w14:textId="507B157A" w:rsidR="00295253" w:rsidRDefault="00295253">
      <w:bookmarkStart w:id="37" w:name="_Hlk1811708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655"/>
      </w:tblGrid>
      <w:tr w:rsidR="00363F1D" w:rsidRPr="000E48AA" w14:paraId="6B616FCA" w14:textId="77777777" w:rsidTr="00363F1D">
        <w:trPr>
          <w:trHeight w:val="144"/>
          <w:jc w:val="center"/>
        </w:trPr>
        <w:tc>
          <w:tcPr>
            <w:tcW w:w="1803" w:type="dxa"/>
            <w:tcBorders>
              <w:top w:val="single" w:sz="18" w:space="0" w:color="FFFFFF"/>
              <w:left w:val="single" w:sz="18" w:space="0" w:color="FFFFFF"/>
              <w:bottom w:val="single" w:sz="18" w:space="0" w:color="auto"/>
              <w:right w:val="single" w:sz="18" w:space="0" w:color="auto"/>
            </w:tcBorders>
            <w:shd w:val="clear" w:color="auto" w:fill="FFFFFF"/>
          </w:tcPr>
          <w:p w14:paraId="1ED78924" w14:textId="43ED6B9A" w:rsidR="00363F1D" w:rsidRPr="000E48AA" w:rsidRDefault="00295253" w:rsidP="00363F1D">
            <w:pPr>
              <w:spacing w:after="0" w:line="240" w:lineRule="auto"/>
              <w:jc w:val="center"/>
              <w:rPr>
                <w:rFonts w:ascii="Times New Roman" w:eastAsia="Times New Roman" w:hAnsi="Times New Roman" w:cs="Times New Roman"/>
                <w:sz w:val="24"/>
                <w:szCs w:val="24"/>
                <w:lang w:eastAsia="es-ES"/>
              </w:rPr>
            </w:pPr>
            <w:r>
              <w:br w:type="page"/>
            </w:r>
            <w:r w:rsidR="00363F1D">
              <w:br w:type="page"/>
            </w:r>
          </w:p>
        </w:tc>
        <w:tc>
          <w:tcPr>
            <w:tcW w:w="6655" w:type="dxa"/>
            <w:tcBorders>
              <w:top w:val="single" w:sz="18" w:space="0" w:color="auto"/>
              <w:left w:val="single" w:sz="18" w:space="0" w:color="auto"/>
              <w:bottom w:val="single" w:sz="18" w:space="0" w:color="auto"/>
              <w:right w:val="single" w:sz="18" w:space="0" w:color="auto"/>
            </w:tcBorders>
            <w:shd w:val="clear" w:color="auto" w:fill="CCCCCC"/>
          </w:tcPr>
          <w:p w14:paraId="4DB4E160" w14:textId="38E484BC" w:rsidR="00363F1D" w:rsidRDefault="008F6CF1" w:rsidP="00363F1D">
            <w:pPr>
              <w:spacing w:before="60" w:after="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1</w:t>
            </w:r>
            <w:r w:rsidR="00E46B0D">
              <w:rPr>
                <w:rFonts w:ascii="Times New Roman" w:eastAsia="Times New Roman" w:hAnsi="Times New Roman" w:cs="Times New Roman"/>
                <w:b/>
                <w:color w:val="000000"/>
                <w:lang w:eastAsia="es-ES"/>
              </w:rPr>
              <w:t>7</w:t>
            </w:r>
            <w:r w:rsidR="00363F1D" w:rsidRPr="00315DE5">
              <w:rPr>
                <w:rFonts w:ascii="Times New Roman" w:eastAsia="Times New Roman" w:hAnsi="Times New Roman" w:cs="Times New Roman"/>
                <w:b/>
                <w:color w:val="000000"/>
                <w:lang w:eastAsia="es-ES"/>
              </w:rPr>
              <w:t>.</w:t>
            </w:r>
            <w:r w:rsidR="00363F1D" w:rsidRPr="00315DE5">
              <w:rPr>
                <w:rFonts w:ascii="Times New Roman" w:eastAsia="Times New Roman" w:hAnsi="Times New Roman" w:cs="Times New Roman"/>
                <w:b/>
                <w:color w:val="000000"/>
                <w:sz w:val="20"/>
                <w:szCs w:val="20"/>
                <w:lang w:eastAsia="es-ES"/>
              </w:rPr>
              <w:t xml:space="preserve"> </w:t>
            </w:r>
            <w:r w:rsidR="00363F1D" w:rsidRPr="00315DE5">
              <w:rPr>
                <w:rFonts w:ascii="Times New Roman" w:eastAsia="Times New Roman" w:hAnsi="Times New Roman" w:cs="Times New Roman"/>
                <w:b/>
                <w:color w:val="000000"/>
                <w:sz w:val="18"/>
                <w:szCs w:val="18"/>
                <w:lang w:eastAsia="es-ES"/>
              </w:rPr>
              <w:t>REFORMA DISCAPACIDAD.</w:t>
            </w:r>
            <w:r w:rsidR="00363F1D" w:rsidRPr="00315DE5">
              <w:rPr>
                <w:rFonts w:ascii="Times New Roman" w:eastAsia="Times New Roman" w:hAnsi="Times New Roman" w:cs="Times New Roman"/>
                <w:b/>
                <w:color w:val="000000"/>
                <w:sz w:val="20"/>
                <w:szCs w:val="20"/>
                <w:lang w:eastAsia="es-ES"/>
              </w:rPr>
              <w:t xml:space="preserve"> </w:t>
            </w:r>
          </w:p>
          <w:p w14:paraId="2F36FBAA" w14:textId="77777777" w:rsidR="00363F1D" w:rsidRPr="00315DE5" w:rsidRDefault="00363F1D" w:rsidP="00363F1D">
            <w:pPr>
              <w:spacing w:after="60" w:line="220" w:lineRule="exact"/>
              <w:jc w:val="center"/>
              <w:rPr>
                <w:rFonts w:ascii="Times New Roman" w:eastAsia="Times New Roman" w:hAnsi="Times New Roman" w:cs="Times New Roman"/>
                <w:b/>
                <w:color w:val="000000"/>
                <w:sz w:val="20"/>
                <w:szCs w:val="20"/>
                <w:lang w:eastAsia="es-ES"/>
              </w:rPr>
            </w:pPr>
            <w:bookmarkStart w:id="38" w:name="CONFLICTIVAS2"/>
            <w:bookmarkEnd w:id="38"/>
            <w:r w:rsidRPr="00C90FD9">
              <w:rPr>
                <w:rFonts w:ascii="Times New Roman" w:eastAsia="Times New Roman" w:hAnsi="Times New Roman" w:cs="Times New Roman"/>
                <w:b/>
                <w:color w:val="000000"/>
                <w:lang w:eastAsia="es-ES"/>
              </w:rPr>
              <w:t>ALGUNAS S</w:t>
            </w:r>
            <w:r>
              <w:rPr>
                <w:rFonts w:ascii="Times New Roman" w:eastAsia="Times New Roman" w:hAnsi="Times New Roman" w:cs="Times New Roman"/>
                <w:b/>
                <w:color w:val="000000"/>
                <w:lang w:eastAsia="es-ES"/>
              </w:rPr>
              <w:t>ITUACIONES CONFLICTIVAS (2)</w:t>
            </w:r>
          </w:p>
        </w:tc>
      </w:tr>
      <w:tr w:rsidR="0023190F" w:rsidRPr="000E48AA" w14:paraId="2C8DF211" w14:textId="77777777" w:rsidTr="000F1800">
        <w:trPr>
          <w:trHeight w:val="1647"/>
          <w:jc w:val="center"/>
        </w:trPr>
        <w:tc>
          <w:tcPr>
            <w:tcW w:w="1803" w:type="dxa"/>
            <w:vMerge w:val="restart"/>
            <w:tcBorders>
              <w:top w:val="single" w:sz="12" w:space="0" w:color="auto"/>
              <w:left w:val="single" w:sz="18" w:space="0" w:color="auto"/>
              <w:right w:val="single" w:sz="18" w:space="0" w:color="auto"/>
            </w:tcBorders>
            <w:shd w:val="clear" w:color="auto" w:fill="FFFFFF" w:themeFill="background1"/>
            <w:vAlign w:val="center"/>
          </w:tcPr>
          <w:p w14:paraId="140A79B8" w14:textId="77777777" w:rsidR="0023190F" w:rsidRDefault="0023190F" w:rsidP="00363F1D">
            <w:pPr>
              <w:spacing w:before="60" w:after="0" w:line="200" w:lineRule="exact"/>
              <w:jc w:val="center"/>
              <w:rPr>
                <w:rFonts w:ascii="Times New Roman" w:eastAsia="Times New Roman" w:hAnsi="Times New Roman" w:cs="Times New Roman"/>
                <w:b/>
                <w:sz w:val="20"/>
                <w:szCs w:val="20"/>
                <w:lang w:eastAsia="es-ES"/>
              </w:rPr>
            </w:pPr>
            <w:r w:rsidRPr="00C90FD9">
              <w:rPr>
                <w:rFonts w:ascii="Times New Roman" w:eastAsia="Times New Roman" w:hAnsi="Times New Roman" w:cs="Times New Roman"/>
                <w:b/>
                <w:sz w:val="20"/>
                <w:szCs w:val="20"/>
                <w:lang w:eastAsia="es-ES"/>
              </w:rPr>
              <w:t>L</w:t>
            </w:r>
            <w:r>
              <w:rPr>
                <w:rFonts w:ascii="Times New Roman" w:eastAsia="Times New Roman" w:hAnsi="Times New Roman" w:cs="Times New Roman"/>
                <w:b/>
                <w:sz w:val="20"/>
                <w:szCs w:val="20"/>
                <w:lang w:eastAsia="es-ES"/>
              </w:rPr>
              <w:t>ey sucesoria</w:t>
            </w:r>
          </w:p>
          <w:p w14:paraId="70EC3985" w14:textId="77777777" w:rsidR="0023190F" w:rsidRDefault="0023190F" w:rsidP="00363F1D">
            <w:pPr>
              <w:spacing w:after="0" w:line="200" w:lineRule="exact"/>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del causante</w:t>
            </w:r>
          </w:p>
          <w:p w14:paraId="31678D91" w14:textId="77777777" w:rsidR="0023190F" w:rsidRPr="00C90FD9" w:rsidRDefault="0023190F" w:rsidP="00363F1D">
            <w:pPr>
              <w:spacing w:after="0" w:line="200" w:lineRule="exact"/>
              <w:jc w:val="center"/>
              <w:rPr>
                <w:rFonts w:ascii="Times New Roman" w:eastAsia="Times New Roman" w:hAnsi="Times New Roman" w:cs="Times New Roman"/>
                <w:b/>
                <w:sz w:val="20"/>
                <w:szCs w:val="20"/>
                <w:lang w:eastAsia="es-ES"/>
              </w:rPr>
            </w:pPr>
            <w:r w:rsidRPr="00C90FD9">
              <w:rPr>
                <w:rFonts w:ascii="Times New Roman" w:eastAsia="Times New Roman" w:hAnsi="Times New Roman" w:cs="Times New Roman"/>
                <w:b/>
                <w:sz w:val="20"/>
                <w:szCs w:val="20"/>
                <w:lang w:eastAsia="es-ES"/>
              </w:rPr>
              <w:t xml:space="preserve">versus </w:t>
            </w:r>
          </w:p>
          <w:p w14:paraId="6CAEBD07" w14:textId="77777777" w:rsidR="0023190F" w:rsidRPr="00C90FD9" w:rsidRDefault="0023190F" w:rsidP="00363F1D">
            <w:pPr>
              <w:spacing w:after="60" w:line="200" w:lineRule="exact"/>
              <w:jc w:val="center"/>
              <w:rPr>
                <w:rFonts w:ascii="Times New Roman" w:eastAsia="Times New Roman" w:hAnsi="Times New Roman" w:cs="Times New Roman"/>
                <w:b/>
                <w:sz w:val="24"/>
                <w:szCs w:val="24"/>
                <w:lang w:eastAsia="es-ES"/>
              </w:rPr>
            </w:pPr>
            <w:r w:rsidRPr="00C90FD9">
              <w:rPr>
                <w:rFonts w:ascii="Times New Roman" w:eastAsia="Times New Roman" w:hAnsi="Times New Roman" w:cs="Times New Roman"/>
                <w:b/>
                <w:sz w:val="20"/>
                <w:szCs w:val="20"/>
                <w:lang w:eastAsia="es-ES"/>
              </w:rPr>
              <w:t>ley de residencia del causahabiente</w:t>
            </w:r>
          </w:p>
        </w:tc>
        <w:tc>
          <w:tcPr>
            <w:tcW w:w="6655" w:type="dxa"/>
            <w:tcBorders>
              <w:top w:val="single" w:sz="12" w:space="0" w:color="auto"/>
              <w:left w:val="single" w:sz="18" w:space="0" w:color="auto"/>
              <w:bottom w:val="single" w:sz="8" w:space="0" w:color="auto"/>
              <w:right w:val="single" w:sz="18" w:space="0" w:color="auto"/>
            </w:tcBorders>
            <w:shd w:val="clear" w:color="auto" w:fill="FFFFFF" w:themeFill="background1"/>
            <w:vAlign w:val="center"/>
          </w:tcPr>
          <w:p w14:paraId="0696AF15" w14:textId="77777777" w:rsidR="0023190F" w:rsidRPr="00CE711C" w:rsidRDefault="0023190F" w:rsidP="00363F1D">
            <w:pPr>
              <w:autoSpaceDE w:val="0"/>
              <w:autoSpaceDN w:val="0"/>
              <w:adjustRightInd w:val="0"/>
              <w:spacing w:before="60" w:after="0" w:line="200" w:lineRule="exact"/>
              <w:jc w:val="both"/>
              <w:rPr>
                <w:rFonts w:ascii="Times New Roman" w:hAnsi="Times New Roman" w:cs="Times New Roman"/>
                <w:sz w:val="18"/>
                <w:szCs w:val="18"/>
              </w:rPr>
            </w:pPr>
            <w:bookmarkStart w:id="39" w:name="_Hlk162782332"/>
            <w:r w:rsidRPr="00CE711C">
              <w:rPr>
                <w:rFonts w:ascii="Times New Roman" w:hAnsi="Times New Roman" w:cs="Times New Roman"/>
                <w:sz w:val="18"/>
                <w:szCs w:val="18"/>
              </w:rPr>
              <w:t xml:space="preserve">Entiende </w:t>
            </w:r>
            <w:hyperlink r:id="rId247" w:history="1">
              <w:r w:rsidRPr="00CE711C">
                <w:rPr>
                  <w:rStyle w:val="Hipervnculo"/>
                  <w:rFonts w:ascii="Times New Roman" w:hAnsi="Times New Roman" w:cs="Times New Roman"/>
                  <w:sz w:val="18"/>
                  <w:szCs w:val="18"/>
                </w:rPr>
                <w:t>Inmaculada ESPIÑEIRA</w:t>
              </w:r>
            </w:hyperlink>
            <w:r w:rsidRPr="00CE711C">
              <w:rPr>
                <w:rFonts w:ascii="Times New Roman" w:hAnsi="Times New Roman" w:cs="Times New Roman"/>
                <w:sz w:val="18"/>
                <w:szCs w:val="18"/>
              </w:rPr>
              <w:t xml:space="preserve">, coordinando los </w:t>
            </w:r>
            <w:hyperlink r:id="rId248" w:anchor="art9" w:history="1">
              <w:r w:rsidRPr="00CE711C">
                <w:rPr>
                  <w:rStyle w:val="Hipervnculo"/>
                  <w:rFonts w:ascii="Times New Roman" w:hAnsi="Times New Roman" w:cs="Times New Roman"/>
                  <w:sz w:val="18"/>
                  <w:szCs w:val="18"/>
                </w:rPr>
                <w:t>arts. 9-1 y 9-6 CC</w:t>
              </w:r>
            </w:hyperlink>
            <w:r w:rsidRPr="00CE711C">
              <w:rPr>
                <w:rFonts w:ascii="Times New Roman" w:hAnsi="Times New Roman" w:cs="Times New Roman"/>
                <w:sz w:val="18"/>
                <w:szCs w:val="18"/>
              </w:rPr>
              <w:t xml:space="preserve"> (y su interpretación a la luz del Convenio de La Haya de Protección de Adultos del 2000, aunque España no se haya incorporado al mismo) con los </w:t>
            </w:r>
            <w:hyperlink r:id="rId249" w:history="1">
              <w:r w:rsidRPr="00CE711C">
                <w:rPr>
                  <w:rStyle w:val="Hipervnculo"/>
                  <w:rFonts w:ascii="Times New Roman" w:hAnsi="Times New Roman" w:cs="Times New Roman"/>
                  <w:sz w:val="18"/>
                  <w:szCs w:val="18"/>
                </w:rPr>
                <w:t>arts. 1-2-b y 23 del R</w:t>
              </w:r>
              <w:r w:rsidR="00966CE7">
                <w:rPr>
                  <w:rStyle w:val="Hipervnculo"/>
                  <w:rFonts w:ascii="Times New Roman" w:hAnsi="Times New Roman" w:cs="Times New Roman"/>
                  <w:sz w:val="18"/>
                  <w:szCs w:val="18"/>
                </w:rPr>
                <w:t>ES</w:t>
              </w:r>
            </w:hyperlink>
            <w:r w:rsidRPr="00CE711C">
              <w:rPr>
                <w:rFonts w:ascii="Times New Roman" w:hAnsi="Times New Roman" w:cs="Times New Roman"/>
                <w:sz w:val="18"/>
                <w:szCs w:val="18"/>
              </w:rPr>
              <w:t>, que:</w:t>
            </w:r>
          </w:p>
          <w:p w14:paraId="5DC75DB8" w14:textId="77777777" w:rsidR="0023190F" w:rsidRPr="00CE711C" w:rsidRDefault="0023190F" w:rsidP="00363F1D">
            <w:pPr>
              <w:autoSpaceDE w:val="0"/>
              <w:autoSpaceDN w:val="0"/>
              <w:adjustRightInd w:val="0"/>
              <w:spacing w:after="0" w:line="200" w:lineRule="exact"/>
              <w:jc w:val="both"/>
              <w:rPr>
                <w:rFonts w:ascii="Times New Roman" w:hAnsi="Times New Roman" w:cs="Times New Roman"/>
                <w:sz w:val="18"/>
                <w:szCs w:val="18"/>
              </w:rPr>
            </w:pPr>
            <w:r w:rsidRPr="00CE711C">
              <w:rPr>
                <w:rFonts w:ascii="Times New Roman" w:hAnsi="Times New Roman" w:cs="Times New Roman"/>
                <w:sz w:val="18"/>
                <w:szCs w:val="18"/>
              </w:rPr>
              <w:t>- Si la ley sucesoria exige determinada medida de apoyo, se cumplirá ésta con la medida funcionalmente equivalente de la ley de residencia del causahabiente.</w:t>
            </w:r>
          </w:p>
          <w:p w14:paraId="44633250" w14:textId="77777777" w:rsidR="0023190F" w:rsidRPr="000F1800" w:rsidRDefault="0023190F" w:rsidP="00D410D6">
            <w:pPr>
              <w:autoSpaceDE w:val="0"/>
              <w:autoSpaceDN w:val="0"/>
              <w:adjustRightInd w:val="0"/>
              <w:spacing w:after="40" w:line="200" w:lineRule="exact"/>
              <w:jc w:val="both"/>
              <w:rPr>
                <w:rFonts w:ascii="Times New Roman" w:hAnsi="Times New Roman" w:cs="Times New Roman"/>
                <w:sz w:val="18"/>
                <w:szCs w:val="18"/>
              </w:rPr>
            </w:pPr>
            <w:r w:rsidRPr="00CE711C">
              <w:rPr>
                <w:rFonts w:ascii="Times New Roman" w:hAnsi="Times New Roman" w:cs="Times New Roman"/>
                <w:sz w:val="18"/>
                <w:szCs w:val="18"/>
              </w:rPr>
              <w:t>- Por el contrario, si la ley sucesoria no exige determinada medida de apoyo, tampoco habrá de cumplirse con la eventualmente exigida por la ley de residencia del causahabiente, cuando la exclusión resulte del fundamento mismo de la institución. Por ejemplo, en una sucesión aragonesa no será necesaria autorización judicial para la aceptación por el curador del residente en Madrid, ya que en el Derecho de Aragón hay separación legal de patrimonios; en una sucesión gallega no cabe hablar de conflicto de intereses entre el cónyuge viudo usufructuario universal y su hijo heredero, ya que en el Derecho de Galicia tal usufructo puede gravar la legítima.</w:t>
            </w:r>
            <w:bookmarkEnd w:id="39"/>
          </w:p>
        </w:tc>
      </w:tr>
      <w:tr w:rsidR="0023190F" w:rsidRPr="000E48AA" w14:paraId="3A99693A" w14:textId="77777777" w:rsidTr="00595F59">
        <w:trPr>
          <w:trHeight w:val="1134"/>
          <w:jc w:val="center"/>
        </w:trPr>
        <w:tc>
          <w:tcPr>
            <w:tcW w:w="1803" w:type="dxa"/>
            <w:vMerge/>
            <w:tcBorders>
              <w:left w:val="single" w:sz="18" w:space="0" w:color="auto"/>
              <w:bottom w:val="single" w:sz="12" w:space="0" w:color="auto"/>
              <w:right w:val="single" w:sz="18" w:space="0" w:color="auto"/>
            </w:tcBorders>
            <w:shd w:val="clear" w:color="auto" w:fill="FFFFFF" w:themeFill="background1"/>
            <w:vAlign w:val="center"/>
          </w:tcPr>
          <w:p w14:paraId="5C8C4932" w14:textId="77777777" w:rsidR="0023190F" w:rsidRPr="00C90FD9" w:rsidRDefault="0023190F" w:rsidP="00363F1D">
            <w:pPr>
              <w:spacing w:before="60" w:after="0" w:line="200" w:lineRule="exact"/>
              <w:jc w:val="center"/>
              <w:rPr>
                <w:rFonts w:ascii="Times New Roman" w:eastAsia="Times New Roman" w:hAnsi="Times New Roman" w:cs="Times New Roman"/>
                <w:b/>
                <w:sz w:val="20"/>
                <w:szCs w:val="20"/>
                <w:lang w:eastAsia="es-ES"/>
              </w:rPr>
            </w:pPr>
          </w:p>
        </w:tc>
        <w:tc>
          <w:tcPr>
            <w:tcW w:w="6655" w:type="dxa"/>
            <w:tcBorders>
              <w:top w:val="single" w:sz="8" w:space="0" w:color="auto"/>
              <w:left w:val="single" w:sz="18" w:space="0" w:color="auto"/>
              <w:bottom w:val="single" w:sz="12" w:space="0" w:color="auto"/>
              <w:right w:val="single" w:sz="18" w:space="0" w:color="auto"/>
            </w:tcBorders>
            <w:shd w:val="clear" w:color="auto" w:fill="FFFFFF" w:themeFill="background1"/>
            <w:vAlign w:val="center"/>
          </w:tcPr>
          <w:p w14:paraId="0CE0E6E6" w14:textId="3B132861" w:rsidR="0023190F" w:rsidRDefault="0023190F" w:rsidP="00595F59">
            <w:pPr>
              <w:autoSpaceDE w:val="0"/>
              <w:autoSpaceDN w:val="0"/>
              <w:adjustRightInd w:val="0"/>
              <w:spacing w:before="40" w:after="60" w:line="200" w:lineRule="exact"/>
              <w:jc w:val="both"/>
              <w:rPr>
                <w:rFonts w:ascii="Times New Roman" w:hAnsi="Times New Roman" w:cs="Times New Roman"/>
                <w:sz w:val="18"/>
                <w:szCs w:val="18"/>
              </w:rPr>
            </w:pPr>
            <w:bookmarkStart w:id="40" w:name="_Hlk162782438"/>
            <w:r w:rsidRPr="00CE689F">
              <w:rPr>
                <w:rFonts w:ascii="Times New Roman" w:hAnsi="Times New Roman" w:cs="Times New Roman"/>
                <w:sz w:val="18"/>
                <w:szCs w:val="18"/>
              </w:rPr>
              <w:t xml:space="preserve">Por su parte, la </w:t>
            </w:r>
            <w:hyperlink r:id="rId250" w:history="1">
              <w:r w:rsidRPr="00CE689F">
                <w:rPr>
                  <w:rStyle w:val="Hipervnculo"/>
                  <w:rFonts w:ascii="Times New Roman" w:hAnsi="Times New Roman" w:cs="Times New Roman"/>
                  <w:sz w:val="18"/>
                  <w:szCs w:val="18"/>
                </w:rPr>
                <w:t>Res DGSJFP 14/12/2021</w:t>
              </w:r>
            </w:hyperlink>
            <w:r w:rsidRPr="00CE689F">
              <w:rPr>
                <w:rFonts w:ascii="Times New Roman" w:hAnsi="Times New Roman" w:cs="Times New Roman"/>
                <w:sz w:val="18"/>
                <w:szCs w:val="18"/>
              </w:rPr>
              <w:t xml:space="preserve"> parece primar la eventual ley sucesoria gallega del causante, en la que el </w:t>
            </w:r>
            <w:hyperlink r:id="rId251" w:anchor="a271" w:history="1">
              <w:r>
                <w:rPr>
                  <w:rStyle w:val="Hipervnculo"/>
                  <w:rFonts w:ascii="Times New Roman" w:hAnsi="Times New Roman" w:cs="Times New Roman"/>
                  <w:sz w:val="16"/>
                  <w:szCs w:val="16"/>
                </w:rPr>
                <w:t>a</w:t>
              </w:r>
              <w:r w:rsidRPr="00D2333A">
                <w:rPr>
                  <w:rStyle w:val="Hipervnculo"/>
                  <w:rFonts w:ascii="Times New Roman" w:hAnsi="Times New Roman" w:cs="Times New Roman"/>
                  <w:sz w:val="16"/>
                  <w:szCs w:val="16"/>
                </w:rPr>
                <w:t>rt. 271</w:t>
              </w:r>
              <w:r>
                <w:rPr>
                  <w:rStyle w:val="Hipervnculo"/>
                  <w:rFonts w:ascii="Times New Roman" w:hAnsi="Times New Roman" w:cs="Times New Roman"/>
                  <w:sz w:val="16"/>
                  <w:szCs w:val="16"/>
                </w:rPr>
                <w:t xml:space="preserve"> de la</w:t>
              </w:r>
              <w:r w:rsidRPr="00D2333A">
                <w:rPr>
                  <w:rStyle w:val="Hipervnculo"/>
                  <w:rFonts w:ascii="Times New Roman" w:hAnsi="Times New Roman" w:cs="Times New Roman"/>
                  <w:sz w:val="16"/>
                  <w:szCs w:val="16"/>
                </w:rPr>
                <w:t xml:space="preserve"> Ley 2/2006</w:t>
              </w:r>
            </w:hyperlink>
            <w:r w:rsidRPr="00CE689F">
              <w:rPr>
                <w:rFonts w:ascii="Times New Roman" w:hAnsi="Times New Roman" w:cs="Times New Roman"/>
                <w:sz w:val="18"/>
                <w:szCs w:val="18"/>
              </w:rPr>
              <w:t xml:space="preserve"> excluye la intervención judicial en la aceptación y partición de herencia de menores e incapacitados legalmente representados, sobre </w:t>
            </w:r>
            <w:r>
              <w:rPr>
                <w:rFonts w:ascii="Times New Roman" w:hAnsi="Times New Roman" w:cs="Times New Roman"/>
                <w:sz w:val="18"/>
                <w:szCs w:val="18"/>
              </w:rPr>
              <w:t xml:space="preserve">los </w:t>
            </w:r>
            <w:hyperlink r:id="rId252" w:anchor="art271" w:history="1">
              <w:r w:rsidRPr="00EF6AAE">
                <w:rPr>
                  <w:rStyle w:val="Hipervnculo"/>
                  <w:rFonts w:ascii="Times New Roman" w:hAnsi="Times New Roman" w:cs="Times New Roman"/>
                  <w:sz w:val="18"/>
                  <w:szCs w:val="18"/>
                </w:rPr>
                <w:t>antiguos arts. 271 y 272 del Código Civil</w:t>
              </w:r>
            </w:hyperlink>
            <w:r>
              <w:rPr>
                <w:rFonts w:ascii="Times New Roman" w:hAnsi="Times New Roman" w:cs="Times New Roman"/>
                <w:sz w:val="18"/>
                <w:szCs w:val="18"/>
              </w:rPr>
              <w:t xml:space="preserve">, que lo exigían (en paralelo a los </w:t>
            </w:r>
            <w:hyperlink r:id="rId253" w:anchor="art289" w:history="1">
              <w:r w:rsidRPr="00236AE0">
                <w:rPr>
                  <w:rStyle w:val="Hipervnculo"/>
                  <w:rFonts w:ascii="Times New Roman" w:hAnsi="Times New Roman" w:cs="Times New Roman"/>
                  <w:sz w:val="18"/>
                  <w:szCs w:val="18"/>
                </w:rPr>
                <w:t>actuales arts. 287 y 289 del Código Civil</w:t>
              </w:r>
            </w:hyperlink>
            <w:r>
              <w:rPr>
                <w:rFonts w:ascii="Times New Roman" w:hAnsi="Times New Roman" w:cs="Times New Roman"/>
                <w:sz w:val="18"/>
                <w:szCs w:val="18"/>
              </w:rPr>
              <w:t>, que lo exigen para el curador representativo)</w:t>
            </w:r>
            <w:r w:rsidRPr="00CE689F">
              <w:rPr>
                <w:rFonts w:ascii="Times New Roman" w:hAnsi="Times New Roman" w:cs="Times New Roman"/>
                <w:sz w:val="18"/>
                <w:szCs w:val="18"/>
              </w:rPr>
              <w:t>.</w:t>
            </w:r>
            <w:r w:rsidR="000C425C">
              <w:rPr>
                <w:rFonts w:ascii="Times New Roman" w:hAnsi="Times New Roman" w:cs="Times New Roman"/>
                <w:sz w:val="18"/>
                <w:szCs w:val="18"/>
              </w:rPr>
              <w:t xml:space="preserve"> Y</w:t>
            </w:r>
            <w:r w:rsidR="000C425C" w:rsidRPr="000C425C">
              <w:rPr>
                <w:rFonts w:ascii="Times New Roman" w:hAnsi="Times New Roman" w:cs="Times New Roman"/>
                <w:sz w:val="18"/>
                <w:szCs w:val="18"/>
              </w:rPr>
              <w:t xml:space="preserve"> decididamente la </w:t>
            </w:r>
            <w:hyperlink r:id="rId254" w:history="1">
              <w:r w:rsidR="000C425C" w:rsidRPr="000C425C">
                <w:rPr>
                  <w:rStyle w:val="Hipervnculo"/>
                  <w:rFonts w:ascii="Times New Roman" w:hAnsi="Times New Roman" w:cs="Times New Roman"/>
                  <w:sz w:val="18"/>
                  <w:szCs w:val="18"/>
                </w:rPr>
                <w:t>Resolución DGSJFP de 17 de octubre de 2024</w:t>
              </w:r>
            </w:hyperlink>
            <w:r w:rsidR="000C425C">
              <w:rPr>
                <w:rFonts w:ascii="Times New Roman" w:hAnsi="Times New Roman" w:cs="Times New Roman"/>
                <w:sz w:val="18"/>
                <w:szCs w:val="18"/>
              </w:rPr>
              <w:t>.</w:t>
            </w:r>
          </w:p>
          <w:p w14:paraId="2B06AFF7" w14:textId="77777777" w:rsidR="000F19A8" w:rsidRPr="00CE711C" w:rsidRDefault="000F19A8" w:rsidP="00595F59">
            <w:pPr>
              <w:autoSpaceDE w:val="0"/>
              <w:autoSpaceDN w:val="0"/>
              <w:adjustRightInd w:val="0"/>
              <w:spacing w:before="40" w:after="60" w:line="200" w:lineRule="exact"/>
              <w:jc w:val="both"/>
              <w:rPr>
                <w:rFonts w:ascii="Times New Roman" w:hAnsi="Times New Roman" w:cs="Times New Roman"/>
                <w:sz w:val="18"/>
                <w:szCs w:val="18"/>
              </w:rPr>
            </w:pPr>
            <w:r>
              <w:rPr>
                <w:rFonts w:ascii="Times New Roman" w:hAnsi="Times New Roman" w:cs="Times New Roman"/>
                <w:sz w:val="18"/>
                <w:szCs w:val="18"/>
              </w:rPr>
              <w:t xml:space="preserve">En el mismo sentido la </w:t>
            </w:r>
            <w:hyperlink r:id="rId255" w:history="1">
              <w:r w:rsidRPr="000F19A8">
                <w:rPr>
                  <w:rStyle w:val="Hipervnculo"/>
                  <w:rFonts w:ascii="Times New Roman" w:hAnsi="Times New Roman" w:cs="Times New Roman"/>
                  <w:sz w:val="18"/>
                  <w:szCs w:val="18"/>
                </w:rPr>
                <w:t>Res DGSJFP de 31/05/2022</w:t>
              </w:r>
            </w:hyperlink>
            <w:r>
              <w:rPr>
                <w:rFonts w:ascii="Times New Roman" w:hAnsi="Times New Roman" w:cs="Times New Roman"/>
                <w:sz w:val="18"/>
                <w:szCs w:val="18"/>
              </w:rPr>
              <w:t xml:space="preserve"> en una sucesión sujeta al Derecho catalán</w:t>
            </w:r>
            <w:r w:rsidR="00274A1F">
              <w:rPr>
                <w:rFonts w:ascii="Times New Roman" w:hAnsi="Times New Roman" w:cs="Times New Roman"/>
                <w:sz w:val="18"/>
                <w:szCs w:val="18"/>
              </w:rPr>
              <w:t xml:space="preserve">, en que los sujetos a tutela o curadoría </w:t>
            </w:r>
            <w:r w:rsidR="00274A1F" w:rsidRPr="00274A1F">
              <w:rPr>
                <w:rFonts w:ascii="Times New Roman" w:hAnsi="Times New Roman" w:cs="Times New Roman"/>
                <w:sz w:val="18"/>
                <w:szCs w:val="18"/>
              </w:rPr>
              <w:t>disfrutan «ope legis» del beneficio de inventario</w:t>
            </w:r>
            <w:r w:rsidR="00274A1F">
              <w:rPr>
                <w:rFonts w:ascii="Times New Roman" w:hAnsi="Times New Roman" w:cs="Times New Roman"/>
                <w:sz w:val="18"/>
                <w:szCs w:val="18"/>
              </w:rPr>
              <w:t>, aunque el heredero tuviera su residencia habitual en el País Vasco.</w:t>
            </w:r>
            <w:bookmarkEnd w:id="40"/>
          </w:p>
        </w:tc>
      </w:tr>
      <w:tr w:rsidR="00844F7F" w:rsidRPr="000E48AA" w14:paraId="7B2079D7" w14:textId="77777777" w:rsidTr="0038448B">
        <w:trPr>
          <w:trHeight w:val="1134"/>
          <w:jc w:val="center"/>
        </w:trPr>
        <w:tc>
          <w:tcPr>
            <w:tcW w:w="1803" w:type="dxa"/>
            <w:tcBorders>
              <w:left w:val="single" w:sz="18" w:space="0" w:color="auto"/>
              <w:bottom w:val="single" w:sz="12" w:space="0" w:color="auto"/>
              <w:right w:val="single" w:sz="18" w:space="0" w:color="auto"/>
            </w:tcBorders>
            <w:shd w:val="clear" w:color="auto" w:fill="E7E6E6" w:themeFill="background2"/>
            <w:vAlign w:val="center"/>
          </w:tcPr>
          <w:p w14:paraId="2E87F357" w14:textId="3A260E4C" w:rsidR="00844F7F" w:rsidRPr="00C90FD9" w:rsidRDefault="00844F7F" w:rsidP="00363F1D">
            <w:pPr>
              <w:spacing w:before="60" w:after="0" w:line="200" w:lineRule="exact"/>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¿Asistencia en el testamento?</w:t>
            </w:r>
          </w:p>
        </w:tc>
        <w:tc>
          <w:tcPr>
            <w:tcW w:w="6655" w:type="dxa"/>
            <w:tcBorders>
              <w:top w:val="single" w:sz="8" w:space="0" w:color="auto"/>
              <w:left w:val="single" w:sz="18" w:space="0" w:color="auto"/>
              <w:bottom w:val="single" w:sz="12" w:space="0" w:color="auto"/>
              <w:right w:val="single" w:sz="18" w:space="0" w:color="auto"/>
            </w:tcBorders>
            <w:shd w:val="clear" w:color="auto" w:fill="E7E6E6" w:themeFill="background2"/>
            <w:vAlign w:val="center"/>
          </w:tcPr>
          <w:p w14:paraId="3F2256DD" w14:textId="583C4FD3" w:rsidR="00844F7F" w:rsidRPr="00844F7F" w:rsidRDefault="00844F7F" w:rsidP="00622DF4">
            <w:pPr>
              <w:autoSpaceDE w:val="0"/>
              <w:autoSpaceDN w:val="0"/>
              <w:adjustRightInd w:val="0"/>
              <w:spacing w:before="60" w:after="0" w:line="200" w:lineRule="exact"/>
              <w:jc w:val="both"/>
              <w:rPr>
                <w:rFonts w:ascii="Times New Roman" w:hAnsi="Times New Roman" w:cs="Times New Roman"/>
                <w:sz w:val="18"/>
                <w:szCs w:val="18"/>
              </w:rPr>
            </w:pPr>
            <w:r w:rsidRPr="00844F7F">
              <w:rPr>
                <w:rFonts w:ascii="Times New Roman" w:hAnsi="Times New Roman" w:cs="Times New Roman"/>
                <w:sz w:val="18"/>
                <w:szCs w:val="18"/>
              </w:rPr>
              <w:t xml:space="preserve">De la </w:t>
            </w:r>
            <w:hyperlink r:id="rId256" w:history="1">
              <w:r w:rsidRPr="00844F7F">
                <w:rPr>
                  <w:rStyle w:val="Hipervnculo"/>
                  <w:rFonts w:ascii="Times New Roman" w:hAnsi="Times New Roman" w:cs="Times New Roman"/>
                  <w:sz w:val="18"/>
                  <w:szCs w:val="18"/>
                </w:rPr>
                <w:t>STS de 3 de febrero de 2023</w:t>
              </w:r>
            </w:hyperlink>
            <w:r w:rsidRPr="00844F7F">
              <w:rPr>
                <w:rFonts w:ascii="Times New Roman" w:hAnsi="Times New Roman" w:cs="Times New Roman"/>
                <w:sz w:val="18"/>
                <w:szCs w:val="18"/>
              </w:rPr>
              <w:t xml:space="preserve"> resultan las siguientes reglas</w:t>
            </w:r>
            <w:r w:rsidR="0013034D">
              <w:rPr>
                <w:rFonts w:ascii="Times New Roman" w:hAnsi="Times New Roman" w:cs="Times New Roman"/>
                <w:sz w:val="18"/>
                <w:szCs w:val="18"/>
              </w:rPr>
              <w:t xml:space="preserve"> para el testamento otorgado por la persona con discapacidad declarada judicialmente</w:t>
            </w:r>
            <w:r w:rsidRPr="00844F7F">
              <w:rPr>
                <w:rFonts w:ascii="Times New Roman" w:hAnsi="Times New Roman" w:cs="Times New Roman"/>
                <w:sz w:val="18"/>
                <w:szCs w:val="18"/>
              </w:rPr>
              <w:t>:</w:t>
            </w:r>
          </w:p>
          <w:p w14:paraId="2D73ED31" w14:textId="77777777" w:rsidR="00844F7F" w:rsidRDefault="0013034D" w:rsidP="0013034D">
            <w:pPr>
              <w:autoSpaceDE w:val="0"/>
              <w:autoSpaceDN w:val="0"/>
              <w:adjustRightInd w:val="0"/>
              <w:spacing w:after="0" w:line="200" w:lineRule="exact"/>
              <w:jc w:val="both"/>
              <w:rPr>
                <w:rFonts w:ascii="Times New Roman" w:hAnsi="Times New Roman" w:cs="Times New Roman"/>
                <w:sz w:val="18"/>
                <w:szCs w:val="18"/>
              </w:rPr>
            </w:pPr>
            <w:r>
              <w:rPr>
                <w:rFonts w:ascii="Times New Roman" w:hAnsi="Times New Roman" w:cs="Times New Roman"/>
                <w:sz w:val="18"/>
                <w:szCs w:val="18"/>
              </w:rPr>
              <w:t xml:space="preserve">- </w:t>
            </w:r>
            <w:r w:rsidR="00844F7F" w:rsidRPr="00844F7F">
              <w:rPr>
                <w:rFonts w:ascii="Times New Roman" w:hAnsi="Times New Roman" w:cs="Times New Roman"/>
                <w:sz w:val="18"/>
                <w:szCs w:val="18"/>
              </w:rPr>
              <w:t xml:space="preserve">El testamento es un acto personalísimo, por lo que no cabe </w:t>
            </w:r>
            <w:r>
              <w:rPr>
                <w:rFonts w:ascii="Times New Roman" w:hAnsi="Times New Roman" w:cs="Times New Roman"/>
                <w:sz w:val="18"/>
                <w:szCs w:val="18"/>
              </w:rPr>
              <w:t xml:space="preserve">ni la representación ni la </w:t>
            </w:r>
            <w:r w:rsidR="00844F7F" w:rsidRPr="00844F7F">
              <w:rPr>
                <w:rFonts w:ascii="Times New Roman" w:hAnsi="Times New Roman" w:cs="Times New Roman"/>
                <w:sz w:val="18"/>
                <w:szCs w:val="18"/>
              </w:rPr>
              <w:t>asistencia</w:t>
            </w:r>
            <w:r>
              <w:rPr>
                <w:rFonts w:ascii="Times New Roman" w:hAnsi="Times New Roman" w:cs="Times New Roman"/>
                <w:sz w:val="18"/>
                <w:szCs w:val="18"/>
              </w:rPr>
              <w:t xml:space="preserve"> </w:t>
            </w:r>
            <w:r w:rsidR="00844F7F" w:rsidRPr="00844F7F">
              <w:rPr>
                <w:rFonts w:ascii="Times New Roman" w:hAnsi="Times New Roman" w:cs="Times New Roman"/>
                <w:sz w:val="18"/>
                <w:szCs w:val="18"/>
              </w:rPr>
              <w:t>para conformar la voluntad testamentaria</w:t>
            </w:r>
            <w:r>
              <w:rPr>
                <w:rFonts w:ascii="Times New Roman" w:hAnsi="Times New Roman" w:cs="Times New Roman"/>
                <w:sz w:val="18"/>
                <w:szCs w:val="18"/>
              </w:rPr>
              <w:t>.</w:t>
            </w:r>
          </w:p>
          <w:p w14:paraId="58CD148A" w14:textId="60893CFF" w:rsidR="0013034D" w:rsidRDefault="0013034D" w:rsidP="0013034D">
            <w:pPr>
              <w:autoSpaceDE w:val="0"/>
              <w:autoSpaceDN w:val="0"/>
              <w:adjustRightInd w:val="0"/>
              <w:spacing w:after="0" w:line="200" w:lineRule="exact"/>
              <w:jc w:val="both"/>
              <w:rPr>
                <w:rFonts w:ascii="Times New Roman" w:hAnsi="Times New Roman" w:cs="Times New Roman"/>
                <w:sz w:val="18"/>
                <w:szCs w:val="18"/>
              </w:rPr>
            </w:pPr>
            <w:r>
              <w:rPr>
                <w:rFonts w:ascii="Times New Roman" w:hAnsi="Times New Roman" w:cs="Times New Roman"/>
                <w:sz w:val="18"/>
                <w:szCs w:val="18"/>
              </w:rPr>
              <w:t>- No es preceptivo informe médico, correspond</w:t>
            </w:r>
            <w:r w:rsidR="00622DF4">
              <w:rPr>
                <w:rFonts w:ascii="Times New Roman" w:hAnsi="Times New Roman" w:cs="Times New Roman"/>
                <w:sz w:val="18"/>
                <w:szCs w:val="18"/>
              </w:rPr>
              <w:t>iendo</w:t>
            </w:r>
            <w:r>
              <w:rPr>
                <w:rFonts w:ascii="Times New Roman" w:hAnsi="Times New Roman" w:cs="Times New Roman"/>
                <w:sz w:val="18"/>
                <w:szCs w:val="18"/>
              </w:rPr>
              <w:t xml:space="preserve"> al notario </w:t>
            </w:r>
            <w:r w:rsidR="00622DF4">
              <w:rPr>
                <w:rFonts w:ascii="Times New Roman" w:hAnsi="Times New Roman" w:cs="Times New Roman"/>
                <w:sz w:val="18"/>
                <w:szCs w:val="18"/>
              </w:rPr>
              <w:t>el juicio sobre</w:t>
            </w:r>
            <w:r>
              <w:rPr>
                <w:rFonts w:ascii="Times New Roman" w:hAnsi="Times New Roman" w:cs="Times New Roman"/>
                <w:sz w:val="18"/>
                <w:szCs w:val="18"/>
              </w:rPr>
              <w:t xml:space="preserve"> capacidad.</w:t>
            </w:r>
          </w:p>
          <w:p w14:paraId="308F0E33" w14:textId="6BA18097" w:rsidR="0013034D" w:rsidRPr="00CE689F" w:rsidRDefault="0013034D" w:rsidP="00622DF4">
            <w:pPr>
              <w:autoSpaceDE w:val="0"/>
              <w:autoSpaceDN w:val="0"/>
              <w:adjustRightInd w:val="0"/>
              <w:spacing w:after="60" w:line="200" w:lineRule="exact"/>
              <w:jc w:val="both"/>
              <w:rPr>
                <w:rFonts w:ascii="Times New Roman" w:hAnsi="Times New Roman" w:cs="Times New Roman"/>
                <w:sz w:val="18"/>
                <w:szCs w:val="18"/>
              </w:rPr>
            </w:pPr>
            <w:r>
              <w:rPr>
                <w:rFonts w:ascii="Times New Roman" w:hAnsi="Times New Roman" w:cs="Times New Roman"/>
                <w:sz w:val="18"/>
                <w:szCs w:val="18"/>
              </w:rPr>
              <w:t>No obstante, aunque no sea preceptivo el informe médico, el notario puede exigirlo</w:t>
            </w:r>
            <w:r w:rsidR="00622DF4">
              <w:rPr>
                <w:rFonts w:ascii="Times New Roman" w:hAnsi="Times New Roman" w:cs="Times New Roman"/>
                <w:sz w:val="18"/>
                <w:szCs w:val="18"/>
              </w:rPr>
              <w:t>, lo que nos remite a la cuestión siguiente.</w:t>
            </w:r>
          </w:p>
        </w:tc>
      </w:tr>
      <w:tr w:rsidR="00315793" w:rsidRPr="000E48AA" w14:paraId="359181BC" w14:textId="77777777" w:rsidTr="0038448B">
        <w:trPr>
          <w:trHeight w:val="332"/>
          <w:jc w:val="center"/>
        </w:trPr>
        <w:tc>
          <w:tcPr>
            <w:tcW w:w="1803" w:type="dxa"/>
            <w:vMerge w:val="restart"/>
            <w:tcBorders>
              <w:top w:val="single" w:sz="12" w:space="0" w:color="auto"/>
              <w:left w:val="single" w:sz="18" w:space="0" w:color="auto"/>
              <w:right w:val="single" w:sz="18" w:space="0" w:color="auto"/>
            </w:tcBorders>
            <w:shd w:val="clear" w:color="auto" w:fill="FFFFFF" w:themeFill="background1"/>
            <w:vAlign w:val="center"/>
          </w:tcPr>
          <w:p w14:paraId="2A66AF63" w14:textId="2370792F" w:rsidR="009F5499" w:rsidRPr="009F5499" w:rsidRDefault="009F5499" w:rsidP="00474C91">
            <w:pPr>
              <w:spacing w:before="60" w:after="0" w:line="200" w:lineRule="exact"/>
              <w:jc w:val="center"/>
              <w:rPr>
                <w:rFonts w:ascii="Times New Roman" w:eastAsia="Times New Roman" w:hAnsi="Times New Roman" w:cs="Times New Roman"/>
                <w:b/>
                <w:sz w:val="20"/>
                <w:szCs w:val="20"/>
                <w:lang w:eastAsia="es-ES"/>
              </w:rPr>
            </w:pPr>
            <w:r w:rsidRPr="009F5499">
              <w:rPr>
                <w:rFonts w:ascii="Times New Roman" w:eastAsia="Times New Roman" w:hAnsi="Times New Roman" w:cs="Times New Roman"/>
                <w:b/>
                <w:sz w:val="20"/>
                <w:szCs w:val="20"/>
                <w:lang w:eastAsia="es-ES"/>
              </w:rPr>
              <w:t>¿</w:t>
            </w:r>
            <w:r w:rsidR="00315793" w:rsidRPr="009F5499">
              <w:rPr>
                <w:rFonts w:ascii="Times New Roman" w:eastAsia="Times New Roman" w:hAnsi="Times New Roman" w:cs="Times New Roman"/>
                <w:b/>
                <w:sz w:val="20"/>
                <w:szCs w:val="20"/>
                <w:lang w:eastAsia="es-ES"/>
              </w:rPr>
              <w:t>Comparecencia del facultativo</w:t>
            </w:r>
            <w:r>
              <w:rPr>
                <w:rFonts w:ascii="Times New Roman" w:eastAsia="Times New Roman" w:hAnsi="Times New Roman" w:cs="Times New Roman"/>
                <w:b/>
                <w:sz w:val="20"/>
                <w:szCs w:val="20"/>
                <w:lang w:eastAsia="es-ES"/>
              </w:rPr>
              <w:t xml:space="preserve"> </w:t>
            </w:r>
            <w:r w:rsidRPr="009F5499">
              <w:rPr>
                <w:rFonts w:ascii="Times New Roman" w:eastAsia="Times New Roman" w:hAnsi="Times New Roman" w:cs="Times New Roman"/>
                <w:b/>
                <w:sz w:val="20"/>
                <w:szCs w:val="20"/>
                <w:lang w:eastAsia="es-ES"/>
              </w:rPr>
              <w:t>al otorgamiento?</w:t>
            </w:r>
          </w:p>
        </w:tc>
        <w:tc>
          <w:tcPr>
            <w:tcW w:w="6655" w:type="dxa"/>
            <w:tcBorders>
              <w:top w:val="single" w:sz="12" w:space="0" w:color="auto"/>
              <w:left w:val="single" w:sz="18" w:space="0" w:color="auto"/>
              <w:bottom w:val="single" w:sz="6" w:space="0" w:color="auto"/>
              <w:right w:val="single" w:sz="18" w:space="0" w:color="auto"/>
            </w:tcBorders>
            <w:shd w:val="clear" w:color="auto" w:fill="FFFFFF" w:themeFill="background1"/>
            <w:vAlign w:val="center"/>
          </w:tcPr>
          <w:p w14:paraId="40633039" w14:textId="77777777" w:rsidR="00315793" w:rsidRPr="00966CE7" w:rsidRDefault="00315793" w:rsidP="00363F1D">
            <w:pPr>
              <w:autoSpaceDE w:val="0"/>
              <w:autoSpaceDN w:val="0"/>
              <w:adjustRightInd w:val="0"/>
              <w:spacing w:before="60" w:after="0" w:line="160" w:lineRule="exact"/>
              <w:jc w:val="both"/>
              <w:rPr>
                <w:rFonts w:ascii="Times New Roman" w:hAnsi="Times New Roman" w:cs="Times New Roman"/>
                <w:sz w:val="16"/>
                <w:szCs w:val="16"/>
              </w:rPr>
            </w:pPr>
            <w:r w:rsidRPr="00966CE7">
              <w:rPr>
                <w:rFonts w:ascii="Times New Roman" w:hAnsi="Times New Roman" w:cs="Times New Roman"/>
                <w:sz w:val="16"/>
                <w:szCs w:val="16"/>
              </w:rPr>
              <w:t xml:space="preserve">El </w:t>
            </w:r>
            <w:hyperlink r:id="rId257" w:anchor="a698" w:history="1">
              <w:r w:rsidRPr="00966CE7">
                <w:rPr>
                  <w:rStyle w:val="Hipervnculo"/>
                  <w:rFonts w:ascii="Times New Roman" w:hAnsi="Times New Roman" w:cs="Times New Roman"/>
                  <w:sz w:val="16"/>
                  <w:szCs w:val="16"/>
                </w:rPr>
                <w:t>art. 698-2 CC</w:t>
              </w:r>
            </w:hyperlink>
            <w:r w:rsidRPr="00966CE7">
              <w:rPr>
                <w:rFonts w:ascii="Times New Roman" w:hAnsi="Times New Roman" w:cs="Times New Roman"/>
                <w:sz w:val="16"/>
                <w:szCs w:val="16"/>
              </w:rPr>
              <w:t xml:space="preserve"> continúa diciendo “</w:t>
            </w:r>
            <w:r w:rsidRPr="00966CE7">
              <w:rPr>
                <w:rFonts w:ascii="Courier New" w:hAnsi="Courier New" w:cs="Courier New"/>
                <w:sz w:val="16"/>
                <w:szCs w:val="16"/>
              </w:rPr>
              <w:t>Al otorgamiento también deberán concurrir... Los facultativos que hubieran reconocido al testador incapacitado</w:t>
            </w:r>
            <w:r w:rsidRPr="00966CE7">
              <w:rPr>
                <w:rFonts w:ascii="Times New Roman" w:hAnsi="Times New Roman" w:cs="Times New Roman"/>
                <w:sz w:val="16"/>
                <w:szCs w:val="16"/>
              </w:rPr>
              <w:t>”.</w:t>
            </w:r>
          </w:p>
          <w:p w14:paraId="383DCA95" w14:textId="77777777" w:rsidR="00315793" w:rsidRDefault="00315793" w:rsidP="00363F1D">
            <w:pPr>
              <w:autoSpaceDE w:val="0"/>
              <w:autoSpaceDN w:val="0"/>
              <w:adjustRightInd w:val="0"/>
              <w:spacing w:after="60" w:line="180" w:lineRule="exact"/>
              <w:jc w:val="both"/>
              <w:rPr>
                <w:rFonts w:ascii="Times New Roman" w:hAnsi="Times New Roman" w:cs="Times New Roman"/>
                <w:sz w:val="20"/>
                <w:szCs w:val="20"/>
              </w:rPr>
            </w:pPr>
            <w:r>
              <w:rPr>
                <w:rFonts w:ascii="Times New Roman" w:hAnsi="Times New Roman" w:cs="Times New Roman"/>
                <w:sz w:val="20"/>
                <w:szCs w:val="20"/>
              </w:rPr>
              <w:t>Parece que simplemente se han olvidado en la reforma de este trasunto del antiguo art. 665 CC... pero está ahí.</w:t>
            </w:r>
          </w:p>
        </w:tc>
      </w:tr>
      <w:tr w:rsidR="00315793" w:rsidRPr="000E48AA" w14:paraId="714344EA" w14:textId="77777777" w:rsidTr="0081246A">
        <w:trPr>
          <w:trHeight w:val="332"/>
          <w:jc w:val="center"/>
        </w:trPr>
        <w:tc>
          <w:tcPr>
            <w:tcW w:w="1803" w:type="dxa"/>
            <w:vMerge/>
            <w:tcBorders>
              <w:left w:val="single" w:sz="18" w:space="0" w:color="auto"/>
              <w:bottom w:val="single" w:sz="12" w:space="0" w:color="auto"/>
              <w:right w:val="single" w:sz="18" w:space="0" w:color="auto"/>
            </w:tcBorders>
            <w:shd w:val="clear" w:color="auto" w:fill="E7E6E6" w:themeFill="background2"/>
            <w:vAlign w:val="center"/>
          </w:tcPr>
          <w:p w14:paraId="2A2AC757" w14:textId="77777777" w:rsidR="00315793" w:rsidRPr="005C7F84" w:rsidRDefault="00315793" w:rsidP="00363F1D">
            <w:pPr>
              <w:spacing w:before="60" w:after="60" w:line="220" w:lineRule="exact"/>
              <w:jc w:val="center"/>
              <w:rPr>
                <w:rFonts w:ascii="Times New Roman" w:eastAsia="Times New Roman" w:hAnsi="Times New Roman" w:cs="Times New Roman"/>
                <w:b/>
                <w:lang w:eastAsia="es-ES"/>
              </w:rPr>
            </w:pPr>
          </w:p>
        </w:tc>
        <w:tc>
          <w:tcPr>
            <w:tcW w:w="6655" w:type="dxa"/>
            <w:tcBorders>
              <w:top w:val="single" w:sz="6" w:space="0" w:color="auto"/>
              <w:left w:val="single" w:sz="18" w:space="0" w:color="auto"/>
              <w:bottom w:val="single" w:sz="12" w:space="0" w:color="auto"/>
              <w:right w:val="single" w:sz="18" w:space="0" w:color="auto"/>
            </w:tcBorders>
            <w:shd w:val="clear" w:color="auto" w:fill="E7E6E6" w:themeFill="background2"/>
            <w:vAlign w:val="center"/>
          </w:tcPr>
          <w:p w14:paraId="462E175E" w14:textId="77777777" w:rsidR="00315793" w:rsidRPr="009C3010" w:rsidRDefault="00F83C48" w:rsidP="003D52B7">
            <w:pPr>
              <w:autoSpaceDE w:val="0"/>
              <w:autoSpaceDN w:val="0"/>
              <w:adjustRightInd w:val="0"/>
              <w:spacing w:before="20" w:after="60" w:line="200" w:lineRule="exact"/>
              <w:jc w:val="both"/>
              <w:rPr>
                <w:rFonts w:ascii="Times New Roman" w:hAnsi="Times New Roman" w:cs="Times New Roman"/>
                <w:sz w:val="18"/>
                <w:szCs w:val="18"/>
              </w:rPr>
            </w:pPr>
            <w:r w:rsidRPr="009C3010">
              <w:rPr>
                <w:rFonts w:ascii="Times New Roman" w:hAnsi="Times New Roman" w:cs="Times New Roman"/>
                <w:sz w:val="18"/>
                <w:szCs w:val="18"/>
              </w:rPr>
              <w:t xml:space="preserve">Según la </w:t>
            </w:r>
            <w:hyperlink r:id="rId258" w:history="1">
              <w:r w:rsidRPr="009C3010">
                <w:rPr>
                  <w:rStyle w:val="Hipervnculo"/>
                  <w:rFonts w:ascii="Times New Roman" w:hAnsi="Times New Roman" w:cs="Times New Roman"/>
                  <w:sz w:val="18"/>
                  <w:szCs w:val="18"/>
                </w:rPr>
                <w:t>STS de 3 de febrero de 2023</w:t>
              </w:r>
            </w:hyperlink>
            <w:r w:rsidRPr="009C3010">
              <w:rPr>
                <w:rFonts w:ascii="Times New Roman" w:hAnsi="Times New Roman" w:cs="Times New Roman"/>
                <w:sz w:val="18"/>
                <w:szCs w:val="18"/>
              </w:rPr>
              <w:t>, la supresión de la obligatoriedad de intervención de 2 facultativos</w:t>
            </w:r>
            <w:r w:rsidR="004B0178" w:rsidRPr="009C3010">
              <w:rPr>
                <w:rFonts w:ascii="Times New Roman" w:hAnsi="Times New Roman" w:cs="Times New Roman"/>
                <w:sz w:val="18"/>
                <w:szCs w:val="18"/>
              </w:rPr>
              <w:t xml:space="preserve"> del antiguo art. 665 CC</w:t>
            </w:r>
            <w:r w:rsidR="00514E7A">
              <w:rPr>
                <w:rFonts w:ascii="Times New Roman" w:hAnsi="Times New Roman" w:cs="Times New Roman"/>
                <w:sz w:val="18"/>
                <w:szCs w:val="18"/>
              </w:rPr>
              <w:t xml:space="preserve"> para los incapacitados</w:t>
            </w:r>
            <w:r w:rsidR="003C680E" w:rsidRPr="009C3010">
              <w:rPr>
                <w:rFonts w:ascii="Times New Roman" w:hAnsi="Times New Roman" w:cs="Times New Roman"/>
                <w:sz w:val="18"/>
                <w:szCs w:val="18"/>
              </w:rPr>
              <w:t xml:space="preserve"> (sólo compareció uno, pero se incorporó dictamen del otro)</w:t>
            </w:r>
            <w:r w:rsidR="004B0178" w:rsidRPr="009C3010">
              <w:rPr>
                <w:rFonts w:ascii="Times New Roman" w:hAnsi="Times New Roman" w:cs="Times New Roman"/>
                <w:sz w:val="18"/>
                <w:szCs w:val="18"/>
              </w:rPr>
              <w:t xml:space="preserve"> se aplica también a </w:t>
            </w:r>
            <w:r w:rsidR="003C680E" w:rsidRPr="009C3010">
              <w:rPr>
                <w:rFonts w:ascii="Times New Roman" w:hAnsi="Times New Roman" w:cs="Times New Roman"/>
                <w:sz w:val="18"/>
                <w:szCs w:val="18"/>
              </w:rPr>
              <w:t xml:space="preserve">un </w:t>
            </w:r>
            <w:r w:rsidR="004B0178" w:rsidRPr="009C3010">
              <w:rPr>
                <w:rFonts w:ascii="Times New Roman" w:hAnsi="Times New Roman" w:cs="Times New Roman"/>
                <w:sz w:val="18"/>
                <w:szCs w:val="18"/>
              </w:rPr>
              <w:t>testamento otorgado</w:t>
            </w:r>
            <w:r w:rsidR="003C680E" w:rsidRPr="009C3010">
              <w:rPr>
                <w:rFonts w:ascii="Times New Roman" w:hAnsi="Times New Roman" w:cs="Times New Roman"/>
                <w:sz w:val="18"/>
                <w:szCs w:val="18"/>
              </w:rPr>
              <w:t xml:space="preserve"> con anterioridad a la reforma y fallecida la testadora con anterioridad también a dicha reforma</w:t>
            </w:r>
          </w:p>
        </w:tc>
      </w:tr>
      <w:tr w:rsidR="00363F1D" w:rsidRPr="000E48AA" w14:paraId="0ED3F5D0" w14:textId="77777777" w:rsidTr="0038448B">
        <w:trPr>
          <w:trHeight w:val="271"/>
          <w:jc w:val="center"/>
        </w:trPr>
        <w:tc>
          <w:tcPr>
            <w:tcW w:w="1803"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3CB7C80F" w14:textId="77777777" w:rsidR="00363F1D" w:rsidRDefault="00363F1D" w:rsidP="00363F1D">
            <w:pPr>
              <w:spacing w:before="60" w:after="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Beneficio</w:t>
            </w:r>
          </w:p>
          <w:p w14:paraId="7182B572" w14:textId="77777777" w:rsidR="00363F1D" w:rsidRPr="00E972FE" w:rsidRDefault="00363F1D" w:rsidP="00363F1D">
            <w:pPr>
              <w:spacing w:after="0" w:line="200" w:lineRule="exact"/>
              <w:jc w:val="center"/>
              <w:rPr>
                <w:rFonts w:ascii="Times New Roman" w:eastAsia="Times New Roman" w:hAnsi="Times New Roman" w:cs="Times New Roman"/>
                <w:b/>
                <w:lang w:eastAsia="es-ES"/>
              </w:rPr>
            </w:pPr>
            <w:r w:rsidRPr="00E972FE">
              <w:rPr>
                <w:rFonts w:ascii="Times New Roman" w:eastAsia="Times New Roman" w:hAnsi="Times New Roman" w:cs="Times New Roman"/>
                <w:b/>
                <w:lang w:eastAsia="es-ES"/>
              </w:rPr>
              <w:t>de inventario</w:t>
            </w:r>
          </w:p>
          <w:p w14:paraId="3E77D9FD" w14:textId="77777777" w:rsidR="00363F1D" w:rsidRDefault="00A642A1" w:rsidP="00363F1D">
            <w:pPr>
              <w:spacing w:after="60" w:line="200" w:lineRule="exact"/>
              <w:jc w:val="center"/>
              <w:rPr>
                <w:rFonts w:ascii="Times New Roman" w:eastAsia="Times New Roman" w:hAnsi="Times New Roman" w:cs="Times New Roman"/>
                <w:b/>
                <w:sz w:val="20"/>
                <w:szCs w:val="20"/>
                <w:lang w:eastAsia="es-ES"/>
              </w:rPr>
            </w:pPr>
            <w:r w:rsidRPr="00A642A1">
              <w:rPr>
                <w:rFonts w:ascii="Times New Roman" w:eastAsia="Times New Roman" w:hAnsi="Times New Roman" w:cs="Times New Roman"/>
                <w:b/>
                <w:sz w:val="20"/>
                <w:szCs w:val="20"/>
                <w:lang w:eastAsia="es-ES"/>
              </w:rPr>
              <w:t>«</w:t>
            </w:r>
            <w:r w:rsidR="00363F1D">
              <w:rPr>
                <w:rFonts w:ascii="Times New Roman" w:eastAsia="Times New Roman" w:hAnsi="Times New Roman" w:cs="Times New Roman"/>
                <w:b/>
                <w:sz w:val="20"/>
                <w:szCs w:val="20"/>
                <w:lang w:eastAsia="es-ES"/>
              </w:rPr>
              <w:t>ipso documenti</w:t>
            </w:r>
            <w:r w:rsidRPr="00A642A1">
              <w:rPr>
                <w:rFonts w:ascii="Times New Roman" w:eastAsia="Times New Roman" w:hAnsi="Times New Roman" w:cs="Times New Roman"/>
                <w:b/>
                <w:sz w:val="20"/>
                <w:szCs w:val="20"/>
                <w:lang w:eastAsia="es-ES"/>
              </w:rPr>
              <w:t>»</w:t>
            </w:r>
          </w:p>
        </w:tc>
        <w:tc>
          <w:tcPr>
            <w:tcW w:w="6655"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16F29741" w14:textId="77777777" w:rsidR="00363F1D" w:rsidRDefault="00363F1D" w:rsidP="00363F1D">
            <w:pPr>
              <w:autoSpaceDE w:val="0"/>
              <w:autoSpaceDN w:val="0"/>
              <w:adjustRightInd w:val="0"/>
              <w:spacing w:before="60" w:after="0" w:line="200" w:lineRule="exact"/>
              <w:jc w:val="both"/>
              <w:rPr>
                <w:rFonts w:ascii="Times New Roman" w:eastAsia="Times New Roman" w:hAnsi="Times New Roman" w:cs="Times New Roman"/>
                <w:sz w:val="20"/>
                <w:szCs w:val="20"/>
                <w:lang w:eastAsia="es-ES"/>
              </w:rPr>
            </w:pPr>
            <w:bookmarkStart w:id="41" w:name="_Hlk167450347"/>
            <w:r w:rsidRPr="007A3C71">
              <w:rPr>
                <w:rFonts w:ascii="Times New Roman" w:eastAsia="Times New Roman" w:hAnsi="Times New Roman" w:cs="Times New Roman"/>
                <w:sz w:val="20"/>
                <w:szCs w:val="20"/>
                <w:lang w:eastAsia="es-ES"/>
              </w:rPr>
              <w:t>Se plantea</w:t>
            </w:r>
            <w:r>
              <w:rPr>
                <w:rFonts w:ascii="Times New Roman" w:eastAsia="Times New Roman" w:hAnsi="Times New Roman" w:cs="Times New Roman"/>
                <w:sz w:val="20"/>
                <w:szCs w:val="20"/>
                <w:lang w:eastAsia="es-ES"/>
              </w:rPr>
              <w:t>, en el Derecho español común, para el curador representativo,</w:t>
            </w:r>
            <w:r w:rsidRPr="007A3C71">
              <w:rPr>
                <w:rFonts w:ascii="Times New Roman" w:eastAsia="Times New Roman" w:hAnsi="Times New Roman" w:cs="Times New Roman"/>
                <w:sz w:val="20"/>
                <w:szCs w:val="20"/>
                <w:lang w:eastAsia="es-ES"/>
              </w:rPr>
              <w:t xml:space="preserve"> si con la reforma sigue vigente la doctrina</w:t>
            </w:r>
            <w:r>
              <w:rPr>
                <w:rFonts w:ascii="Times New Roman" w:eastAsia="Times New Roman" w:hAnsi="Times New Roman" w:cs="Times New Roman"/>
                <w:sz w:val="20"/>
                <w:szCs w:val="20"/>
                <w:lang w:eastAsia="es-ES"/>
              </w:rPr>
              <w:t xml:space="preserve"> (por ejemplo, </w:t>
            </w:r>
            <w:bookmarkStart w:id="42" w:name="_Hlk150846084"/>
            <w:r w:rsidR="001406CD">
              <w:fldChar w:fldCharType="begin"/>
            </w:r>
            <w:r w:rsidR="001406CD">
              <w:instrText>HYPERLINK "https://www.boe.es/diario_boe/txt.php?id=BOE-A-2001-10753"</w:instrText>
            </w:r>
            <w:r w:rsidR="001406CD">
              <w:fldChar w:fldCharType="separate"/>
            </w:r>
            <w:r w:rsidRPr="00525EE0">
              <w:rPr>
                <w:rStyle w:val="Hipervnculo"/>
                <w:rFonts w:ascii="Times New Roman" w:eastAsia="Times New Roman" w:hAnsi="Times New Roman" w:cs="Times New Roman"/>
                <w:sz w:val="20"/>
                <w:szCs w:val="20"/>
                <w:lang w:eastAsia="es-ES"/>
              </w:rPr>
              <w:t>Res DGRN 25/04/2001</w:t>
            </w:r>
            <w:r w:rsidR="001406CD">
              <w:rPr>
                <w:rStyle w:val="Hipervnculo"/>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y </w:t>
            </w:r>
            <w:hyperlink r:id="rId259" w:history="1">
              <w:r w:rsidRPr="00673BDA">
                <w:rPr>
                  <w:rStyle w:val="Hipervnculo"/>
                  <w:rFonts w:ascii="Times New Roman" w:eastAsia="Times New Roman" w:hAnsi="Times New Roman" w:cs="Times New Roman"/>
                  <w:sz w:val="20"/>
                  <w:szCs w:val="20"/>
                  <w:lang w:eastAsia="es-ES"/>
                </w:rPr>
                <w:t>26/06/2019</w:t>
              </w:r>
            </w:hyperlink>
            <w:bookmarkEnd w:id="42"/>
            <w:r>
              <w:rPr>
                <w:rFonts w:ascii="Times New Roman" w:eastAsia="Times New Roman" w:hAnsi="Times New Roman" w:cs="Times New Roman"/>
                <w:sz w:val="20"/>
                <w:szCs w:val="20"/>
                <w:lang w:eastAsia="es-ES"/>
              </w:rPr>
              <w:t>)</w:t>
            </w:r>
            <w:r w:rsidRPr="007A3C71">
              <w:rPr>
                <w:rFonts w:ascii="Times New Roman" w:eastAsia="Times New Roman" w:hAnsi="Times New Roman" w:cs="Times New Roman"/>
                <w:sz w:val="20"/>
                <w:szCs w:val="20"/>
                <w:lang w:eastAsia="es-ES"/>
              </w:rPr>
              <w:t xml:space="preserve"> que permitía la aceptación de herencia por el representante, entonces tutor del incapacitado, manifestando que lo ha</w:t>
            </w:r>
            <w:r>
              <w:rPr>
                <w:rFonts w:ascii="Times New Roman" w:eastAsia="Times New Roman" w:hAnsi="Times New Roman" w:cs="Times New Roman"/>
                <w:sz w:val="20"/>
                <w:szCs w:val="20"/>
                <w:lang w:eastAsia="es-ES"/>
              </w:rPr>
              <w:t xml:space="preserve">cía a beneficio de inventario, </w:t>
            </w:r>
            <w:bookmarkStart w:id="43" w:name="_Hlk150846252"/>
            <w:r w:rsidRPr="007A3C71">
              <w:rPr>
                <w:rFonts w:ascii="Times New Roman" w:eastAsia="Times New Roman" w:hAnsi="Times New Roman" w:cs="Times New Roman"/>
                <w:sz w:val="20"/>
                <w:szCs w:val="20"/>
                <w:lang w:eastAsia="es-ES"/>
              </w:rPr>
              <w:t>remitiéndose al practicado en la propia escritura de adjudicación de herencia y sin que constase la existencia de deudas</w:t>
            </w:r>
            <w:r w:rsidR="00F65BB0">
              <w:rPr>
                <w:rFonts w:ascii="Times New Roman" w:eastAsia="Times New Roman" w:hAnsi="Times New Roman" w:cs="Times New Roman"/>
                <w:sz w:val="20"/>
                <w:szCs w:val="20"/>
                <w:lang w:eastAsia="es-ES"/>
              </w:rPr>
              <w:t xml:space="preserve"> </w:t>
            </w:r>
            <w:bookmarkEnd w:id="43"/>
            <w:r w:rsidR="00F65BB0">
              <w:rPr>
                <w:rFonts w:ascii="Times New Roman" w:eastAsia="Times New Roman" w:hAnsi="Times New Roman" w:cs="Times New Roman"/>
                <w:sz w:val="20"/>
                <w:szCs w:val="20"/>
                <w:lang w:eastAsia="es-ES"/>
              </w:rPr>
              <w:t xml:space="preserve">(así parece admitirlo la </w:t>
            </w:r>
            <w:bookmarkStart w:id="44" w:name="_Hlk150846178"/>
            <w:r w:rsidR="001406CD">
              <w:fldChar w:fldCharType="begin"/>
            </w:r>
            <w:r w:rsidR="001406CD">
              <w:instrText>HYPERLINK "https://www.boe.es/diario_boe/txt.php?id=BOE-A-2022-6423"</w:instrText>
            </w:r>
            <w:r w:rsidR="001406CD">
              <w:fldChar w:fldCharType="separate"/>
            </w:r>
            <w:r w:rsidR="00F65BB0" w:rsidRPr="00F65BB0">
              <w:rPr>
                <w:rStyle w:val="Hipervnculo"/>
                <w:rFonts w:ascii="Times New Roman" w:eastAsia="Times New Roman" w:hAnsi="Times New Roman" w:cs="Times New Roman"/>
                <w:sz w:val="20"/>
                <w:szCs w:val="20"/>
                <w:lang w:eastAsia="es-ES"/>
              </w:rPr>
              <w:t>Res DGSJFP 30/03/2022</w:t>
            </w:r>
            <w:r w:rsidR="001406CD">
              <w:rPr>
                <w:rStyle w:val="Hipervnculo"/>
                <w:rFonts w:ascii="Times New Roman" w:eastAsia="Times New Roman" w:hAnsi="Times New Roman" w:cs="Times New Roman"/>
                <w:sz w:val="20"/>
                <w:szCs w:val="20"/>
                <w:lang w:eastAsia="es-ES"/>
              </w:rPr>
              <w:fldChar w:fldCharType="end"/>
            </w:r>
            <w:bookmarkEnd w:id="44"/>
            <w:r w:rsidR="00F65BB0">
              <w:rPr>
                <w:rFonts w:ascii="Times New Roman" w:eastAsia="Times New Roman" w:hAnsi="Times New Roman" w:cs="Times New Roman"/>
                <w:sz w:val="20"/>
                <w:szCs w:val="20"/>
                <w:lang w:eastAsia="es-ES"/>
              </w:rPr>
              <w:t>).</w:t>
            </w:r>
          </w:p>
          <w:bookmarkEnd w:id="41"/>
          <w:p w14:paraId="73A15201" w14:textId="77777777" w:rsidR="00363F1D" w:rsidRPr="007A3C71" w:rsidRDefault="00363F1D" w:rsidP="00363F1D">
            <w:pPr>
              <w:autoSpaceDE w:val="0"/>
              <w:autoSpaceDN w:val="0"/>
              <w:adjustRightInd w:val="0"/>
              <w:spacing w:after="60" w:line="200" w:lineRule="exact"/>
              <w:jc w:val="both"/>
              <w:rPr>
                <w:rFonts w:ascii="Times New Roman" w:hAnsi="Times New Roman" w:cs="Times New Roman"/>
                <w:sz w:val="20"/>
                <w:szCs w:val="20"/>
              </w:rPr>
            </w:pPr>
            <w:r>
              <w:rPr>
                <w:rFonts w:ascii="Times New Roman" w:eastAsia="Times New Roman" w:hAnsi="Times New Roman" w:cs="Times New Roman"/>
                <w:sz w:val="20"/>
                <w:szCs w:val="20"/>
                <w:lang w:eastAsia="es-ES"/>
              </w:rPr>
              <w:t>Evidentemente el problema no será tal en aquellas legislaciones sucesorias que reconozcan ex lege dicho beneficio o similar.</w:t>
            </w:r>
          </w:p>
        </w:tc>
      </w:tr>
      <w:tr w:rsidR="001A47C3" w:rsidRPr="000E48AA" w14:paraId="44D041C1" w14:textId="77777777" w:rsidTr="0038448B">
        <w:trPr>
          <w:trHeight w:val="271"/>
          <w:jc w:val="center"/>
        </w:trPr>
        <w:tc>
          <w:tcPr>
            <w:tcW w:w="1803"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41585359" w14:textId="66394D7C" w:rsidR="001A47C3" w:rsidRDefault="001A47C3" w:rsidP="00363F1D">
            <w:pPr>
              <w:spacing w:before="60" w:after="0" w:line="200" w:lineRule="exact"/>
              <w:jc w:val="center"/>
              <w:rPr>
                <w:rFonts w:ascii="Times New Roman" w:eastAsia="Times New Roman" w:hAnsi="Times New Roman" w:cs="Times New Roman"/>
                <w:b/>
                <w:lang w:eastAsia="es-ES"/>
              </w:rPr>
            </w:pPr>
            <w:r w:rsidRPr="000520B8">
              <w:rPr>
                <w:rFonts w:ascii="Times New Roman" w:eastAsia="Times New Roman" w:hAnsi="Times New Roman" w:cs="Times New Roman"/>
                <w:b/>
                <w:sz w:val="18"/>
                <w:szCs w:val="18"/>
                <w:lang w:eastAsia="es-ES"/>
              </w:rPr>
              <w:t>Colisión administración testamentaria con representación legal y legítimas</w:t>
            </w:r>
          </w:p>
        </w:tc>
        <w:tc>
          <w:tcPr>
            <w:tcW w:w="6655"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0199C9AD" w14:textId="77777777" w:rsidR="001A47C3" w:rsidRPr="00DD49D5" w:rsidRDefault="001A47C3" w:rsidP="00DD49D5">
            <w:pPr>
              <w:spacing w:before="60" w:after="0" w:line="200" w:lineRule="exact"/>
              <w:jc w:val="both"/>
              <w:rPr>
                <w:rFonts w:ascii="Times New Roman" w:eastAsia="Times New Roman" w:hAnsi="Times New Roman" w:cs="Times New Roman"/>
                <w:sz w:val="20"/>
                <w:szCs w:val="20"/>
                <w:lang w:eastAsia="es-ES"/>
              </w:rPr>
            </w:pPr>
            <w:r w:rsidRPr="00DD49D5">
              <w:rPr>
                <w:rFonts w:ascii="Times New Roman" w:eastAsia="Times New Roman" w:hAnsi="Times New Roman" w:cs="Times New Roman"/>
                <w:sz w:val="20"/>
                <w:szCs w:val="20"/>
                <w:lang w:eastAsia="es-ES"/>
              </w:rPr>
              <w:t>- La aceptación o repudiación de la herencia sigue correspondiendo al representante legal.</w:t>
            </w:r>
          </w:p>
          <w:p w14:paraId="03DA912C" w14:textId="77777777" w:rsidR="001A47C3" w:rsidRPr="00DD49D5" w:rsidRDefault="001A47C3" w:rsidP="00DD49D5">
            <w:pPr>
              <w:spacing w:after="0" w:line="200" w:lineRule="exact"/>
              <w:jc w:val="both"/>
              <w:rPr>
                <w:rFonts w:ascii="Times New Roman" w:eastAsia="Times New Roman" w:hAnsi="Times New Roman" w:cs="Times New Roman"/>
                <w:sz w:val="20"/>
                <w:szCs w:val="20"/>
                <w:lang w:eastAsia="es-ES"/>
              </w:rPr>
            </w:pPr>
            <w:r w:rsidRPr="00DD49D5">
              <w:rPr>
                <w:rFonts w:ascii="Times New Roman" w:eastAsia="Times New Roman" w:hAnsi="Times New Roman" w:cs="Times New Roman"/>
                <w:sz w:val="20"/>
                <w:szCs w:val="20"/>
                <w:lang w:eastAsia="es-ES"/>
              </w:rPr>
              <w:t xml:space="preserve">- La </w:t>
            </w:r>
            <w:hyperlink r:id="rId260" w:history="1">
              <w:r w:rsidRPr="00DD49D5">
                <w:rPr>
                  <w:rStyle w:val="Hipervnculo"/>
                  <w:rFonts w:ascii="Times New Roman" w:eastAsia="Times New Roman" w:hAnsi="Times New Roman" w:cs="Times New Roman"/>
                  <w:sz w:val="20"/>
                  <w:szCs w:val="20"/>
                  <w:lang w:eastAsia="es-ES"/>
                </w:rPr>
                <w:t>STS 06/10/2005</w:t>
              </w:r>
            </w:hyperlink>
            <w:r w:rsidRPr="00DD49D5">
              <w:rPr>
                <w:rFonts w:ascii="Times New Roman" w:eastAsia="Times New Roman" w:hAnsi="Times New Roman" w:cs="Times New Roman"/>
                <w:sz w:val="20"/>
                <w:szCs w:val="20"/>
                <w:lang w:eastAsia="es-ES"/>
              </w:rPr>
              <w:t xml:space="preserve"> admite que la exclusión de la administración y disposición del representante legal y su sustitución por un tercero puede afectar a la legítima.</w:t>
            </w:r>
          </w:p>
          <w:p w14:paraId="72FFF59C" w14:textId="77777777" w:rsidR="001A47C3" w:rsidRPr="00DD49D5" w:rsidRDefault="001A47C3" w:rsidP="00DD49D5">
            <w:pPr>
              <w:spacing w:after="0" w:line="200" w:lineRule="exact"/>
              <w:jc w:val="both"/>
              <w:rPr>
                <w:rFonts w:ascii="Times New Roman" w:eastAsia="Times New Roman" w:hAnsi="Times New Roman" w:cs="Times New Roman"/>
                <w:sz w:val="20"/>
                <w:szCs w:val="20"/>
                <w:lang w:eastAsia="es-ES"/>
              </w:rPr>
            </w:pPr>
            <w:r w:rsidRPr="00DD49D5">
              <w:rPr>
                <w:rFonts w:ascii="Times New Roman" w:eastAsia="Times New Roman" w:hAnsi="Times New Roman" w:cs="Times New Roman"/>
                <w:sz w:val="20"/>
                <w:szCs w:val="20"/>
                <w:lang w:eastAsia="es-ES"/>
              </w:rPr>
              <w:t>- Más discutible es que la administración y disposición por un tercero pueda prolongarse más allá de la minoría de edad o situación de discapacidad; en tal caso sólo podría afectar a lo que exceda de la legítima o, si no se dice nada, la opción por la libertad de gestión habría de ejercitarse (por el favorecido o su representante legal... o defensor judicial) al momento de la aceptación, entendiéndose entonces limitada la atribución precisamente a la legítima.</w:t>
            </w:r>
          </w:p>
          <w:p w14:paraId="7482464F" w14:textId="607E68F3" w:rsidR="001A47C3" w:rsidRPr="007A3C71" w:rsidRDefault="001A47C3" w:rsidP="00DD49D5">
            <w:pPr>
              <w:autoSpaceDE w:val="0"/>
              <w:autoSpaceDN w:val="0"/>
              <w:adjustRightInd w:val="0"/>
              <w:spacing w:after="60" w:line="200" w:lineRule="exact"/>
              <w:jc w:val="both"/>
              <w:rPr>
                <w:rFonts w:ascii="Times New Roman" w:eastAsia="Times New Roman" w:hAnsi="Times New Roman" w:cs="Times New Roman"/>
                <w:sz w:val="20"/>
                <w:szCs w:val="20"/>
                <w:lang w:eastAsia="es-ES"/>
              </w:rPr>
            </w:pPr>
            <w:r w:rsidRPr="00DD49D5">
              <w:rPr>
                <w:rFonts w:ascii="Times New Roman" w:eastAsia="Times New Roman" w:hAnsi="Times New Roman" w:cs="Times New Roman"/>
                <w:sz w:val="20"/>
                <w:szCs w:val="20"/>
                <w:lang w:eastAsia="es-ES"/>
              </w:rPr>
              <w:t xml:space="preserve">- La </w:t>
            </w:r>
            <w:hyperlink r:id="rId261" w:anchor="11-inscripcion-de-sentencia-que-declara-la-adquisicion-de-una-finca-por-usucapion" w:history="1">
              <w:r w:rsidRPr="00DD49D5">
                <w:rPr>
                  <w:rStyle w:val="Hipervnculo"/>
                  <w:rFonts w:ascii="Times New Roman" w:eastAsia="Times New Roman" w:hAnsi="Times New Roman" w:cs="Times New Roman"/>
                  <w:sz w:val="20"/>
                  <w:szCs w:val="20"/>
                  <w:lang w:eastAsia="es-ES"/>
                </w:rPr>
                <w:t>Res DGDEJ  21/07/2021 (Cataluña)</w:t>
              </w:r>
            </w:hyperlink>
            <w:r w:rsidRPr="00DD49D5">
              <w:rPr>
                <w:rFonts w:ascii="Times New Roman" w:eastAsia="Times New Roman" w:hAnsi="Times New Roman" w:cs="Times New Roman"/>
                <w:sz w:val="20"/>
                <w:szCs w:val="20"/>
                <w:lang w:eastAsia="es-ES"/>
              </w:rPr>
              <w:t xml:space="preserve"> admite la inscripción sin aceptación del administrador, haciendo constar la limitación.</w:t>
            </w:r>
          </w:p>
        </w:tc>
      </w:tr>
    </w:tbl>
    <w:p w14:paraId="6AF7BC77" w14:textId="62A0CC06" w:rsidR="00486B54" w:rsidRDefault="00486B54">
      <w:bookmarkStart w:id="45" w:name="_Hlk157075947"/>
      <w:bookmarkEnd w:id="37"/>
    </w:p>
    <w:p w14:paraId="3CB764BF" w14:textId="77777777" w:rsidR="0059225B" w:rsidRDefault="005922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508"/>
      </w:tblGrid>
      <w:tr w:rsidR="00DB195C" w:rsidRPr="000E48AA" w14:paraId="6D23B3A0" w14:textId="77777777" w:rsidTr="00250B16">
        <w:trPr>
          <w:trHeight w:val="144"/>
          <w:jc w:val="center"/>
        </w:trPr>
        <w:tc>
          <w:tcPr>
            <w:tcW w:w="1950" w:type="dxa"/>
            <w:tcBorders>
              <w:top w:val="single" w:sz="18" w:space="0" w:color="FFFFFF"/>
              <w:left w:val="single" w:sz="18" w:space="0" w:color="FFFFFF"/>
              <w:bottom w:val="single" w:sz="18" w:space="0" w:color="auto"/>
              <w:right w:val="single" w:sz="18" w:space="0" w:color="auto"/>
            </w:tcBorders>
            <w:shd w:val="clear" w:color="auto" w:fill="FFFFFF"/>
          </w:tcPr>
          <w:p w14:paraId="3D061B24" w14:textId="77777777" w:rsidR="00DB195C" w:rsidRPr="000E48AA" w:rsidRDefault="00DB195C" w:rsidP="00C570B4">
            <w:pPr>
              <w:spacing w:after="0" w:line="240" w:lineRule="auto"/>
              <w:jc w:val="center"/>
              <w:rPr>
                <w:rFonts w:ascii="Times New Roman" w:eastAsia="Times New Roman" w:hAnsi="Times New Roman" w:cs="Times New Roman"/>
                <w:sz w:val="24"/>
                <w:szCs w:val="24"/>
                <w:lang w:eastAsia="es-ES"/>
              </w:rPr>
            </w:pPr>
            <w:bookmarkStart w:id="46" w:name="_Hlk148167980"/>
            <w:r>
              <w:br w:type="page"/>
            </w:r>
          </w:p>
        </w:tc>
        <w:tc>
          <w:tcPr>
            <w:tcW w:w="6508" w:type="dxa"/>
            <w:tcBorders>
              <w:top w:val="single" w:sz="18" w:space="0" w:color="auto"/>
              <w:left w:val="single" w:sz="18" w:space="0" w:color="auto"/>
              <w:bottom w:val="single" w:sz="18" w:space="0" w:color="auto"/>
              <w:right w:val="single" w:sz="18" w:space="0" w:color="auto"/>
            </w:tcBorders>
            <w:shd w:val="clear" w:color="auto" w:fill="CCCCCC"/>
          </w:tcPr>
          <w:p w14:paraId="2E4BFBF0" w14:textId="6A66FD49" w:rsidR="00DB195C" w:rsidRDefault="00DB195C" w:rsidP="00C570B4">
            <w:pPr>
              <w:spacing w:before="60" w:after="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1</w:t>
            </w:r>
            <w:r w:rsidR="00E46B0D">
              <w:rPr>
                <w:rFonts w:ascii="Times New Roman" w:eastAsia="Times New Roman" w:hAnsi="Times New Roman" w:cs="Times New Roman"/>
                <w:b/>
                <w:color w:val="000000"/>
                <w:lang w:eastAsia="es-ES"/>
              </w:rPr>
              <w:t>8</w:t>
            </w:r>
            <w:r w:rsidRPr="00315DE5">
              <w:rPr>
                <w:rFonts w:ascii="Times New Roman" w:eastAsia="Times New Roman" w:hAnsi="Times New Roman" w:cs="Times New Roman"/>
                <w:b/>
                <w:color w:val="000000"/>
                <w:lang w:eastAsia="es-ES"/>
              </w:rPr>
              <w:t>.</w:t>
            </w:r>
            <w:r w:rsidRPr="00315DE5">
              <w:rPr>
                <w:rFonts w:ascii="Times New Roman" w:eastAsia="Times New Roman" w:hAnsi="Times New Roman" w:cs="Times New Roman"/>
                <w:b/>
                <w:color w:val="000000"/>
                <w:sz w:val="20"/>
                <w:szCs w:val="20"/>
                <w:lang w:eastAsia="es-ES"/>
              </w:rPr>
              <w:t xml:space="preserve"> </w:t>
            </w:r>
            <w:bookmarkStart w:id="47" w:name="CONFLICTIVAS3"/>
            <w:bookmarkEnd w:id="47"/>
            <w:r w:rsidRPr="00315DE5">
              <w:rPr>
                <w:rFonts w:ascii="Times New Roman" w:eastAsia="Times New Roman" w:hAnsi="Times New Roman" w:cs="Times New Roman"/>
                <w:b/>
                <w:color w:val="000000"/>
                <w:sz w:val="18"/>
                <w:szCs w:val="18"/>
                <w:lang w:eastAsia="es-ES"/>
              </w:rPr>
              <w:t>REFORMA DISCAPACIDAD.</w:t>
            </w:r>
            <w:r w:rsidRPr="00315DE5">
              <w:rPr>
                <w:rFonts w:ascii="Times New Roman" w:eastAsia="Times New Roman" w:hAnsi="Times New Roman" w:cs="Times New Roman"/>
                <w:b/>
                <w:color w:val="000000"/>
                <w:sz w:val="20"/>
                <w:szCs w:val="20"/>
                <w:lang w:eastAsia="es-ES"/>
              </w:rPr>
              <w:t xml:space="preserve"> </w:t>
            </w:r>
          </w:p>
          <w:p w14:paraId="340CE115" w14:textId="77777777" w:rsidR="00DB195C" w:rsidRPr="00315DE5" w:rsidRDefault="00DB195C" w:rsidP="00C570B4">
            <w:pPr>
              <w:spacing w:after="60" w:line="220" w:lineRule="exact"/>
              <w:jc w:val="center"/>
              <w:rPr>
                <w:rFonts w:ascii="Times New Roman" w:eastAsia="Times New Roman" w:hAnsi="Times New Roman" w:cs="Times New Roman"/>
                <w:b/>
                <w:color w:val="000000"/>
                <w:sz w:val="20"/>
                <w:szCs w:val="20"/>
                <w:lang w:eastAsia="es-ES"/>
              </w:rPr>
            </w:pPr>
            <w:r w:rsidRPr="00C90FD9">
              <w:rPr>
                <w:rFonts w:ascii="Times New Roman" w:eastAsia="Times New Roman" w:hAnsi="Times New Roman" w:cs="Times New Roman"/>
                <w:b/>
                <w:color w:val="000000"/>
                <w:lang w:eastAsia="es-ES"/>
              </w:rPr>
              <w:t>ALGUNAS S</w:t>
            </w:r>
            <w:r>
              <w:rPr>
                <w:rFonts w:ascii="Times New Roman" w:eastAsia="Times New Roman" w:hAnsi="Times New Roman" w:cs="Times New Roman"/>
                <w:b/>
                <w:color w:val="000000"/>
                <w:lang w:eastAsia="es-ES"/>
              </w:rPr>
              <w:t>ITUACIONES CONFLICTIVAS (3)</w:t>
            </w:r>
          </w:p>
        </w:tc>
      </w:tr>
      <w:tr w:rsidR="00DB195C" w:rsidRPr="000E48AA" w14:paraId="705B6093" w14:textId="77777777" w:rsidTr="00250B16">
        <w:trPr>
          <w:trHeight w:val="770"/>
          <w:jc w:val="center"/>
        </w:trPr>
        <w:tc>
          <w:tcPr>
            <w:tcW w:w="1950" w:type="dxa"/>
            <w:tcBorders>
              <w:top w:val="single" w:sz="12" w:space="0" w:color="auto"/>
              <w:left w:val="single" w:sz="18" w:space="0" w:color="auto"/>
              <w:bottom w:val="single" w:sz="12" w:space="0" w:color="auto"/>
              <w:right w:val="single" w:sz="18" w:space="0" w:color="auto"/>
            </w:tcBorders>
            <w:shd w:val="clear" w:color="auto" w:fill="auto"/>
            <w:vAlign w:val="center"/>
          </w:tcPr>
          <w:p w14:paraId="291DA804" w14:textId="77777777" w:rsidR="00DB195C" w:rsidRPr="00522699" w:rsidRDefault="00DB195C" w:rsidP="00C570B4">
            <w:pPr>
              <w:spacing w:before="60" w:after="60" w:line="200" w:lineRule="exact"/>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Utilización poder sólo preventivo</w:t>
            </w:r>
          </w:p>
        </w:tc>
        <w:tc>
          <w:tcPr>
            <w:tcW w:w="6508" w:type="dxa"/>
            <w:tcBorders>
              <w:top w:val="single" w:sz="12" w:space="0" w:color="auto"/>
              <w:left w:val="single" w:sz="18" w:space="0" w:color="auto"/>
              <w:bottom w:val="single" w:sz="12" w:space="0" w:color="auto"/>
              <w:right w:val="single" w:sz="18" w:space="0" w:color="auto"/>
            </w:tcBorders>
            <w:shd w:val="clear" w:color="auto" w:fill="auto"/>
            <w:vAlign w:val="center"/>
          </w:tcPr>
          <w:p w14:paraId="71C36735" w14:textId="77777777" w:rsidR="00DB195C" w:rsidRPr="007723F6" w:rsidRDefault="00DB195C" w:rsidP="007723F6">
            <w:pPr>
              <w:tabs>
                <w:tab w:val="left" w:pos="5822"/>
              </w:tabs>
              <w:autoSpaceDE w:val="0"/>
              <w:autoSpaceDN w:val="0"/>
              <w:adjustRightInd w:val="0"/>
              <w:spacing w:before="60" w:after="60" w:line="220" w:lineRule="exact"/>
              <w:jc w:val="both"/>
              <w:rPr>
                <w:rFonts w:ascii="Times New Roman" w:eastAsia="Times New Roman" w:hAnsi="Times New Roman" w:cs="Times New Roman"/>
                <w:lang w:eastAsia="es-ES"/>
              </w:rPr>
            </w:pPr>
            <w:r w:rsidRPr="007723F6">
              <w:rPr>
                <w:rFonts w:ascii="Times New Roman" w:eastAsia="Times New Roman" w:hAnsi="Times New Roman" w:cs="Times New Roman"/>
                <w:lang w:eastAsia="es-ES"/>
              </w:rPr>
              <w:t xml:space="preserve">Según la </w:t>
            </w:r>
            <w:hyperlink r:id="rId262" w:history="1">
              <w:r w:rsidRPr="007723F6">
                <w:rPr>
                  <w:rStyle w:val="Hipervnculo"/>
                  <w:rFonts w:ascii="Times New Roman" w:eastAsia="Times New Roman" w:hAnsi="Times New Roman" w:cs="Times New Roman"/>
                  <w:lang w:eastAsia="es-ES"/>
                </w:rPr>
                <w:t>Res DGSJFP 04/11/2022</w:t>
              </w:r>
            </w:hyperlink>
            <w:r w:rsidRPr="007723F6">
              <w:rPr>
                <w:rFonts w:ascii="Times New Roman" w:eastAsia="Times New Roman" w:hAnsi="Times New Roman" w:cs="Times New Roman"/>
                <w:lang w:eastAsia="es-ES"/>
              </w:rPr>
              <w:t>, las comprobaciones notariales sobre el cumplimiento de las previsiones para la efectividad del poder sólo preventivo deberán constar en la escritura en que se utiliza, pero bastará con la reseña de los documentos correspondientes (por ejemplo, certificado médico), sin necesidad de incorporarlos, y con el juicio del notario de que el poderdante ha devenido en una situación de necesidad de apoyo y aparecen cumplidas las previsiones que realizó en el poder.</w:t>
            </w:r>
          </w:p>
        </w:tc>
      </w:tr>
      <w:tr w:rsidR="00BC11A9" w:rsidRPr="000E48AA" w14:paraId="19D592C6" w14:textId="77777777" w:rsidTr="009378E1">
        <w:trPr>
          <w:trHeight w:val="770"/>
          <w:jc w:val="center"/>
        </w:trPr>
        <w:tc>
          <w:tcPr>
            <w:tcW w:w="195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6C80ED88" w14:textId="135D9CDE" w:rsidR="00BC11A9" w:rsidRDefault="00BC11A9" w:rsidP="00C570B4">
            <w:pPr>
              <w:spacing w:before="60" w:after="60" w:line="200" w:lineRule="exact"/>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 xml:space="preserve">Utilización poder </w:t>
            </w:r>
            <w:r>
              <w:rPr>
                <w:rFonts w:ascii="Times New Roman" w:eastAsia="Times New Roman" w:hAnsi="Times New Roman" w:cs="Times New Roman"/>
                <w:b/>
                <w:sz w:val="20"/>
                <w:szCs w:val="20"/>
                <w:lang w:eastAsia="es-ES"/>
              </w:rPr>
              <w:t>con cláusula de subsistencia en caso de discapacidad</w:t>
            </w:r>
          </w:p>
        </w:tc>
        <w:tc>
          <w:tcPr>
            <w:tcW w:w="650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35240201" w14:textId="650CE5F4" w:rsidR="005A763B" w:rsidRDefault="00BC11A9" w:rsidP="009378E1">
            <w:pPr>
              <w:tabs>
                <w:tab w:val="left" w:pos="5822"/>
              </w:tabs>
              <w:autoSpaceDE w:val="0"/>
              <w:autoSpaceDN w:val="0"/>
              <w:adjustRightInd w:val="0"/>
              <w:spacing w:before="60" w:after="20" w:line="220" w:lineRule="exact"/>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Según la </w:t>
            </w:r>
            <w:hyperlink r:id="rId263" w:history="1">
              <w:r w:rsidRPr="00BC11A9">
                <w:rPr>
                  <w:rStyle w:val="Hipervnculo"/>
                  <w:rFonts w:ascii="Times New Roman" w:eastAsia="Times New Roman" w:hAnsi="Times New Roman" w:cs="Times New Roman"/>
                  <w:lang w:eastAsia="es-ES"/>
                </w:rPr>
                <w:t>Res DGSJFP 31/08/2020</w:t>
              </w:r>
            </w:hyperlink>
            <w:r>
              <w:rPr>
                <w:rFonts w:ascii="Times New Roman" w:eastAsia="Times New Roman" w:hAnsi="Times New Roman" w:cs="Times New Roman"/>
                <w:lang w:eastAsia="es-ES"/>
              </w:rPr>
              <w:t xml:space="preserve">, </w:t>
            </w:r>
            <w:r w:rsidR="00D8553D">
              <w:rPr>
                <w:rFonts w:ascii="Times New Roman" w:eastAsia="Times New Roman" w:hAnsi="Times New Roman" w:cs="Times New Roman"/>
                <w:lang w:eastAsia="es-ES"/>
              </w:rPr>
              <w:t>basta con el juicio de suficiencia notarial y la reseña del poder, sin que la calificación registral pueda exigir la expresión de otras circunstancias relativas a la operatividad o no de</w:t>
            </w:r>
            <w:r w:rsidR="005A763B">
              <w:rPr>
                <w:rFonts w:ascii="Times New Roman" w:eastAsia="Times New Roman" w:hAnsi="Times New Roman" w:cs="Times New Roman"/>
                <w:lang w:eastAsia="es-ES"/>
              </w:rPr>
              <w:t xml:space="preserve"> </w:t>
            </w:r>
            <w:r w:rsidR="00D8553D">
              <w:rPr>
                <w:rFonts w:ascii="Times New Roman" w:eastAsia="Times New Roman" w:hAnsi="Times New Roman" w:cs="Times New Roman"/>
                <w:lang w:eastAsia="es-ES"/>
              </w:rPr>
              <w:t>la clá</w:t>
            </w:r>
            <w:r w:rsidR="005A763B">
              <w:rPr>
                <w:rFonts w:ascii="Times New Roman" w:eastAsia="Times New Roman" w:hAnsi="Times New Roman" w:cs="Times New Roman"/>
                <w:lang w:eastAsia="es-ES"/>
              </w:rPr>
              <w:t>usula de subsistencia.</w:t>
            </w:r>
          </w:p>
          <w:p w14:paraId="29255FB6" w14:textId="11EAAB52" w:rsidR="00BC11A9" w:rsidRPr="007723F6" w:rsidRDefault="005A763B" w:rsidP="009378E1">
            <w:pPr>
              <w:tabs>
                <w:tab w:val="left" w:pos="5822"/>
              </w:tabs>
              <w:autoSpaceDE w:val="0"/>
              <w:autoSpaceDN w:val="0"/>
              <w:adjustRightInd w:val="0"/>
              <w:spacing w:before="20" w:after="60" w:line="220" w:lineRule="exact"/>
              <w:jc w:val="both"/>
              <w:rPr>
                <w:rFonts w:ascii="Times New Roman" w:eastAsia="Times New Roman" w:hAnsi="Times New Roman" w:cs="Times New Roman"/>
                <w:lang w:eastAsia="es-ES"/>
              </w:rPr>
            </w:pPr>
            <w:r>
              <w:rPr>
                <w:rFonts w:ascii="Times New Roman" w:eastAsia="Times New Roman" w:hAnsi="Times New Roman" w:cs="Times New Roman"/>
                <w:lang w:eastAsia="es-ES"/>
              </w:rPr>
              <w:t>No obstante, en el plano notarial resulta conveniente cerciorarse de tales</w:t>
            </w:r>
            <w:r w:rsidR="009378E1">
              <w:rPr>
                <w:rFonts w:ascii="Times New Roman" w:eastAsia="Times New Roman" w:hAnsi="Times New Roman" w:cs="Times New Roman"/>
                <w:lang w:eastAsia="es-ES"/>
              </w:rPr>
              <w:t xml:space="preserve"> circunstancias, siquiera por la manifestación del apoderado sobre la vigencia del poder.</w:t>
            </w:r>
          </w:p>
        </w:tc>
      </w:tr>
      <w:tr w:rsidR="00374421" w:rsidRPr="000E48AA" w14:paraId="2573FDFA" w14:textId="77777777" w:rsidTr="005A763B">
        <w:trPr>
          <w:trHeight w:val="2227"/>
          <w:jc w:val="center"/>
        </w:trPr>
        <w:tc>
          <w:tcPr>
            <w:tcW w:w="1950"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177FB9B4" w14:textId="1F0BEAFC" w:rsidR="00374421" w:rsidRDefault="00374421" w:rsidP="00B654B2">
            <w:pPr>
              <w:spacing w:after="0" w:line="180" w:lineRule="exact"/>
              <w:jc w:val="center"/>
              <w:rPr>
                <w:rFonts w:ascii="Times New Roman" w:eastAsia="Times New Roman" w:hAnsi="Times New Roman" w:cs="Times New Roman"/>
                <w:b/>
                <w:sz w:val="18"/>
                <w:szCs w:val="18"/>
                <w:lang w:eastAsia="es-ES"/>
              </w:rPr>
            </w:pPr>
            <w:bookmarkStart w:id="48" w:name="_Hlk149132395"/>
            <w:r>
              <w:rPr>
                <w:rFonts w:ascii="Times New Roman" w:eastAsia="Times New Roman" w:hAnsi="Times New Roman" w:cs="Times New Roman"/>
                <w:b/>
                <w:sz w:val="18"/>
                <w:szCs w:val="18"/>
                <w:lang w:eastAsia="es-ES"/>
              </w:rPr>
              <w:t>Necesidad</w:t>
            </w:r>
            <w:r w:rsidR="007977F0">
              <w:rPr>
                <w:rFonts w:ascii="Times New Roman" w:eastAsia="Times New Roman" w:hAnsi="Times New Roman" w:cs="Times New Roman"/>
                <w:b/>
                <w:sz w:val="18"/>
                <w:szCs w:val="18"/>
                <w:lang w:eastAsia="es-ES"/>
              </w:rPr>
              <w:t xml:space="preserve"> 2</w:t>
            </w:r>
            <w:r>
              <w:rPr>
                <w:rFonts w:ascii="Times New Roman" w:eastAsia="Times New Roman" w:hAnsi="Times New Roman" w:cs="Times New Roman"/>
                <w:b/>
                <w:sz w:val="18"/>
                <w:szCs w:val="18"/>
                <w:lang w:eastAsia="es-ES"/>
              </w:rPr>
              <w:t xml:space="preserve"> testigos</w:t>
            </w:r>
          </w:p>
          <w:p w14:paraId="646EC38E" w14:textId="54DED682" w:rsidR="00374421" w:rsidRPr="000520B8" w:rsidRDefault="00374421" w:rsidP="00B654B2">
            <w:pPr>
              <w:spacing w:after="0" w:line="180" w:lineRule="exact"/>
              <w:jc w:val="center"/>
              <w:rPr>
                <w:rFonts w:ascii="Times New Roman" w:eastAsia="Times New Roman" w:hAnsi="Times New Roman" w:cs="Times New Roman"/>
                <w:b/>
                <w:sz w:val="18"/>
                <w:szCs w:val="18"/>
                <w:lang w:eastAsia="es-ES"/>
              </w:rPr>
            </w:pPr>
            <w:r>
              <w:rPr>
                <w:rFonts w:ascii="Times New Roman" w:eastAsia="Times New Roman" w:hAnsi="Times New Roman" w:cs="Times New Roman"/>
                <w:b/>
                <w:sz w:val="18"/>
                <w:szCs w:val="18"/>
                <w:lang w:eastAsia="es-ES"/>
              </w:rPr>
              <w:t>en actos inter vivos para l</w:t>
            </w:r>
            <w:r w:rsidR="00B654B2">
              <w:rPr>
                <w:rFonts w:ascii="Times New Roman" w:eastAsia="Times New Roman" w:hAnsi="Times New Roman" w:cs="Times New Roman"/>
                <w:b/>
                <w:sz w:val="18"/>
                <w:szCs w:val="18"/>
                <w:lang w:eastAsia="es-ES"/>
              </w:rPr>
              <w:t>as personas</w:t>
            </w:r>
            <w:r>
              <w:rPr>
                <w:rFonts w:ascii="Times New Roman" w:eastAsia="Times New Roman" w:hAnsi="Times New Roman" w:cs="Times New Roman"/>
                <w:b/>
                <w:sz w:val="18"/>
                <w:szCs w:val="18"/>
                <w:lang w:eastAsia="es-ES"/>
              </w:rPr>
              <w:t xml:space="preserve"> cieg</w:t>
            </w:r>
            <w:r w:rsidR="00B654B2">
              <w:rPr>
                <w:rFonts w:ascii="Times New Roman" w:eastAsia="Times New Roman" w:hAnsi="Times New Roman" w:cs="Times New Roman"/>
                <w:b/>
                <w:sz w:val="18"/>
                <w:szCs w:val="18"/>
                <w:lang w:eastAsia="es-ES"/>
              </w:rPr>
              <w:t>a</w:t>
            </w:r>
            <w:r>
              <w:rPr>
                <w:rFonts w:ascii="Times New Roman" w:eastAsia="Times New Roman" w:hAnsi="Times New Roman" w:cs="Times New Roman"/>
                <w:b/>
                <w:sz w:val="18"/>
                <w:szCs w:val="18"/>
                <w:lang w:eastAsia="es-ES"/>
              </w:rPr>
              <w:t>s</w:t>
            </w:r>
            <w:bookmarkEnd w:id="48"/>
          </w:p>
        </w:tc>
        <w:tc>
          <w:tcPr>
            <w:tcW w:w="6508" w:type="dxa"/>
            <w:tcBorders>
              <w:top w:val="single" w:sz="12" w:space="0" w:color="auto"/>
              <w:left w:val="single" w:sz="18" w:space="0" w:color="auto"/>
              <w:bottom w:val="single" w:sz="12" w:space="0" w:color="auto"/>
              <w:right w:val="single" w:sz="18" w:space="0" w:color="auto"/>
            </w:tcBorders>
            <w:shd w:val="clear" w:color="auto" w:fill="FFFFFF" w:themeFill="background1"/>
            <w:vAlign w:val="center"/>
          </w:tcPr>
          <w:p w14:paraId="7DC068E8" w14:textId="53494C1C" w:rsidR="00C34929" w:rsidRPr="00101B1F" w:rsidRDefault="00C34929" w:rsidP="00A11EC9">
            <w:pPr>
              <w:spacing w:before="60" w:after="20" w:line="180" w:lineRule="exact"/>
              <w:jc w:val="both"/>
              <w:rPr>
                <w:rFonts w:ascii="Times New Roman" w:hAnsi="Times New Roman" w:cs="Times New Roman"/>
                <w:sz w:val="20"/>
                <w:szCs w:val="20"/>
              </w:rPr>
            </w:pPr>
            <w:r w:rsidRPr="00101B1F">
              <w:rPr>
                <w:rFonts w:ascii="Times New Roman" w:hAnsi="Times New Roman" w:cs="Times New Roman"/>
                <w:sz w:val="20"/>
                <w:szCs w:val="20"/>
              </w:rPr>
              <w:t xml:space="preserve">Conforme advertíamos en el </w:t>
            </w:r>
            <w:r w:rsidRPr="00101B1F">
              <w:rPr>
                <w:rFonts w:ascii="Times New Roman" w:hAnsi="Times New Roman" w:cs="Times New Roman"/>
                <w:sz w:val="16"/>
                <w:szCs w:val="16"/>
              </w:rPr>
              <w:t>APARTADO 1</w:t>
            </w:r>
            <w:r w:rsidR="00E46B0D" w:rsidRPr="00101B1F">
              <w:rPr>
                <w:rFonts w:ascii="Times New Roman" w:hAnsi="Times New Roman" w:cs="Times New Roman"/>
                <w:sz w:val="16"/>
                <w:szCs w:val="16"/>
              </w:rPr>
              <w:t>5</w:t>
            </w:r>
            <w:r w:rsidRPr="00101B1F">
              <w:rPr>
                <w:rFonts w:ascii="Times New Roman" w:hAnsi="Times New Roman" w:cs="Times New Roman"/>
                <w:sz w:val="20"/>
                <w:szCs w:val="20"/>
              </w:rPr>
              <w:t>,</w:t>
            </w:r>
            <w:r w:rsidR="00C017B0" w:rsidRPr="00101B1F">
              <w:rPr>
                <w:rFonts w:ascii="Times New Roman" w:hAnsi="Times New Roman" w:cs="Times New Roman"/>
                <w:sz w:val="20"/>
                <w:szCs w:val="20"/>
              </w:rPr>
              <w:t xml:space="preserve"> el</w:t>
            </w:r>
            <w:r w:rsidRPr="00101B1F">
              <w:rPr>
                <w:rFonts w:ascii="Times New Roman" w:hAnsi="Times New Roman" w:cs="Times New Roman"/>
                <w:sz w:val="20"/>
                <w:szCs w:val="20"/>
              </w:rPr>
              <w:t xml:space="preserve">  </w:t>
            </w:r>
            <w:hyperlink r:id="rId264" w:anchor="cpa180" w:history="1">
              <w:r w:rsidRPr="00101B1F">
                <w:rPr>
                  <w:rStyle w:val="Hipervnculo"/>
                  <w:rFonts w:ascii="Times New Roman" w:eastAsia="Times New Roman" w:hAnsi="Times New Roman" w:cs="Times New Roman"/>
                  <w:sz w:val="20"/>
                  <w:szCs w:val="20"/>
                  <w:lang w:eastAsia="es-ES"/>
                </w:rPr>
                <w:t>art. 180 del  Reglamento Notarial</w:t>
              </w:r>
            </w:hyperlink>
            <w:r w:rsidR="00C017B0" w:rsidRPr="00101B1F">
              <w:rPr>
                <w:rFonts w:ascii="Times New Roman" w:eastAsia="Times New Roman" w:hAnsi="Times New Roman" w:cs="Times New Roman"/>
                <w:sz w:val="20"/>
                <w:szCs w:val="20"/>
                <w:lang w:eastAsia="es-ES"/>
              </w:rPr>
              <w:t xml:space="preserve"> </w:t>
            </w:r>
            <w:r w:rsidR="00C017B0" w:rsidRPr="00101B1F">
              <w:rPr>
                <w:rFonts w:ascii="Times New Roman" w:hAnsi="Times New Roman" w:cs="Times New Roman"/>
                <w:sz w:val="20"/>
                <w:szCs w:val="20"/>
              </w:rPr>
              <w:t>sigue exigiendo</w:t>
            </w:r>
            <w:r w:rsidR="007E4487" w:rsidRPr="00101B1F">
              <w:rPr>
                <w:rFonts w:ascii="Times New Roman" w:hAnsi="Times New Roman" w:cs="Times New Roman"/>
                <w:sz w:val="20"/>
                <w:szCs w:val="20"/>
              </w:rPr>
              <w:t xml:space="preserve"> en los actos inter vivos</w:t>
            </w:r>
            <w:r w:rsidR="00C017B0" w:rsidRPr="00101B1F">
              <w:rPr>
                <w:rFonts w:ascii="Times New Roman" w:hAnsi="Times New Roman" w:cs="Times New Roman"/>
                <w:sz w:val="20"/>
                <w:szCs w:val="20"/>
              </w:rPr>
              <w:t xml:space="preserve"> 2 testigos instrumentales “</w:t>
            </w:r>
            <w:r w:rsidR="00C017B0" w:rsidRPr="00101B1F">
              <w:rPr>
                <w:rFonts w:ascii="Times New Roman" w:hAnsi="Times New Roman" w:cs="Times New Roman"/>
                <w:i/>
                <w:iCs/>
                <w:sz w:val="20"/>
                <w:szCs w:val="20"/>
              </w:rPr>
              <w:t>... cuando alguno de los otorgantes no sepa o no pueda leer ni escribir...</w:t>
            </w:r>
            <w:r w:rsidR="00C017B0" w:rsidRPr="00101B1F">
              <w:rPr>
                <w:rFonts w:ascii="Times New Roman" w:hAnsi="Times New Roman" w:cs="Times New Roman"/>
                <w:sz w:val="20"/>
                <w:szCs w:val="20"/>
              </w:rPr>
              <w:t>”</w:t>
            </w:r>
            <w:r w:rsidR="00644218" w:rsidRPr="00101B1F">
              <w:rPr>
                <w:rFonts w:ascii="Times New Roman" w:hAnsi="Times New Roman" w:cs="Times New Roman"/>
                <w:sz w:val="20"/>
                <w:szCs w:val="20"/>
              </w:rPr>
              <w:t xml:space="preserve">, a diferencia del </w:t>
            </w:r>
            <w:r w:rsidR="005D05D3" w:rsidRPr="00101B1F">
              <w:rPr>
                <w:rFonts w:ascii="Times New Roman" w:hAnsi="Times New Roman" w:cs="Times New Roman"/>
                <w:sz w:val="20"/>
                <w:szCs w:val="20"/>
              </w:rPr>
              <w:t xml:space="preserve">reformado </w:t>
            </w:r>
            <w:hyperlink r:id="rId265" w:anchor="a695" w:history="1">
              <w:r w:rsidR="00644218" w:rsidRPr="00101B1F">
                <w:rPr>
                  <w:rStyle w:val="Hipervnculo"/>
                  <w:rFonts w:ascii="Times New Roman" w:hAnsi="Times New Roman" w:cs="Times New Roman"/>
                  <w:sz w:val="20"/>
                  <w:szCs w:val="20"/>
                </w:rPr>
                <w:t xml:space="preserve">art. </w:t>
              </w:r>
              <w:r w:rsidR="005D05D3" w:rsidRPr="00101B1F">
                <w:rPr>
                  <w:rStyle w:val="Hipervnculo"/>
                  <w:rFonts w:ascii="Times New Roman" w:hAnsi="Times New Roman" w:cs="Times New Roman"/>
                  <w:sz w:val="20"/>
                  <w:szCs w:val="20"/>
                </w:rPr>
                <w:t>695</w:t>
              </w:r>
              <w:r w:rsidR="007E4487" w:rsidRPr="00101B1F">
                <w:rPr>
                  <w:rStyle w:val="Hipervnculo"/>
                  <w:rFonts w:ascii="Times New Roman" w:hAnsi="Times New Roman" w:cs="Times New Roman"/>
                  <w:sz w:val="20"/>
                  <w:szCs w:val="20"/>
                </w:rPr>
                <w:t xml:space="preserve"> del Código Civil</w:t>
              </w:r>
            </w:hyperlink>
            <w:r w:rsidR="00644218" w:rsidRPr="00101B1F">
              <w:rPr>
                <w:rFonts w:ascii="Times New Roman" w:hAnsi="Times New Roman" w:cs="Times New Roman"/>
                <w:sz w:val="20"/>
                <w:szCs w:val="20"/>
              </w:rPr>
              <w:t xml:space="preserve"> que para los testamentos sólo lo exige</w:t>
            </w:r>
            <w:r w:rsidR="005D05D3" w:rsidRPr="00101B1F">
              <w:rPr>
                <w:rFonts w:ascii="Times New Roman" w:hAnsi="Times New Roman" w:cs="Times New Roman"/>
                <w:sz w:val="20"/>
                <w:szCs w:val="20"/>
              </w:rPr>
              <w:t xml:space="preserve"> “</w:t>
            </w:r>
            <w:r w:rsidR="00531129" w:rsidRPr="00101B1F">
              <w:rPr>
                <w:rFonts w:ascii="Times New Roman" w:hAnsi="Times New Roman" w:cs="Times New Roman"/>
                <w:i/>
                <w:iCs/>
                <w:sz w:val="20"/>
                <w:szCs w:val="20"/>
              </w:rPr>
              <w:t>... Si el testador declara que no sabe o no puede firmar...</w:t>
            </w:r>
            <w:r w:rsidR="00531129" w:rsidRPr="00101B1F">
              <w:rPr>
                <w:rFonts w:ascii="Times New Roman" w:hAnsi="Times New Roman" w:cs="Times New Roman"/>
                <w:sz w:val="20"/>
                <w:szCs w:val="20"/>
              </w:rPr>
              <w:t>”.</w:t>
            </w:r>
          </w:p>
          <w:p w14:paraId="0850F92E" w14:textId="1A62EBF6" w:rsidR="00374421" w:rsidRPr="000520B8" w:rsidRDefault="005D05D3" w:rsidP="00A11EC9">
            <w:pPr>
              <w:spacing w:after="60" w:line="180" w:lineRule="exact"/>
              <w:jc w:val="both"/>
              <w:rPr>
                <w:rFonts w:ascii="Times New Roman" w:eastAsia="Times New Roman" w:hAnsi="Times New Roman" w:cs="Times New Roman"/>
                <w:sz w:val="20"/>
                <w:szCs w:val="20"/>
                <w:lang w:eastAsia="es-ES"/>
              </w:rPr>
            </w:pPr>
            <w:r w:rsidRPr="00101B1F">
              <w:rPr>
                <w:rFonts w:ascii="Times New Roman" w:eastAsia="Times New Roman" w:hAnsi="Times New Roman" w:cs="Times New Roman"/>
                <w:sz w:val="20"/>
                <w:szCs w:val="20"/>
                <w:lang w:eastAsia="es-ES"/>
              </w:rPr>
              <w:t>En contra de la opinión del Colegio Notarial de Cataluña,</w:t>
            </w:r>
            <w:r w:rsidR="00ED3018" w:rsidRPr="00101B1F">
              <w:rPr>
                <w:rFonts w:ascii="Times New Roman" w:eastAsia="Times New Roman" w:hAnsi="Times New Roman" w:cs="Times New Roman"/>
                <w:sz w:val="20"/>
                <w:szCs w:val="20"/>
                <w:lang w:eastAsia="es-ES"/>
              </w:rPr>
              <w:t xml:space="preserve"> que realizó la consulta a instancia de una asociación, </w:t>
            </w:r>
            <w:r w:rsidRPr="00101B1F">
              <w:rPr>
                <w:rFonts w:ascii="Times New Roman" w:eastAsia="Times New Roman" w:hAnsi="Times New Roman" w:cs="Times New Roman"/>
                <w:sz w:val="20"/>
                <w:szCs w:val="20"/>
                <w:lang w:eastAsia="es-ES"/>
              </w:rPr>
              <w:t xml:space="preserve">la Resolución DGSJFP </w:t>
            </w:r>
            <w:r w:rsidR="00B654B2" w:rsidRPr="00101B1F">
              <w:rPr>
                <w:rFonts w:ascii="Times New Roman" w:eastAsia="Times New Roman" w:hAnsi="Times New Roman" w:cs="Times New Roman"/>
                <w:sz w:val="20"/>
                <w:szCs w:val="20"/>
                <w:lang w:eastAsia="es-ES"/>
              </w:rPr>
              <w:t>28/04/2023</w:t>
            </w:r>
            <w:r w:rsidRPr="00101B1F">
              <w:rPr>
                <w:rFonts w:ascii="Times New Roman" w:eastAsia="Times New Roman" w:hAnsi="Times New Roman" w:cs="Times New Roman"/>
                <w:sz w:val="20"/>
                <w:szCs w:val="20"/>
                <w:lang w:eastAsia="es-ES"/>
              </w:rPr>
              <w:t xml:space="preserve">, entiende que la Ley </w:t>
            </w:r>
            <w:r w:rsidR="006F28A9" w:rsidRPr="00101B1F">
              <w:rPr>
                <w:rFonts w:ascii="Times New Roman" w:eastAsia="Times New Roman" w:hAnsi="Times New Roman" w:cs="Times New Roman"/>
                <w:sz w:val="20"/>
                <w:szCs w:val="20"/>
                <w:lang w:eastAsia="es-ES"/>
              </w:rPr>
              <w:t>8/2021</w:t>
            </w:r>
            <w:r w:rsidRPr="00101B1F">
              <w:rPr>
                <w:rFonts w:ascii="Times New Roman" w:eastAsia="Times New Roman" w:hAnsi="Times New Roman" w:cs="Times New Roman"/>
                <w:sz w:val="20"/>
                <w:szCs w:val="20"/>
                <w:lang w:eastAsia="es-ES"/>
              </w:rPr>
              <w:t xml:space="preserve"> no ha derogado tácitamente </w:t>
            </w:r>
            <w:r w:rsidR="00ED3018" w:rsidRPr="00101B1F">
              <w:rPr>
                <w:rFonts w:ascii="Times New Roman" w:eastAsia="Times New Roman" w:hAnsi="Times New Roman" w:cs="Times New Roman"/>
                <w:sz w:val="20"/>
                <w:szCs w:val="20"/>
                <w:lang w:eastAsia="es-ES"/>
              </w:rPr>
              <w:t>tal exigencia</w:t>
            </w:r>
            <w:r w:rsidRPr="00101B1F">
              <w:rPr>
                <w:rFonts w:ascii="Times New Roman" w:eastAsia="Times New Roman" w:hAnsi="Times New Roman" w:cs="Times New Roman"/>
                <w:sz w:val="20"/>
                <w:szCs w:val="20"/>
                <w:lang w:eastAsia="es-ES"/>
              </w:rPr>
              <w:t xml:space="preserve"> reglamentari</w:t>
            </w:r>
            <w:r w:rsidR="00ED3018" w:rsidRPr="00101B1F">
              <w:rPr>
                <w:rFonts w:ascii="Times New Roman" w:eastAsia="Times New Roman" w:hAnsi="Times New Roman" w:cs="Times New Roman"/>
                <w:sz w:val="20"/>
                <w:szCs w:val="20"/>
                <w:lang w:eastAsia="es-ES"/>
              </w:rPr>
              <w:t xml:space="preserve">a, al contrario, </w:t>
            </w:r>
            <w:r w:rsidRPr="00101B1F">
              <w:rPr>
                <w:rFonts w:ascii="Times New Roman" w:eastAsia="Times New Roman" w:hAnsi="Times New Roman" w:cs="Times New Roman"/>
                <w:sz w:val="20"/>
                <w:szCs w:val="20"/>
                <w:lang w:eastAsia="es-ES"/>
              </w:rPr>
              <w:t>asimila ambos preceptos [que en puridad contemplan supuestos distintos</w:t>
            </w:r>
            <w:r w:rsidR="00274A07" w:rsidRPr="00101B1F">
              <w:rPr>
                <w:rFonts w:ascii="Times New Roman" w:eastAsia="Times New Roman" w:hAnsi="Times New Roman" w:cs="Times New Roman"/>
                <w:sz w:val="20"/>
                <w:szCs w:val="20"/>
                <w:lang w:eastAsia="es-ES"/>
              </w:rPr>
              <w:t>, como si las personas ciegas no pudieran firmar</w:t>
            </w:r>
            <w:r w:rsidRPr="00101B1F">
              <w:rPr>
                <w:rFonts w:ascii="Times New Roman" w:eastAsia="Times New Roman" w:hAnsi="Times New Roman" w:cs="Times New Roman"/>
                <w:sz w:val="20"/>
                <w:szCs w:val="20"/>
                <w:lang w:eastAsia="es-ES"/>
              </w:rPr>
              <w:t>]</w:t>
            </w:r>
            <w:r w:rsidR="00EF0859" w:rsidRPr="00101B1F">
              <w:rPr>
                <w:rFonts w:ascii="Times New Roman" w:eastAsia="Times New Roman" w:hAnsi="Times New Roman" w:cs="Times New Roman"/>
                <w:sz w:val="20"/>
                <w:szCs w:val="20"/>
                <w:lang w:eastAsia="es-ES"/>
              </w:rPr>
              <w:t xml:space="preserve"> y que no es discriminatoria</w:t>
            </w:r>
            <w:r w:rsidR="006F28A9" w:rsidRPr="00101B1F">
              <w:rPr>
                <w:rFonts w:ascii="Times New Roman" w:eastAsia="Times New Roman" w:hAnsi="Times New Roman" w:cs="Times New Roman"/>
                <w:sz w:val="20"/>
                <w:szCs w:val="20"/>
                <w:lang w:eastAsia="es-ES"/>
              </w:rPr>
              <w:t xml:space="preserve">, concluyendo que en los otorgamientos intervivos por personas </w:t>
            </w:r>
            <w:r w:rsidR="00B654B2" w:rsidRPr="00101B1F">
              <w:rPr>
                <w:rFonts w:ascii="Times New Roman" w:eastAsia="Times New Roman" w:hAnsi="Times New Roman" w:cs="Times New Roman"/>
                <w:sz w:val="20"/>
                <w:szCs w:val="20"/>
                <w:lang w:eastAsia="es-ES"/>
              </w:rPr>
              <w:t>ciegas</w:t>
            </w:r>
            <w:r w:rsidR="006F28A9" w:rsidRPr="00101B1F">
              <w:rPr>
                <w:rFonts w:ascii="Times New Roman" w:eastAsia="Times New Roman" w:hAnsi="Times New Roman" w:cs="Times New Roman"/>
                <w:sz w:val="20"/>
                <w:szCs w:val="20"/>
                <w:lang w:eastAsia="es-ES"/>
              </w:rPr>
              <w:t xml:space="preserve"> sigue siendo necesaria la intervención de 2 testigos.</w:t>
            </w:r>
          </w:p>
        </w:tc>
      </w:tr>
      <w:tr w:rsidR="00250B16" w:rsidRPr="000E48AA" w14:paraId="20C26516" w14:textId="77777777" w:rsidTr="009378E1">
        <w:trPr>
          <w:trHeight w:val="1159"/>
          <w:jc w:val="center"/>
        </w:trPr>
        <w:tc>
          <w:tcPr>
            <w:tcW w:w="1950" w:type="dxa"/>
            <w:vMerge w:val="restart"/>
            <w:tcBorders>
              <w:top w:val="single" w:sz="12" w:space="0" w:color="auto"/>
              <w:left w:val="single" w:sz="18" w:space="0" w:color="auto"/>
              <w:right w:val="single" w:sz="18" w:space="0" w:color="auto"/>
            </w:tcBorders>
            <w:shd w:val="clear" w:color="auto" w:fill="E7E6E6" w:themeFill="background2"/>
            <w:vAlign w:val="center"/>
          </w:tcPr>
          <w:p w14:paraId="05AA718F" w14:textId="2B03BE17" w:rsidR="00250B16" w:rsidRDefault="00250B16" w:rsidP="00B654B2">
            <w:pPr>
              <w:spacing w:after="0" w:line="180" w:lineRule="exact"/>
              <w:jc w:val="center"/>
              <w:rPr>
                <w:rFonts w:ascii="Times New Roman" w:eastAsia="Times New Roman" w:hAnsi="Times New Roman" w:cs="Times New Roman"/>
                <w:b/>
                <w:sz w:val="18"/>
                <w:szCs w:val="18"/>
                <w:lang w:eastAsia="es-ES"/>
              </w:rPr>
            </w:pPr>
            <w:r w:rsidRPr="00B21E08">
              <w:rPr>
                <w:rFonts w:ascii="Times New Roman" w:eastAsia="Times New Roman" w:hAnsi="Times New Roman" w:cs="Times New Roman"/>
                <w:b/>
                <w:sz w:val="24"/>
                <w:szCs w:val="24"/>
                <w:lang w:eastAsia="es-ES"/>
              </w:rPr>
              <w:t>Autolimitaciones</w:t>
            </w:r>
            <w:r>
              <w:rPr>
                <w:rFonts w:ascii="Times New Roman" w:eastAsia="Times New Roman" w:hAnsi="Times New Roman" w:cs="Times New Roman"/>
                <w:b/>
                <w:sz w:val="24"/>
                <w:szCs w:val="24"/>
                <w:lang w:eastAsia="es-ES"/>
              </w:rPr>
              <w:t xml:space="preserve"> o salvaguardas</w:t>
            </w:r>
          </w:p>
        </w:tc>
        <w:tc>
          <w:tcPr>
            <w:tcW w:w="6508" w:type="dxa"/>
            <w:tcBorders>
              <w:top w:val="single" w:sz="12" w:space="0" w:color="auto"/>
              <w:left w:val="single" w:sz="18" w:space="0" w:color="auto"/>
              <w:bottom w:val="single" w:sz="8" w:space="0" w:color="auto"/>
              <w:right w:val="single" w:sz="18" w:space="0" w:color="auto"/>
            </w:tcBorders>
            <w:shd w:val="clear" w:color="auto" w:fill="E7E6E6" w:themeFill="background2"/>
            <w:vAlign w:val="center"/>
          </w:tcPr>
          <w:p w14:paraId="097217BF" w14:textId="77777777" w:rsidR="00250B16" w:rsidRPr="00B96FF6" w:rsidRDefault="00250B16" w:rsidP="00250B16">
            <w:pPr>
              <w:autoSpaceDE w:val="0"/>
              <w:autoSpaceDN w:val="0"/>
              <w:adjustRightInd w:val="0"/>
              <w:spacing w:before="60" w:after="0" w:line="200" w:lineRule="exact"/>
              <w:jc w:val="both"/>
              <w:rPr>
                <w:rFonts w:ascii="Times New Roman" w:hAnsi="Times New Roman" w:cs="Times New Roman"/>
                <w:sz w:val="18"/>
                <w:szCs w:val="18"/>
              </w:rPr>
            </w:pPr>
            <w:r w:rsidRPr="00B96FF6">
              <w:rPr>
                <w:rFonts w:ascii="Times New Roman" w:hAnsi="Times New Roman" w:cs="Times New Roman"/>
                <w:sz w:val="18"/>
                <w:szCs w:val="18"/>
              </w:rPr>
              <w:t>Se plantea si una persona puede autolimitarse, estableciendo determinadas medidas voluntarias de apoyo (por ejemplo, necesidad de contar con el asesoramiento profesional o no y/o asentimiento de terceros) para ciertos actos y bienes específicos o una clase de ellos (a fin de evitar abusos, conflicto de intereses o influencias indebidas).</w:t>
            </w:r>
          </w:p>
          <w:p w14:paraId="7905B0A2" w14:textId="77777777" w:rsidR="00250B16" w:rsidRPr="00B96FF6" w:rsidRDefault="00250B16" w:rsidP="00250B16">
            <w:pPr>
              <w:autoSpaceDE w:val="0"/>
              <w:autoSpaceDN w:val="0"/>
              <w:adjustRightInd w:val="0"/>
              <w:spacing w:after="0" w:line="200" w:lineRule="exact"/>
              <w:jc w:val="both"/>
              <w:rPr>
                <w:rFonts w:ascii="Times New Roman" w:eastAsia="Times New Roman" w:hAnsi="Times New Roman" w:cs="Times New Roman"/>
                <w:color w:val="000000"/>
                <w:sz w:val="18"/>
                <w:szCs w:val="18"/>
                <w:lang w:eastAsia="es-ES"/>
              </w:rPr>
            </w:pPr>
            <w:r w:rsidRPr="00B96FF6">
              <w:rPr>
                <w:rFonts w:ascii="Times New Roman" w:hAnsi="Times New Roman" w:cs="Times New Roman"/>
                <w:sz w:val="18"/>
                <w:szCs w:val="18"/>
              </w:rPr>
              <w:t xml:space="preserve">Así resulta del </w:t>
            </w:r>
            <w:hyperlink r:id="rId266" w:anchor="a255" w:history="1">
              <w:r w:rsidRPr="00B96FF6">
                <w:rPr>
                  <w:rStyle w:val="Hipervnculo"/>
                  <w:rFonts w:ascii="Times New Roman" w:hAnsi="Times New Roman" w:cs="Times New Roman"/>
                  <w:sz w:val="18"/>
                  <w:szCs w:val="18"/>
                </w:rPr>
                <w:t>art. 255 CC</w:t>
              </w:r>
            </w:hyperlink>
            <w:r w:rsidRPr="00B96FF6">
              <w:rPr>
                <w:rFonts w:ascii="Times New Roman" w:hAnsi="Times New Roman" w:cs="Times New Roman"/>
                <w:sz w:val="18"/>
                <w:szCs w:val="18"/>
              </w:rPr>
              <w:t xml:space="preserve"> y a tales salvaguardas dedica su apartado final la </w:t>
            </w:r>
            <w:r w:rsidRPr="00B96FF6">
              <w:rPr>
                <w:rFonts w:ascii="Times New Roman" w:eastAsia="Times New Roman" w:hAnsi="Times New Roman" w:cs="Times New Roman"/>
                <w:color w:val="000000"/>
                <w:sz w:val="18"/>
                <w:szCs w:val="18"/>
                <w:lang w:eastAsia="es-ES"/>
              </w:rPr>
              <w:t>Circular informativa 3/2021 de la Comisión Permanente del Consejo General del Notariado.</w:t>
            </w:r>
          </w:p>
          <w:p w14:paraId="6A56242B" w14:textId="77777777" w:rsidR="00250B16" w:rsidRPr="00B96FF6" w:rsidRDefault="00250B16" w:rsidP="00250B16">
            <w:pPr>
              <w:autoSpaceDE w:val="0"/>
              <w:autoSpaceDN w:val="0"/>
              <w:adjustRightInd w:val="0"/>
              <w:spacing w:after="0" w:line="200" w:lineRule="exact"/>
              <w:jc w:val="both"/>
              <w:rPr>
                <w:rFonts w:ascii="Times New Roman" w:eastAsia="Times New Roman" w:hAnsi="Times New Roman" w:cs="Times New Roman"/>
                <w:color w:val="000000"/>
                <w:sz w:val="18"/>
                <w:szCs w:val="18"/>
                <w:lang w:eastAsia="es-ES"/>
              </w:rPr>
            </w:pPr>
            <w:r w:rsidRPr="00B96FF6">
              <w:rPr>
                <w:rFonts w:ascii="Times New Roman" w:eastAsia="Times New Roman" w:hAnsi="Times New Roman" w:cs="Times New Roman"/>
                <w:color w:val="000000"/>
                <w:sz w:val="18"/>
                <w:szCs w:val="18"/>
                <w:lang w:eastAsia="es-ES"/>
              </w:rPr>
              <w:t>No parece que el notario deba exigir informe pericial o certificación administrativa de la discapacidad, pero si deslindar la causa eficiente del negocio, que es la vulnerabilidad sentida como tal por el compareciente, de otras autolimitaciones derivadas simplemente de relaciones económicas.</w:t>
            </w:r>
          </w:p>
          <w:p w14:paraId="76D33C6F" w14:textId="05B6866D" w:rsidR="00250B16" w:rsidRPr="007E4487" w:rsidRDefault="00250B16" w:rsidP="00250B16">
            <w:pPr>
              <w:spacing w:after="60" w:line="220" w:lineRule="exact"/>
              <w:jc w:val="both"/>
              <w:rPr>
                <w:rFonts w:ascii="Times New Roman" w:hAnsi="Times New Roman" w:cs="Times New Roman"/>
                <w:sz w:val="20"/>
                <w:szCs w:val="20"/>
              </w:rPr>
            </w:pPr>
            <w:r w:rsidRPr="00B96FF6">
              <w:rPr>
                <w:rFonts w:ascii="Times New Roman" w:eastAsia="Times New Roman" w:hAnsi="Times New Roman" w:cs="Times New Roman"/>
                <w:color w:val="000000"/>
                <w:sz w:val="18"/>
                <w:szCs w:val="18"/>
                <w:lang w:eastAsia="es-ES"/>
              </w:rPr>
              <w:t>Esta configuración permitiría también eludir los inconvenientes fiscales de las reservas o transmisiones  asociadas a actos gratuitos, a través de las cuales se articulaban anteriormente tales cautelas.</w:t>
            </w:r>
            <w:r>
              <w:rPr>
                <w:rFonts w:ascii="Times New Roman" w:eastAsia="Times New Roman" w:hAnsi="Times New Roman" w:cs="Times New Roman"/>
                <w:color w:val="000000"/>
                <w:sz w:val="18"/>
                <w:szCs w:val="18"/>
                <w:lang w:eastAsia="es-ES"/>
              </w:rPr>
              <w:t xml:space="preserve"> </w:t>
            </w:r>
            <w:r w:rsidRPr="00B96FF6">
              <w:rPr>
                <w:rFonts w:ascii="Times New Roman" w:hAnsi="Times New Roman" w:cs="Times New Roman"/>
                <w:sz w:val="18"/>
                <w:szCs w:val="18"/>
              </w:rPr>
              <w:t xml:space="preserve">[ver modelo de </w:t>
            </w:r>
            <w:hyperlink r:id="rId267" w:history="1">
              <w:r w:rsidRPr="00B96FF6">
                <w:rPr>
                  <w:rStyle w:val="Hipervnculo"/>
                  <w:rFonts w:ascii="Times New Roman" w:hAnsi="Times New Roman" w:cs="Times New Roman"/>
                  <w:sz w:val="18"/>
                  <w:szCs w:val="18"/>
                </w:rPr>
                <w:t>Inmaculada ESPIÑEIRA</w:t>
              </w:r>
            </w:hyperlink>
            <w:r w:rsidRPr="00B96FF6">
              <w:rPr>
                <w:rFonts w:ascii="Times New Roman" w:hAnsi="Times New Roman" w:cs="Times New Roman"/>
                <w:sz w:val="18"/>
                <w:szCs w:val="18"/>
              </w:rPr>
              <w:t>].</w:t>
            </w:r>
          </w:p>
        </w:tc>
      </w:tr>
      <w:tr w:rsidR="00250B16" w:rsidRPr="000E48AA" w14:paraId="5D040460" w14:textId="77777777" w:rsidTr="009378E1">
        <w:trPr>
          <w:trHeight w:val="605"/>
          <w:jc w:val="center"/>
        </w:trPr>
        <w:tc>
          <w:tcPr>
            <w:tcW w:w="1950" w:type="dxa"/>
            <w:vMerge/>
            <w:tcBorders>
              <w:left w:val="single" w:sz="18" w:space="0" w:color="auto"/>
              <w:bottom w:val="single" w:sz="12" w:space="0" w:color="auto"/>
              <w:right w:val="single" w:sz="18" w:space="0" w:color="auto"/>
            </w:tcBorders>
            <w:shd w:val="clear" w:color="auto" w:fill="E7E6E6" w:themeFill="background2"/>
            <w:vAlign w:val="center"/>
          </w:tcPr>
          <w:p w14:paraId="0AA68B17" w14:textId="77777777" w:rsidR="00250B16" w:rsidRPr="00B21E08" w:rsidRDefault="00250B16" w:rsidP="00B654B2">
            <w:pPr>
              <w:spacing w:after="0" w:line="180" w:lineRule="exact"/>
              <w:jc w:val="center"/>
              <w:rPr>
                <w:rFonts w:ascii="Times New Roman" w:eastAsia="Times New Roman" w:hAnsi="Times New Roman" w:cs="Times New Roman"/>
                <w:b/>
                <w:sz w:val="24"/>
                <w:szCs w:val="24"/>
                <w:lang w:eastAsia="es-ES"/>
              </w:rPr>
            </w:pPr>
          </w:p>
        </w:tc>
        <w:tc>
          <w:tcPr>
            <w:tcW w:w="6508" w:type="dxa"/>
            <w:tcBorders>
              <w:top w:val="single" w:sz="8" w:space="0" w:color="auto"/>
              <w:left w:val="single" w:sz="18" w:space="0" w:color="auto"/>
              <w:bottom w:val="single" w:sz="12" w:space="0" w:color="auto"/>
              <w:right w:val="single" w:sz="18" w:space="0" w:color="auto"/>
            </w:tcBorders>
            <w:shd w:val="clear" w:color="auto" w:fill="E7E6E6" w:themeFill="background2"/>
            <w:vAlign w:val="center"/>
          </w:tcPr>
          <w:p w14:paraId="3232AC2D" w14:textId="407F2519" w:rsidR="00250B16" w:rsidRPr="00B96FF6" w:rsidRDefault="00AA2273" w:rsidP="00AA2273">
            <w:pPr>
              <w:autoSpaceDE w:val="0"/>
              <w:autoSpaceDN w:val="0"/>
              <w:adjustRightInd w:val="0"/>
              <w:spacing w:before="20" w:after="60" w:line="200" w:lineRule="exact"/>
              <w:jc w:val="both"/>
              <w:rPr>
                <w:rFonts w:ascii="Times New Roman" w:hAnsi="Times New Roman" w:cs="Times New Roman"/>
                <w:sz w:val="18"/>
                <w:szCs w:val="18"/>
              </w:rPr>
            </w:pPr>
            <w:r>
              <w:rPr>
                <w:rFonts w:ascii="Times New Roman" w:hAnsi="Times New Roman" w:cs="Times New Roman"/>
                <w:sz w:val="20"/>
                <w:szCs w:val="20"/>
              </w:rPr>
              <w:t>En este sentido, se prevé la creación de</w:t>
            </w:r>
            <w:r w:rsidRPr="00A55049">
              <w:rPr>
                <w:rFonts w:ascii="Times New Roman" w:hAnsi="Times New Roman" w:cs="Times New Roman"/>
                <w:sz w:val="20"/>
                <w:szCs w:val="20"/>
              </w:rPr>
              <w:t xml:space="preserve"> un Registro General de Interdicciones de Acceso al Juego</w:t>
            </w:r>
            <w:r>
              <w:rPr>
                <w:rFonts w:ascii="Times New Roman" w:hAnsi="Times New Roman" w:cs="Times New Roman"/>
                <w:sz w:val="20"/>
                <w:szCs w:val="20"/>
              </w:rPr>
              <w:t>,</w:t>
            </w:r>
            <w:r w:rsidRPr="00A55049">
              <w:rPr>
                <w:rFonts w:ascii="Times New Roman" w:hAnsi="Times New Roman" w:cs="Times New Roman"/>
                <w:sz w:val="20"/>
                <w:szCs w:val="20"/>
              </w:rPr>
              <w:t xml:space="preserve"> e</w:t>
            </w:r>
            <w:r>
              <w:rPr>
                <w:rFonts w:ascii="Times New Roman" w:hAnsi="Times New Roman" w:cs="Times New Roman"/>
                <w:sz w:val="20"/>
                <w:szCs w:val="20"/>
              </w:rPr>
              <w:t>n interconexión con los registros autonómicos (</w:t>
            </w:r>
            <w:hyperlink r:id="rId268" w:anchor="a8" w:history="1">
              <w:r w:rsidRPr="008329B9">
                <w:rPr>
                  <w:rStyle w:val="Hipervnculo"/>
                  <w:rFonts w:ascii="Times New Roman" w:hAnsi="Times New Roman" w:cs="Times New Roman"/>
                  <w:sz w:val="20"/>
                  <w:szCs w:val="20"/>
                </w:rPr>
                <w:t>art. 8-3 Ley 13/2011</w:t>
              </w:r>
            </w:hyperlink>
            <w:r>
              <w:rPr>
                <w:rFonts w:ascii="Times New Roman" w:hAnsi="Times New Roman" w:cs="Times New Roman"/>
                <w:sz w:val="20"/>
                <w:szCs w:val="20"/>
              </w:rPr>
              <w:t xml:space="preserve">, añadido por </w:t>
            </w:r>
            <w:hyperlink r:id="rId269" w:history="1">
              <w:r w:rsidRPr="00C34318">
                <w:rPr>
                  <w:rStyle w:val="Hipervnculo"/>
                  <w:rFonts w:ascii="Times New Roman" w:hAnsi="Times New Roman" w:cs="Times New Roman"/>
                  <w:sz w:val="20"/>
                  <w:szCs w:val="20"/>
                </w:rPr>
                <w:t>Ley 23/2022</w:t>
              </w:r>
            </w:hyperlink>
            <w:r>
              <w:rPr>
                <w:rFonts w:ascii="Times New Roman" w:hAnsi="Times New Roman" w:cs="Times New Roman"/>
                <w:sz w:val="20"/>
                <w:szCs w:val="20"/>
              </w:rPr>
              <w:t xml:space="preserve">). Y </w:t>
            </w:r>
            <w:hyperlink r:id="rId270" w:history="1">
              <w:r w:rsidRPr="007C54B9">
                <w:rPr>
                  <w:rStyle w:val="Hipervnculo"/>
                  <w:rFonts w:ascii="Times New Roman" w:hAnsi="Times New Roman" w:cs="Times New Roman"/>
                  <w:sz w:val="20"/>
                  <w:szCs w:val="20"/>
                </w:rPr>
                <w:t>Decreto 176/2023</w:t>
              </w:r>
            </w:hyperlink>
            <w:r>
              <w:rPr>
                <w:rFonts w:ascii="Times New Roman" w:hAnsi="Times New Roman" w:cs="Times New Roman"/>
                <w:sz w:val="20"/>
                <w:szCs w:val="20"/>
              </w:rPr>
              <w:t>.</w:t>
            </w:r>
          </w:p>
        </w:tc>
      </w:tr>
      <w:tr w:rsidR="00EB2FF0" w:rsidRPr="000E48AA" w14:paraId="0F724949" w14:textId="77777777" w:rsidTr="005A763B">
        <w:trPr>
          <w:trHeight w:val="752"/>
          <w:jc w:val="center"/>
        </w:trPr>
        <w:tc>
          <w:tcPr>
            <w:tcW w:w="1950" w:type="dxa"/>
            <w:vMerge w:val="restart"/>
            <w:tcBorders>
              <w:top w:val="single" w:sz="12" w:space="0" w:color="auto"/>
              <w:left w:val="single" w:sz="18" w:space="0" w:color="auto"/>
              <w:right w:val="single" w:sz="18" w:space="0" w:color="auto"/>
            </w:tcBorders>
            <w:shd w:val="clear" w:color="auto" w:fill="FFFFFF" w:themeFill="background1"/>
            <w:vAlign w:val="center"/>
          </w:tcPr>
          <w:p w14:paraId="34F783D0" w14:textId="6DF2381D" w:rsidR="00EB2FF0" w:rsidRDefault="00EB2FF0" w:rsidP="00B654B2">
            <w:pPr>
              <w:spacing w:after="0" w:line="180" w:lineRule="exact"/>
              <w:jc w:val="center"/>
              <w:rPr>
                <w:rFonts w:ascii="Times New Roman" w:eastAsia="Times New Roman" w:hAnsi="Times New Roman" w:cs="Times New Roman"/>
                <w:b/>
                <w:sz w:val="18"/>
                <w:szCs w:val="18"/>
                <w:lang w:eastAsia="es-ES"/>
              </w:rPr>
            </w:pPr>
            <w:r>
              <w:rPr>
                <w:rFonts w:ascii="Times New Roman" w:eastAsia="Times New Roman" w:hAnsi="Times New Roman" w:cs="Times New Roman"/>
                <w:b/>
                <w:sz w:val="18"/>
                <w:szCs w:val="18"/>
                <w:lang w:eastAsia="es-ES"/>
              </w:rPr>
              <w:t>Adaptaciones y ajustes con personas de 80 años o más</w:t>
            </w:r>
          </w:p>
        </w:tc>
        <w:tc>
          <w:tcPr>
            <w:tcW w:w="6508" w:type="dxa"/>
            <w:tcBorders>
              <w:top w:val="single" w:sz="12" w:space="0" w:color="auto"/>
              <w:left w:val="single" w:sz="18" w:space="0" w:color="auto"/>
              <w:bottom w:val="single" w:sz="8" w:space="0" w:color="auto"/>
              <w:right w:val="single" w:sz="18" w:space="0" w:color="auto"/>
            </w:tcBorders>
            <w:shd w:val="clear" w:color="auto" w:fill="FFFFFF" w:themeFill="background1"/>
            <w:vAlign w:val="center"/>
          </w:tcPr>
          <w:p w14:paraId="16888C12" w14:textId="052BE203" w:rsidR="00EB2FF0" w:rsidRPr="00EB2FF0" w:rsidRDefault="00EB2FF0" w:rsidP="00101B1F">
            <w:pPr>
              <w:spacing w:before="60" w:after="20" w:line="220" w:lineRule="exact"/>
              <w:jc w:val="both"/>
              <w:rPr>
                <w:rFonts w:ascii="Times New Roman" w:hAnsi="Times New Roman" w:cs="Times New Roman"/>
              </w:rPr>
            </w:pPr>
            <w:r w:rsidRPr="00EB2FF0">
              <w:rPr>
                <w:rFonts w:ascii="Times New Roman" w:hAnsi="Times New Roman" w:cs="Times New Roman"/>
              </w:rPr>
              <w:t xml:space="preserve">El </w:t>
            </w:r>
            <w:hyperlink r:id="rId271" w:anchor="a7b" w:history="1">
              <w:r w:rsidRPr="00EB2FF0">
                <w:rPr>
                  <w:rStyle w:val="Hipervnculo"/>
                  <w:rFonts w:ascii="Times New Roman" w:hAnsi="Times New Roman" w:cs="Times New Roman"/>
                </w:rPr>
                <w:t>art. 7 bis LEC</w:t>
              </w:r>
            </w:hyperlink>
            <w:r w:rsidRPr="00EB2FF0">
              <w:rPr>
                <w:rFonts w:ascii="Times New Roman" w:hAnsi="Times New Roman" w:cs="Times New Roman"/>
              </w:rPr>
              <w:t>, tras su reforma por</w:t>
            </w:r>
            <w:r w:rsidR="002A08A9">
              <w:rPr>
                <w:rFonts w:ascii="Times New Roman" w:hAnsi="Times New Roman" w:cs="Times New Roman"/>
              </w:rPr>
              <w:t xml:space="preserve"> el </w:t>
            </w:r>
            <w:hyperlink r:id="rId272" w:anchor="a1-15" w:history="1">
              <w:r w:rsidRPr="002A08A9">
                <w:rPr>
                  <w:rStyle w:val="Hipervnculo"/>
                  <w:rFonts w:ascii="Times New Roman" w:hAnsi="Times New Roman" w:cs="Times New Roman"/>
                </w:rPr>
                <w:t>DL 6/2023</w:t>
              </w:r>
            </w:hyperlink>
            <w:r w:rsidRPr="00EB2FF0">
              <w:rPr>
                <w:rFonts w:ascii="Times New Roman" w:hAnsi="Times New Roman" w:cs="Times New Roman"/>
              </w:rPr>
              <w:t>, en vigor desde el 20/03/2024, prevé que en los procesos en que participen personas de 80 años o más, se realizaran de oficio por el propio tribunal las adaptaciones y ajustes necesarios para garantizar su participación en condiciones de igualdad (comunicación, interacción, posibilidad de participación de un facilitador, derecho a estar acompañados de una persona de su elección).</w:t>
            </w:r>
          </w:p>
        </w:tc>
      </w:tr>
      <w:tr w:rsidR="00EB2FF0" w:rsidRPr="000E48AA" w14:paraId="7238E330" w14:textId="77777777" w:rsidTr="005A763B">
        <w:trPr>
          <w:trHeight w:val="456"/>
          <w:jc w:val="center"/>
        </w:trPr>
        <w:tc>
          <w:tcPr>
            <w:tcW w:w="1950" w:type="dxa"/>
            <w:vMerge/>
            <w:tcBorders>
              <w:left w:val="single" w:sz="18" w:space="0" w:color="auto"/>
              <w:bottom w:val="single" w:sz="12" w:space="0" w:color="auto"/>
              <w:right w:val="single" w:sz="18" w:space="0" w:color="auto"/>
            </w:tcBorders>
            <w:shd w:val="clear" w:color="auto" w:fill="FFFFFF" w:themeFill="background1"/>
            <w:vAlign w:val="center"/>
          </w:tcPr>
          <w:p w14:paraId="44D5DD23" w14:textId="77777777" w:rsidR="00EB2FF0" w:rsidRDefault="00EB2FF0" w:rsidP="00B654B2">
            <w:pPr>
              <w:spacing w:after="0" w:line="180" w:lineRule="exact"/>
              <w:jc w:val="center"/>
              <w:rPr>
                <w:rFonts w:ascii="Times New Roman" w:eastAsia="Times New Roman" w:hAnsi="Times New Roman" w:cs="Times New Roman"/>
                <w:b/>
                <w:sz w:val="18"/>
                <w:szCs w:val="18"/>
                <w:lang w:eastAsia="es-ES"/>
              </w:rPr>
            </w:pPr>
          </w:p>
        </w:tc>
        <w:tc>
          <w:tcPr>
            <w:tcW w:w="6508" w:type="dxa"/>
            <w:tcBorders>
              <w:top w:val="single" w:sz="8" w:space="0" w:color="auto"/>
              <w:left w:val="single" w:sz="18" w:space="0" w:color="auto"/>
              <w:bottom w:val="single" w:sz="12" w:space="0" w:color="auto"/>
              <w:right w:val="single" w:sz="18" w:space="0" w:color="auto"/>
            </w:tcBorders>
            <w:shd w:val="clear" w:color="auto" w:fill="FFFFFF" w:themeFill="background1"/>
            <w:vAlign w:val="center"/>
          </w:tcPr>
          <w:p w14:paraId="19D05E42" w14:textId="77777777" w:rsidR="00EB2FF0" w:rsidRDefault="00EB2FF0" w:rsidP="007E5C14">
            <w:pPr>
              <w:spacing w:before="20" w:after="0" w:line="200" w:lineRule="exact"/>
              <w:jc w:val="both"/>
              <w:rPr>
                <w:rFonts w:ascii="Times New Roman" w:hAnsi="Times New Roman" w:cs="Times New Roman"/>
              </w:rPr>
            </w:pPr>
            <w:r>
              <w:rPr>
                <w:rFonts w:ascii="Times New Roman" w:hAnsi="Times New Roman" w:cs="Times New Roman"/>
              </w:rPr>
              <w:t>Se discute si notarialmente ello implica alguna medida adicional</w:t>
            </w:r>
            <w:r w:rsidRPr="00EB2FF0">
              <w:rPr>
                <w:rFonts w:ascii="Times New Roman" w:hAnsi="Times New Roman" w:cs="Times New Roman"/>
              </w:rPr>
              <w:t xml:space="preserve"> </w:t>
            </w:r>
            <w:r>
              <w:rPr>
                <w:rFonts w:ascii="Times New Roman" w:hAnsi="Times New Roman" w:cs="Times New Roman"/>
              </w:rPr>
              <w:t xml:space="preserve">a las previstas en el </w:t>
            </w:r>
            <w:hyperlink r:id="rId273" w:anchor="a25" w:history="1">
              <w:r w:rsidR="00E91E68">
                <w:rPr>
                  <w:rStyle w:val="Hipervnculo"/>
                  <w:rFonts w:ascii="Times New Roman" w:hAnsi="Times New Roman" w:cs="Times New Roman"/>
                </w:rPr>
                <w:t>párrafo</w:t>
              </w:r>
              <w:r w:rsidR="00E91E68" w:rsidRPr="00E91E68">
                <w:rPr>
                  <w:rStyle w:val="Hipervnculo"/>
                  <w:rFonts w:ascii="Times New Roman" w:hAnsi="Times New Roman" w:cs="Times New Roman"/>
                </w:rPr>
                <w:t xml:space="preserve"> final del art. 25 Ley del Notariado</w:t>
              </w:r>
            </w:hyperlink>
            <w:r>
              <w:rPr>
                <w:rFonts w:ascii="Times New Roman" w:hAnsi="Times New Roman" w:cs="Times New Roman"/>
              </w:rPr>
              <w:t>.</w:t>
            </w:r>
          </w:p>
          <w:p w14:paraId="5B915A0F" w14:textId="2C1CDEDE" w:rsidR="00E334E9" w:rsidRPr="00EB2FF0" w:rsidRDefault="00E334E9" w:rsidP="007E5C14">
            <w:pPr>
              <w:spacing w:after="60" w:line="200" w:lineRule="exact"/>
              <w:jc w:val="both"/>
              <w:rPr>
                <w:rFonts w:ascii="Times New Roman" w:hAnsi="Times New Roman" w:cs="Times New Roman"/>
              </w:rPr>
            </w:pPr>
            <w:r>
              <w:rPr>
                <w:rFonts w:ascii="Times New Roman" w:hAnsi="Times New Roman" w:cs="Times New Roman"/>
              </w:rPr>
              <w:t>Ver</w:t>
            </w:r>
            <w:r w:rsidR="007E5C14">
              <w:rPr>
                <w:rFonts w:ascii="Times New Roman" w:hAnsi="Times New Roman" w:cs="Times New Roman"/>
              </w:rPr>
              <w:t xml:space="preserve"> modelo del</w:t>
            </w:r>
            <w:r>
              <w:rPr>
                <w:rFonts w:ascii="Times New Roman" w:hAnsi="Times New Roman" w:cs="Times New Roman"/>
              </w:rPr>
              <w:t xml:space="preserve"> </w:t>
            </w:r>
            <w:r w:rsidRPr="00101B1F">
              <w:rPr>
                <w:rFonts w:ascii="Times New Roman" w:hAnsi="Times New Roman" w:cs="Times New Roman"/>
                <w:sz w:val="16"/>
                <w:szCs w:val="16"/>
              </w:rPr>
              <w:t xml:space="preserve">APARTADO </w:t>
            </w:r>
            <w:r w:rsidR="00D32552" w:rsidRPr="00101B1F">
              <w:rPr>
                <w:rFonts w:ascii="Times New Roman" w:hAnsi="Times New Roman" w:cs="Times New Roman"/>
                <w:sz w:val="16"/>
                <w:szCs w:val="16"/>
              </w:rPr>
              <w:t>1</w:t>
            </w:r>
            <w:r w:rsidR="00E46B0D" w:rsidRPr="00101B1F">
              <w:rPr>
                <w:rFonts w:ascii="Times New Roman" w:hAnsi="Times New Roman" w:cs="Times New Roman"/>
                <w:sz w:val="16"/>
                <w:szCs w:val="16"/>
              </w:rPr>
              <w:t>1</w:t>
            </w:r>
            <w:r w:rsidR="007E5C14">
              <w:rPr>
                <w:rFonts w:ascii="Times New Roman" w:hAnsi="Times New Roman" w:cs="Times New Roman"/>
                <w:sz w:val="20"/>
                <w:szCs w:val="20"/>
              </w:rPr>
              <w:t>.</w:t>
            </w:r>
          </w:p>
        </w:tc>
      </w:tr>
      <w:bookmarkEnd w:id="45"/>
    </w:tbl>
    <w:p w14:paraId="561231AC" w14:textId="3726AB42" w:rsidR="00F95978" w:rsidRDefault="00F95978" w:rsidP="006B234C"/>
    <w:p w14:paraId="6184C583" w14:textId="77777777" w:rsidR="00F95978" w:rsidRDefault="00F95978">
      <w:r>
        <w:br w:type="page"/>
      </w:r>
    </w:p>
    <w:p w14:paraId="2F71ADD6" w14:textId="77777777" w:rsidR="006B234C" w:rsidRDefault="006B234C" w:rsidP="006B23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655"/>
      </w:tblGrid>
      <w:tr w:rsidR="006B234C" w:rsidRPr="000E48AA" w14:paraId="5579CF4F" w14:textId="77777777" w:rsidTr="00310DDB">
        <w:trPr>
          <w:trHeight w:val="144"/>
          <w:jc w:val="center"/>
        </w:trPr>
        <w:tc>
          <w:tcPr>
            <w:tcW w:w="1803" w:type="dxa"/>
            <w:tcBorders>
              <w:top w:val="single" w:sz="18" w:space="0" w:color="FFFFFF"/>
              <w:left w:val="single" w:sz="18" w:space="0" w:color="FFFFFF"/>
              <w:bottom w:val="single" w:sz="18" w:space="0" w:color="auto"/>
              <w:right w:val="single" w:sz="18" w:space="0" w:color="auto"/>
            </w:tcBorders>
            <w:shd w:val="clear" w:color="auto" w:fill="FFFFFF"/>
          </w:tcPr>
          <w:p w14:paraId="130864DC" w14:textId="77777777" w:rsidR="006B234C" w:rsidRPr="000E48AA" w:rsidRDefault="006B234C" w:rsidP="00310DDB">
            <w:pPr>
              <w:spacing w:after="0" w:line="240" w:lineRule="auto"/>
              <w:jc w:val="center"/>
              <w:rPr>
                <w:rFonts w:ascii="Times New Roman" w:eastAsia="Times New Roman" w:hAnsi="Times New Roman" w:cs="Times New Roman"/>
                <w:sz w:val="24"/>
                <w:szCs w:val="24"/>
                <w:lang w:eastAsia="es-ES"/>
              </w:rPr>
            </w:pPr>
            <w:r>
              <w:br w:type="page"/>
            </w:r>
          </w:p>
        </w:tc>
        <w:tc>
          <w:tcPr>
            <w:tcW w:w="6655" w:type="dxa"/>
            <w:tcBorders>
              <w:top w:val="single" w:sz="18" w:space="0" w:color="auto"/>
              <w:left w:val="single" w:sz="18" w:space="0" w:color="auto"/>
              <w:bottom w:val="single" w:sz="18" w:space="0" w:color="auto"/>
              <w:right w:val="single" w:sz="18" w:space="0" w:color="auto"/>
            </w:tcBorders>
            <w:shd w:val="clear" w:color="auto" w:fill="CCCCCC"/>
          </w:tcPr>
          <w:p w14:paraId="44120970" w14:textId="680CFF45" w:rsidR="006B234C" w:rsidRDefault="006B234C" w:rsidP="00310DDB">
            <w:pPr>
              <w:spacing w:before="60" w:after="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1</w:t>
            </w:r>
            <w:r w:rsidR="00E46B0D">
              <w:rPr>
                <w:rFonts w:ascii="Times New Roman" w:eastAsia="Times New Roman" w:hAnsi="Times New Roman" w:cs="Times New Roman"/>
                <w:b/>
                <w:color w:val="000000"/>
                <w:lang w:eastAsia="es-ES"/>
              </w:rPr>
              <w:t>9</w:t>
            </w:r>
            <w:r w:rsidRPr="00315DE5">
              <w:rPr>
                <w:rFonts w:ascii="Times New Roman" w:eastAsia="Times New Roman" w:hAnsi="Times New Roman" w:cs="Times New Roman"/>
                <w:b/>
                <w:color w:val="000000"/>
                <w:lang w:eastAsia="es-ES"/>
              </w:rPr>
              <w:t>.</w:t>
            </w:r>
            <w:r w:rsidRPr="00315DE5">
              <w:rPr>
                <w:rFonts w:ascii="Times New Roman" w:eastAsia="Times New Roman" w:hAnsi="Times New Roman" w:cs="Times New Roman"/>
                <w:b/>
                <w:color w:val="000000"/>
                <w:sz w:val="20"/>
                <w:szCs w:val="20"/>
                <w:lang w:eastAsia="es-ES"/>
              </w:rPr>
              <w:t xml:space="preserve"> </w:t>
            </w:r>
            <w:bookmarkStart w:id="49" w:name="CONFLICTIVAS18"/>
            <w:bookmarkEnd w:id="49"/>
            <w:r w:rsidRPr="00315DE5">
              <w:rPr>
                <w:rFonts w:ascii="Times New Roman" w:eastAsia="Times New Roman" w:hAnsi="Times New Roman" w:cs="Times New Roman"/>
                <w:b/>
                <w:color w:val="000000"/>
                <w:sz w:val="18"/>
                <w:szCs w:val="18"/>
                <w:lang w:eastAsia="es-ES"/>
              </w:rPr>
              <w:t>REFORMA DISCAPACIDAD.</w:t>
            </w:r>
            <w:r w:rsidRPr="00315DE5">
              <w:rPr>
                <w:rFonts w:ascii="Times New Roman" w:eastAsia="Times New Roman" w:hAnsi="Times New Roman" w:cs="Times New Roman"/>
                <w:b/>
                <w:color w:val="000000"/>
                <w:sz w:val="20"/>
                <w:szCs w:val="20"/>
                <w:lang w:eastAsia="es-ES"/>
              </w:rPr>
              <w:t xml:space="preserve"> </w:t>
            </w:r>
          </w:p>
          <w:p w14:paraId="0300EC67" w14:textId="52868033" w:rsidR="006B234C" w:rsidRPr="00315DE5" w:rsidRDefault="006B234C" w:rsidP="00310DDB">
            <w:pPr>
              <w:spacing w:after="60" w:line="220" w:lineRule="exact"/>
              <w:jc w:val="center"/>
              <w:rPr>
                <w:rFonts w:ascii="Times New Roman" w:eastAsia="Times New Roman" w:hAnsi="Times New Roman" w:cs="Times New Roman"/>
                <w:b/>
                <w:color w:val="000000"/>
                <w:sz w:val="20"/>
                <w:szCs w:val="20"/>
                <w:lang w:eastAsia="es-ES"/>
              </w:rPr>
            </w:pPr>
            <w:r w:rsidRPr="00C90FD9">
              <w:rPr>
                <w:rFonts w:ascii="Times New Roman" w:eastAsia="Times New Roman" w:hAnsi="Times New Roman" w:cs="Times New Roman"/>
                <w:b/>
                <w:color w:val="000000"/>
                <w:lang w:eastAsia="es-ES"/>
              </w:rPr>
              <w:t>ALGUNAS S</w:t>
            </w:r>
            <w:r>
              <w:rPr>
                <w:rFonts w:ascii="Times New Roman" w:eastAsia="Times New Roman" w:hAnsi="Times New Roman" w:cs="Times New Roman"/>
                <w:b/>
                <w:color w:val="000000"/>
                <w:lang w:eastAsia="es-ES"/>
              </w:rPr>
              <w:t>ITUACIONES CONFLICTIVAS (4)</w:t>
            </w:r>
          </w:p>
        </w:tc>
      </w:tr>
      <w:tr w:rsidR="006B234C" w:rsidRPr="000E48AA" w14:paraId="7FE1CC31" w14:textId="77777777" w:rsidTr="00310DDB">
        <w:trPr>
          <w:trHeight w:val="271"/>
          <w:jc w:val="center"/>
        </w:trPr>
        <w:tc>
          <w:tcPr>
            <w:tcW w:w="1803" w:type="dxa"/>
            <w:tcBorders>
              <w:top w:val="single" w:sz="12" w:space="0" w:color="auto"/>
              <w:left w:val="single" w:sz="18" w:space="0" w:color="auto"/>
              <w:bottom w:val="single" w:sz="12" w:space="0" w:color="auto"/>
              <w:right w:val="single" w:sz="18" w:space="0" w:color="auto"/>
            </w:tcBorders>
            <w:shd w:val="clear" w:color="auto" w:fill="auto"/>
            <w:vAlign w:val="center"/>
          </w:tcPr>
          <w:p w14:paraId="3D12E3C4" w14:textId="32CE65D4" w:rsidR="006B234C" w:rsidRPr="000D24E9" w:rsidRDefault="006B234C" w:rsidP="00310DDB">
            <w:pPr>
              <w:spacing w:before="60" w:after="60" w:line="200" w:lineRule="exact"/>
              <w:jc w:val="center"/>
              <w:rPr>
                <w:rFonts w:ascii="Times New Roman" w:eastAsia="Times New Roman" w:hAnsi="Times New Roman" w:cs="Times New Roman"/>
                <w:b/>
                <w:sz w:val="18"/>
                <w:szCs w:val="18"/>
                <w:lang w:eastAsia="es-ES"/>
              </w:rPr>
            </w:pPr>
            <w:r w:rsidRPr="000D24E9">
              <w:rPr>
                <w:rFonts w:ascii="Times New Roman" w:eastAsia="Times New Roman" w:hAnsi="Times New Roman" w:cs="Times New Roman"/>
                <w:b/>
                <w:sz w:val="18"/>
                <w:szCs w:val="18"/>
                <w:lang w:eastAsia="es-ES"/>
              </w:rPr>
              <w:t>Elevación</w:t>
            </w:r>
            <w:r w:rsidR="009A3C04">
              <w:rPr>
                <w:rFonts w:ascii="Times New Roman" w:eastAsia="Times New Roman" w:hAnsi="Times New Roman" w:cs="Times New Roman"/>
                <w:b/>
                <w:sz w:val="18"/>
                <w:szCs w:val="18"/>
                <w:lang w:eastAsia="es-ES"/>
              </w:rPr>
              <w:t xml:space="preserve"> a</w:t>
            </w:r>
            <w:r w:rsidRPr="000D24E9">
              <w:rPr>
                <w:rFonts w:ascii="Times New Roman" w:eastAsia="Times New Roman" w:hAnsi="Times New Roman" w:cs="Times New Roman"/>
                <w:b/>
                <w:sz w:val="18"/>
                <w:szCs w:val="18"/>
                <w:lang w:eastAsia="es-ES"/>
              </w:rPr>
              <w:t xml:space="preserve"> público contratos anteriores</w:t>
            </w:r>
          </w:p>
        </w:tc>
        <w:tc>
          <w:tcPr>
            <w:tcW w:w="6655" w:type="dxa"/>
            <w:tcBorders>
              <w:top w:val="single" w:sz="12" w:space="0" w:color="auto"/>
              <w:left w:val="single" w:sz="18" w:space="0" w:color="auto"/>
              <w:bottom w:val="single" w:sz="12" w:space="0" w:color="auto"/>
              <w:right w:val="single" w:sz="18" w:space="0" w:color="auto"/>
            </w:tcBorders>
            <w:shd w:val="clear" w:color="auto" w:fill="auto"/>
            <w:vAlign w:val="center"/>
          </w:tcPr>
          <w:p w14:paraId="18B8AD6C" w14:textId="77777777" w:rsidR="006B234C" w:rsidRPr="007A3C71" w:rsidRDefault="006B234C" w:rsidP="00310DDB">
            <w:pPr>
              <w:autoSpaceDE w:val="0"/>
              <w:autoSpaceDN w:val="0"/>
              <w:adjustRightInd w:val="0"/>
              <w:spacing w:before="60" w:after="60" w:line="20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La </w:t>
            </w:r>
            <w:hyperlink r:id="rId274" w:history="1">
              <w:r w:rsidRPr="00B91650">
                <w:rPr>
                  <w:rStyle w:val="Hipervnculo"/>
                  <w:rFonts w:ascii="Times New Roman" w:eastAsia="Times New Roman" w:hAnsi="Times New Roman" w:cs="Times New Roman"/>
                  <w:sz w:val="20"/>
                  <w:szCs w:val="20"/>
                  <w:lang w:eastAsia="es-ES"/>
                </w:rPr>
                <w:t>Res DGSJFP 30/5/2022</w:t>
              </w:r>
            </w:hyperlink>
            <w:r>
              <w:rPr>
                <w:rFonts w:ascii="Times New Roman" w:eastAsia="Times New Roman" w:hAnsi="Times New Roman" w:cs="Times New Roman"/>
                <w:sz w:val="20"/>
                <w:szCs w:val="20"/>
                <w:lang w:eastAsia="es-ES"/>
              </w:rPr>
              <w:t xml:space="preserve"> entiende necesaria la autorización judicial para la elevación a público por el tutor de un contrato de venta celebrado por el tutelado antes de la incapacitación, al carecer de fecha fehaciente.</w:t>
            </w:r>
          </w:p>
        </w:tc>
      </w:tr>
      <w:tr w:rsidR="00EC48FC" w:rsidRPr="000E48AA" w14:paraId="3024CB27" w14:textId="77777777" w:rsidTr="00EC48FC">
        <w:trPr>
          <w:trHeight w:val="271"/>
          <w:jc w:val="center"/>
        </w:trPr>
        <w:tc>
          <w:tcPr>
            <w:tcW w:w="1803"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56711C1A" w14:textId="285F3E50" w:rsidR="00EC48FC" w:rsidRPr="000D24E9" w:rsidRDefault="00EC48FC" w:rsidP="00310DDB">
            <w:pPr>
              <w:spacing w:before="60" w:after="60" w:line="200" w:lineRule="exact"/>
              <w:jc w:val="center"/>
              <w:rPr>
                <w:rFonts w:ascii="Times New Roman" w:eastAsia="Times New Roman" w:hAnsi="Times New Roman" w:cs="Times New Roman"/>
                <w:b/>
                <w:sz w:val="18"/>
                <w:szCs w:val="18"/>
                <w:lang w:eastAsia="es-ES"/>
              </w:rPr>
            </w:pPr>
            <w:r>
              <w:rPr>
                <w:rFonts w:ascii="Times New Roman" w:eastAsia="Times New Roman" w:hAnsi="Times New Roman" w:cs="Times New Roman"/>
                <w:b/>
                <w:sz w:val="18"/>
                <w:szCs w:val="18"/>
                <w:lang w:eastAsia="es-ES"/>
              </w:rPr>
              <w:t>Inscripción de escrituras anteriores</w:t>
            </w:r>
          </w:p>
        </w:tc>
        <w:tc>
          <w:tcPr>
            <w:tcW w:w="6655"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4C4FE584" w14:textId="1CE8E72F" w:rsidR="00EC48FC" w:rsidRPr="00F72CB6" w:rsidRDefault="00A62C26" w:rsidP="00703FFF">
            <w:pPr>
              <w:autoSpaceDE w:val="0"/>
              <w:autoSpaceDN w:val="0"/>
              <w:adjustRightInd w:val="0"/>
              <w:spacing w:before="60" w:after="60" w:line="220" w:lineRule="exact"/>
              <w:jc w:val="both"/>
              <w:rPr>
                <w:rFonts w:ascii="Times New Roman" w:eastAsia="Times New Roman" w:hAnsi="Times New Roman" w:cs="Times New Roman"/>
                <w:lang w:eastAsia="es-ES"/>
              </w:rPr>
            </w:pPr>
            <w:r w:rsidRPr="00F72CB6">
              <w:rPr>
                <w:rFonts w:ascii="Times New Roman" w:eastAsia="Times New Roman" w:hAnsi="Times New Roman" w:cs="Times New Roman"/>
                <w:lang w:eastAsia="es-ES"/>
              </w:rPr>
              <w:t xml:space="preserve">La </w:t>
            </w:r>
            <w:hyperlink r:id="rId275" w:history="1">
              <w:r w:rsidRPr="00F72CB6">
                <w:rPr>
                  <w:rStyle w:val="Hipervnculo"/>
                  <w:rFonts w:ascii="Times New Roman" w:eastAsia="Times New Roman" w:hAnsi="Times New Roman" w:cs="Times New Roman"/>
                  <w:lang w:eastAsia="es-ES"/>
                </w:rPr>
                <w:t>Res DGSJFP 06/03/2024</w:t>
              </w:r>
            </w:hyperlink>
            <w:r w:rsidRPr="00F72CB6">
              <w:rPr>
                <w:rFonts w:ascii="Times New Roman" w:eastAsia="Times New Roman" w:hAnsi="Times New Roman" w:cs="Times New Roman"/>
                <w:lang w:eastAsia="es-ES"/>
              </w:rPr>
              <w:t>, a propósito de una escritura otorgada en 2011 por una persona declarada incapaz en 2015 y presentada a inscripción en 2023, deja sentado</w:t>
            </w:r>
            <w:r w:rsidR="00BA556B" w:rsidRPr="00F72CB6">
              <w:rPr>
                <w:rFonts w:ascii="Times New Roman" w:eastAsia="Times New Roman" w:hAnsi="Times New Roman" w:cs="Times New Roman"/>
                <w:lang w:eastAsia="es-ES"/>
              </w:rPr>
              <w:t xml:space="preserve"> que hay que atender</w:t>
            </w:r>
            <w:r w:rsidR="00703FFF">
              <w:rPr>
                <w:rFonts w:ascii="Times New Roman" w:eastAsia="Times New Roman" w:hAnsi="Times New Roman" w:cs="Times New Roman"/>
                <w:lang w:eastAsia="es-ES"/>
              </w:rPr>
              <w:t>, no a la presentación a inscripción, sino</w:t>
            </w:r>
            <w:r w:rsidR="00BA556B" w:rsidRPr="00F72CB6">
              <w:rPr>
                <w:rFonts w:ascii="Times New Roman" w:eastAsia="Times New Roman" w:hAnsi="Times New Roman" w:cs="Times New Roman"/>
                <w:lang w:eastAsia="es-ES"/>
              </w:rPr>
              <w:t xml:space="preserve"> al momento</w:t>
            </w:r>
            <w:r w:rsidR="00703FFF">
              <w:rPr>
                <w:rFonts w:ascii="Times New Roman" w:eastAsia="Times New Roman" w:hAnsi="Times New Roman" w:cs="Times New Roman"/>
                <w:lang w:eastAsia="es-ES"/>
              </w:rPr>
              <w:t xml:space="preserve"> </w:t>
            </w:r>
            <w:r w:rsidR="00703FFF" w:rsidRPr="00703FFF">
              <w:rPr>
                <w:rFonts w:ascii="Times New Roman" w:eastAsia="Times New Roman" w:hAnsi="Times New Roman" w:cs="Times New Roman"/>
                <w:sz w:val="20"/>
                <w:szCs w:val="20"/>
                <w:lang w:eastAsia="es-ES"/>
              </w:rPr>
              <w:t>[de la verdad]</w:t>
            </w:r>
            <w:r w:rsidR="00BA556B" w:rsidRPr="00F72CB6">
              <w:rPr>
                <w:rFonts w:ascii="Times New Roman" w:eastAsia="Times New Roman" w:hAnsi="Times New Roman" w:cs="Times New Roman"/>
                <w:lang w:eastAsia="es-ES"/>
              </w:rPr>
              <w:t xml:space="preserve"> del otorgamiento en que el notario, con presunción iuris tantum, apreció la </w:t>
            </w:r>
            <w:r w:rsidR="00703FFF">
              <w:rPr>
                <w:rFonts w:ascii="Times New Roman" w:eastAsia="Times New Roman" w:hAnsi="Times New Roman" w:cs="Times New Roman"/>
                <w:lang w:eastAsia="es-ES"/>
              </w:rPr>
              <w:t>aptitud del posteriormente declarado incapaz</w:t>
            </w:r>
            <w:r w:rsidR="00E54725">
              <w:rPr>
                <w:rFonts w:ascii="Times New Roman" w:eastAsia="Times New Roman" w:hAnsi="Times New Roman" w:cs="Times New Roman"/>
                <w:lang w:eastAsia="es-ES"/>
              </w:rPr>
              <w:t>;</w:t>
            </w:r>
            <w:r w:rsidR="00BA556B" w:rsidRPr="00F72CB6">
              <w:rPr>
                <w:rFonts w:ascii="Times New Roman" w:eastAsia="Times New Roman" w:hAnsi="Times New Roman" w:cs="Times New Roman"/>
                <w:lang w:eastAsia="es-ES"/>
              </w:rPr>
              <w:t xml:space="preserve"> y que en modo alguno cabe equiparar </w:t>
            </w:r>
            <w:r w:rsidR="00BA556B" w:rsidRPr="00703FFF">
              <w:rPr>
                <w:rFonts w:ascii="Times New Roman" w:eastAsia="Times New Roman" w:hAnsi="Times New Roman" w:cs="Times New Roman"/>
                <w:sz w:val="20"/>
                <w:szCs w:val="20"/>
                <w:lang w:eastAsia="es-ES"/>
              </w:rPr>
              <w:t>[falazmente]</w:t>
            </w:r>
            <w:r w:rsidR="00BA556B" w:rsidRPr="00F72CB6">
              <w:rPr>
                <w:rFonts w:ascii="Times New Roman" w:eastAsia="Times New Roman" w:hAnsi="Times New Roman" w:cs="Times New Roman"/>
                <w:lang w:eastAsia="es-ES"/>
              </w:rPr>
              <w:t xml:space="preserve"> derecho </w:t>
            </w:r>
            <w:r w:rsidR="00F72CB6" w:rsidRPr="00F72CB6">
              <w:rPr>
                <w:rFonts w:ascii="Times New Roman" w:eastAsia="Times New Roman" w:hAnsi="Times New Roman" w:cs="Times New Roman"/>
                <w:lang w:eastAsia="es-ES"/>
              </w:rPr>
              <w:t>“</w:t>
            </w:r>
            <w:r w:rsidR="00BA556B" w:rsidRPr="00F72CB6">
              <w:rPr>
                <w:rFonts w:ascii="Times New Roman" w:eastAsia="Times New Roman" w:hAnsi="Times New Roman" w:cs="Times New Roman"/>
                <w:lang w:eastAsia="es-ES"/>
              </w:rPr>
              <w:t>no ejercitado</w:t>
            </w:r>
            <w:r w:rsidR="00F72CB6" w:rsidRPr="00F72CB6">
              <w:rPr>
                <w:rFonts w:ascii="Times New Roman" w:eastAsia="Times New Roman" w:hAnsi="Times New Roman" w:cs="Times New Roman"/>
                <w:lang w:eastAsia="es-ES"/>
              </w:rPr>
              <w:t>”</w:t>
            </w:r>
            <w:r w:rsidR="00BA556B" w:rsidRPr="00F72CB6">
              <w:rPr>
                <w:rFonts w:ascii="Times New Roman" w:eastAsia="Times New Roman" w:hAnsi="Times New Roman" w:cs="Times New Roman"/>
                <w:lang w:eastAsia="es-ES"/>
              </w:rPr>
              <w:t xml:space="preserve"> a derecho </w:t>
            </w:r>
            <w:r w:rsidR="00F72CB6" w:rsidRPr="00F72CB6">
              <w:rPr>
                <w:rFonts w:ascii="Times New Roman" w:eastAsia="Times New Roman" w:hAnsi="Times New Roman" w:cs="Times New Roman"/>
                <w:lang w:eastAsia="es-ES"/>
              </w:rPr>
              <w:t>“</w:t>
            </w:r>
            <w:r w:rsidR="00BA556B" w:rsidRPr="00F72CB6">
              <w:rPr>
                <w:rFonts w:ascii="Times New Roman" w:eastAsia="Times New Roman" w:hAnsi="Times New Roman" w:cs="Times New Roman"/>
                <w:lang w:eastAsia="es-ES"/>
              </w:rPr>
              <w:t>no inscrito</w:t>
            </w:r>
            <w:r w:rsidR="00F72CB6" w:rsidRPr="00F72CB6">
              <w:rPr>
                <w:rFonts w:ascii="Times New Roman" w:eastAsia="Times New Roman" w:hAnsi="Times New Roman" w:cs="Times New Roman"/>
                <w:lang w:eastAsia="es-ES"/>
              </w:rPr>
              <w:t>”</w:t>
            </w:r>
            <w:r w:rsidR="00BA556B" w:rsidRPr="00F72CB6">
              <w:rPr>
                <w:rFonts w:ascii="Times New Roman" w:eastAsia="Times New Roman" w:hAnsi="Times New Roman" w:cs="Times New Roman"/>
                <w:lang w:eastAsia="es-ES"/>
              </w:rPr>
              <w:t>.</w:t>
            </w:r>
          </w:p>
        </w:tc>
      </w:tr>
      <w:tr w:rsidR="008C7CF8" w:rsidRPr="000E48AA" w14:paraId="68B9F99A" w14:textId="77777777" w:rsidTr="008C7CF8">
        <w:trPr>
          <w:trHeight w:val="271"/>
          <w:jc w:val="center"/>
        </w:trPr>
        <w:tc>
          <w:tcPr>
            <w:tcW w:w="1803" w:type="dxa"/>
            <w:tcBorders>
              <w:top w:val="single" w:sz="12" w:space="0" w:color="auto"/>
              <w:left w:val="single" w:sz="18" w:space="0" w:color="auto"/>
              <w:bottom w:val="single" w:sz="12" w:space="0" w:color="auto"/>
              <w:right w:val="single" w:sz="18" w:space="0" w:color="auto"/>
            </w:tcBorders>
            <w:shd w:val="clear" w:color="auto" w:fill="auto"/>
            <w:vAlign w:val="center"/>
          </w:tcPr>
          <w:p w14:paraId="202AA62C" w14:textId="04A8C97D" w:rsidR="008C7CF8" w:rsidRPr="008C7CF8" w:rsidRDefault="008C7CF8" w:rsidP="00310DDB">
            <w:pPr>
              <w:spacing w:before="60" w:after="60" w:line="200" w:lineRule="exact"/>
              <w:jc w:val="center"/>
              <w:rPr>
                <w:rFonts w:ascii="Times New Roman" w:eastAsia="Times New Roman" w:hAnsi="Times New Roman" w:cs="Times New Roman"/>
                <w:b/>
                <w:sz w:val="20"/>
                <w:szCs w:val="20"/>
                <w:lang w:eastAsia="es-ES"/>
              </w:rPr>
            </w:pPr>
            <w:r w:rsidRPr="008C7CF8">
              <w:rPr>
                <w:rFonts w:ascii="Times New Roman" w:eastAsia="Times New Roman" w:hAnsi="Times New Roman" w:cs="Times New Roman"/>
                <w:b/>
                <w:sz w:val="20"/>
                <w:szCs w:val="20"/>
                <w:lang w:eastAsia="es-ES"/>
              </w:rPr>
              <w:t>Venta inmuebles y deducción gastos</w:t>
            </w:r>
          </w:p>
        </w:tc>
        <w:tc>
          <w:tcPr>
            <w:tcW w:w="6655" w:type="dxa"/>
            <w:tcBorders>
              <w:top w:val="single" w:sz="12" w:space="0" w:color="auto"/>
              <w:left w:val="single" w:sz="18" w:space="0" w:color="auto"/>
              <w:bottom w:val="single" w:sz="12" w:space="0" w:color="auto"/>
              <w:right w:val="single" w:sz="18" w:space="0" w:color="auto"/>
            </w:tcBorders>
            <w:shd w:val="clear" w:color="auto" w:fill="auto"/>
            <w:vAlign w:val="center"/>
          </w:tcPr>
          <w:p w14:paraId="1F35A9A6" w14:textId="30E5ACF6" w:rsidR="008C7CF8" w:rsidRPr="00F72CB6" w:rsidRDefault="001432E6" w:rsidP="00703FFF">
            <w:pPr>
              <w:autoSpaceDE w:val="0"/>
              <w:autoSpaceDN w:val="0"/>
              <w:adjustRightInd w:val="0"/>
              <w:spacing w:before="60" w:after="60" w:line="220" w:lineRule="exact"/>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La </w:t>
            </w:r>
            <w:hyperlink r:id="rId276" w:history="1">
              <w:r w:rsidRPr="001432E6">
                <w:rPr>
                  <w:rStyle w:val="Hipervnculo"/>
                  <w:rFonts w:ascii="Times New Roman" w:eastAsia="Times New Roman" w:hAnsi="Times New Roman" w:cs="Times New Roman"/>
                  <w:lang w:eastAsia="es-ES"/>
                </w:rPr>
                <w:t>Res DGSJFP 24/04/2024</w:t>
              </w:r>
            </w:hyperlink>
            <w:r>
              <w:rPr>
                <w:rFonts w:ascii="Times New Roman" w:eastAsia="Times New Roman" w:hAnsi="Times New Roman" w:cs="Times New Roman"/>
                <w:lang w:eastAsia="es-ES"/>
              </w:rPr>
              <w:t xml:space="preserve"> admite </w:t>
            </w:r>
            <w:r w:rsidRPr="001432E6">
              <w:rPr>
                <w:rFonts w:ascii="Times New Roman" w:eastAsia="Times New Roman" w:hAnsi="Times New Roman" w:cs="Times New Roman"/>
                <w:lang w:eastAsia="es-ES"/>
              </w:rPr>
              <w:t>que se descuenten o retengan de</w:t>
            </w:r>
            <w:r>
              <w:rPr>
                <w:rFonts w:ascii="Times New Roman" w:eastAsia="Times New Roman" w:hAnsi="Times New Roman" w:cs="Times New Roman"/>
                <w:lang w:eastAsia="es-ES"/>
              </w:rPr>
              <w:t>l precio de venta correspondiente a la persona con discapacidad, autorizado judicialmente,</w:t>
            </w:r>
            <w:r w:rsidRPr="001432E6">
              <w:rPr>
                <w:rFonts w:ascii="Times New Roman" w:eastAsia="Times New Roman" w:hAnsi="Times New Roman" w:cs="Times New Roman"/>
                <w:lang w:eastAsia="es-ES"/>
              </w:rPr>
              <w:t xml:space="preserve"> los gastos que</w:t>
            </w:r>
            <w:r>
              <w:rPr>
                <w:rFonts w:ascii="Times New Roman" w:eastAsia="Times New Roman" w:hAnsi="Times New Roman" w:cs="Times New Roman"/>
                <w:lang w:eastAsia="es-ES"/>
              </w:rPr>
              <w:t xml:space="preserve"> le</w:t>
            </w:r>
            <w:r w:rsidRPr="001432E6">
              <w:rPr>
                <w:rFonts w:ascii="Times New Roman" w:eastAsia="Times New Roman" w:hAnsi="Times New Roman" w:cs="Times New Roman"/>
                <w:lang w:eastAsia="es-ES"/>
              </w:rPr>
              <w:t xml:space="preserve"> s</w:t>
            </w:r>
            <w:r>
              <w:rPr>
                <w:rFonts w:ascii="Times New Roman" w:eastAsia="Times New Roman" w:hAnsi="Times New Roman" w:cs="Times New Roman"/>
                <w:lang w:eastAsia="es-ES"/>
              </w:rPr>
              <w:t>ean</w:t>
            </w:r>
            <w:r w:rsidRPr="001432E6">
              <w:rPr>
                <w:rFonts w:ascii="Times New Roman" w:eastAsia="Times New Roman" w:hAnsi="Times New Roman" w:cs="Times New Roman"/>
                <w:lang w:eastAsia="es-ES"/>
              </w:rPr>
              <w:t xml:space="preserve"> imputables</w:t>
            </w:r>
            <w:r>
              <w:rPr>
                <w:rFonts w:ascii="Times New Roman" w:eastAsia="Times New Roman" w:hAnsi="Times New Roman" w:cs="Times New Roman"/>
                <w:lang w:eastAsia="es-ES"/>
              </w:rPr>
              <w:t xml:space="preserve"> (</w:t>
            </w:r>
            <w:r w:rsidR="00744043">
              <w:rPr>
                <w:rFonts w:ascii="Times New Roman" w:eastAsia="Times New Roman" w:hAnsi="Times New Roman" w:cs="Times New Roman"/>
                <w:lang w:eastAsia="es-ES"/>
              </w:rPr>
              <w:t>liquidación del préstamo hipotecario y su cancelación, así como intermediación</w:t>
            </w:r>
            <w:r w:rsidRPr="001432E6">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sin perjuicio de la rendición de cuentas</w:t>
            </w:r>
            <w:r w:rsidRPr="001432E6">
              <w:rPr>
                <w:rFonts w:ascii="Times New Roman" w:eastAsia="Times New Roman" w:hAnsi="Times New Roman" w:cs="Times New Roman"/>
                <w:lang w:eastAsia="es-ES"/>
              </w:rPr>
              <w:t xml:space="preserve"> ante el Juzgado, </w:t>
            </w:r>
            <w:r>
              <w:rPr>
                <w:rFonts w:ascii="Times New Roman" w:eastAsia="Times New Roman" w:hAnsi="Times New Roman" w:cs="Times New Roman"/>
                <w:lang w:eastAsia="es-ES"/>
              </w:rPr>
              <w:t>vedada a la calificación registral</w:t>
            </w:r>
            <w:r w:rsidRPr="001432E6">
              <w:rPr>
                <w:rFonts w:ascii="Times New Roman" w:eastAsia="Times New Roman" w:hAnsi="Times New Roman" w:cs="Times New Roman"/>
                <w:lang w:eastAsia="es-ES"/>
              </w:rPr>
              <w:t>.</w:t>
            </w:r>
          </w:p>
        </w:tc>
      </w:tr>
      <w:tr w:rsidR="006B234C" w:rsidRPr="000E48AA" w14:paraId="44D8C281" w14:textId="77777777" w:rsidTr="008C7CF8">
        <w:trPr>
          <w:trHeight w:val="551"/>
          <w:jc w:val="center"/>
        </w:trPr>
        <w:tc>
          <w:tcPr>
            <w:tcW w:w="1803" w:type="dxa"/>
            <w:vMerge w:val="restart"/>
            <w:tcBorders>
              <w:top w:val="single" w:sz="12" w:space="0" w:color="auto"/>
              <w:left w:val="single" w:sz="18" w:space="0" w:color="auto"/>
              <w:right w:val="single" w:sz="18" w:space="0" w:color="auto"/>
            </w:tcBorders>
            <w:shd w:val="clear" w:color="auto" w:fill="E7E6E6" w:themeFill="background2"/>
            <w:vAlign w:val="center"/>
          </w:tcPr>
          <w:p w14:paraId="14636A57" w14:textId="77777777" w:rsidR="006B234C" w:rsidRDefault="006B234C" w:rsidP="00310DDB">
            <w:pPr>
              <w:spacing w:before="60"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Compra inmuebles</w:t>
            </w:r>
          </w:p>
        </w:tc>
        <w:tc>
          <w:tcPr>
            <w:tcW w:w="6655" w:type="dxa"/>
            <w:tcBorders>
              <w:top w:val="single" w:sz="12" w:space="0" w:color="auto"/>
              <w:left w:val="single" w:sz="18" w:space="0" w:color="auto"/>
              <w:bottom w:val="single" w:sz="6" w:space="0" w:color="auto"/>
              <w:right w:val="single" w:sz="18" w:space="0" w:color="auto"/>
            </w:tcBorders>
            <w:shd w:val="clear" w:color="auto" w:fill="E7E6E6" w:themeFill="background2"/>
            <w:vAlign w:val="center"/>
          </w:tcPr>
          <w:p w14:paraId="44F34CDE" w14:textId="77777777" w:rsidR="006B234C" w:rsidRPr="00A11EC9" w:rsidRDefault="006B234C" w:rsidP="00310DDB">
            <w:pPr>
              <w:tabs>
                <w:tab w:val="left" w:pos="5822"/>
              </w:tabs>
              <w:autoSpaceDE w:val="0"/>
              <w:autoSpaceDN w:val="0"/>
              <w:adjustRightInd w:val="0"/>
              <w:spacing w:before="60" w:after="20" w:line="180" w:lineRule="exact"/>
              <w:jc w:val="both"/>
              <w:rPr>
                <w:rFonts w:ascii="Times New Roman" w:eastAsia="Times New Roman" w:hAnsi="Times New Roman" w:cs="Times New Roman"/>
                <w:sz w:val="18"/>
                <w:szCs w:val="18"/>
                <w:lang w:eastAsia="es-ES"/>
              </w:rPr>
            </w:pPr>
            <w:r w:rsidRPr="00A11EC9">
              <w:rPr>
                <w:rFonts w:ascii="Times New Roman" w:eastAsia="Times New Roman" w:hAnsi="Times New Roman" w:cs="Times New Roman"/>
                <w:sz w:val="18"/>
                <w:szCs w:val="18"/>
                <w:lang w:eastAsia="es-ES"/>
              </w:rPr>
              <w:t xml:space="preserve">La </w:t>
            </w:r>
            <w:hyperlink r:id="rId277" w:history="1">
              <w:r w:rsidRPr="00A11EC9">
                <w:rPr>
                  <w:rStyle w:val="Hipervnculo"/>
                  <w:rFonts w:ascii="Times New Roman" w:eastAsia="Times New Roman" w:hAnsi="Times New Roman" w:cs="Times New Roman"/>
                  <w:sz w:val="18"/>
                  <w:szCs w:val="18"/>
                  <w:lang w:eastAsia="es-ES"/>
                </w:rPr>
                <w:t>Res DGSJFP 19/07/2022</w:t>
              </w:r>
            </w:hyperlink>
            <w:r w:rsidRPr="00A11EC9">
              <w:rPr>
                <w:rFonts w:ascii="Times New Roman" w:eastAsia="Times New Roman" w:hAnsi="Times New Roman" w:cs="Times New Roman"/>
                <w:sz w:val="18"/>
                <w:szCs w:val="18"/>
                <w:lang w:eastAsia="es-ES"/>
              </w:rPr>
              <w:t xml:space="preserve"> confirma que la compra de inmuebles no es ninguno de los actos comprendidos en el </w:t>
            </w:r>
            <w:hyperlink r:id="rId278" w:anchor="a287" w:history="1">
              <w:r w:rsidRPr="00A11EC9">
                <w:rPr>
                  <w:rStyle w:val="Hipervnculo"/>
                  <w:rFonts w:ascii="Times New Roman" w:eastAsia="Times New Roman" w:hAnsi="Times New Roman" w:cs="Times New Roman"/>
                  <w:sz w:val="18"/>
                  <w:szCs w:val="18"/>
                  <w:lang w:eastAsia="es-ES"/>
                </w:rPr>
                <w:t>art. 287 CC</w:t>
              </w:r>
            </w:hyperlink>
            <w:r w:rsidRPr="00A11EC9">
              <w:rPr>
                <w:rFonts w:ascii="Times New Roman" w:eastAsia="Times New Roman" w:hAnsi="Times New Roman" w:cs="Times New Roman"/>
                <w:sz w:val="18"/>
                <w:szCs w:val="18"/>
                <w:lang w:eastAsia="es-ES"/>
              </w:rPr>
              <w:t xml:space="preserve"> y, en consecuencia, no sería necesaria autorización judicial; si bien entiende que hay conflicto de intereses si el tutor o curador representativo es apoderado de la sociedad vendedora, aunque exista acuerdo de la junta general y del consejo de administración, y aunque la persona con discapacidad comparezca también.</w:t>
            </w:r>
          </w:p>
        </w:tc>
      </w:tr>
      <w:tr w:rsidR="006B234C" w:rsidRPr="000E48AA" w14:paraId="72070DBC" w14:textId="77777777" w:rsidTr="008C7CF8">
        <w:trPr>
          <w:trHeight w:val="551"/>
          <w:jc w:val="center"/>
        </w:trPr>
        <w:tc>
          <w:tcPr>
            <w:tcW w:w="1803" w:type="dxa"/>
            <w:vMerge/>
            <w:tcBorders>
              <w:left w:val="single" w:sz="18" w:space="0" w:color="auto"/>
              <w:bottom w:val="single" w:sz="12" w:space="0" w:color="auto"/>
              <w:right w:val="single" w:sz="18" w:space="0" w:color="auto"/>
            </w:tcBorders>
            <w:shd w:val="clear" w:color="auto" w:fill="E7E6E6" w:themeFill="background2"/>
            <w:vAlign w:val="center"/>
          </w:tcPr>
          <w:p w14:paraId="4AAAB13E" w14:textId="77777777" w:rsidR="006B234C" w:rsidRDefault="006B234C" w:rsidP="00310DDB">
            <w:pPr>
              <w:spacing w:before="60" w:after="60" w:line="200" w:lineRule="exact"/>
              <w:jc w:val="center"/>
              <w:rPr>
                <w:rFonts w:ascii="Times New Roman" w:eastAsia="Times New Roman" w:hAnsi="Times New Roman" w:cs="Times New Roman"/>
                <w:b/>
                <w:lang w:eastAsia="es-ES"/>
              </w:rPr>
            </w:pPr>
          </w:p>
        </w:tc>
        <w:tc>
          <w:tcPr>
            <w:tcW w:w="6655" w:type="dxa"/>
            <w:tcBorders>
              <w:top w:val="single" w:sz="6" w:space="0" w:color="auto"/>
              <w:left w:val="single" w:sz="18" w:space="0" w:color="auto"/>
              <w:bottom w:val="single" w:sz="12" w:space="0" w:color="auto"/>
              <w:right w:val="single" w:sz="18" w:space="0" w:color="auto"/>
            </w:tcBorders>
            <w:shd w:val="clear" w:color="auto" w:fill="E7E6E6" w:themeFill="background2"/>
            <w:vAlign w:val="center"/>
          </w:tcPr>
          <w:p w14:paraId="115E8453" w14:textId="77777777" w:rsidR="006B234C" w:rsidRPr="001C6151" w:rsidRDefault="006B234C" w:rsidP="00310DDB">
            <w:pPr>
              <w:tabs>
                <w:tab w:val="left" w:pos="5822"/>
              </w:tabs>
              <w:autoSpaceDE w:val="0"/>
              <w:autoSpaceDN w:val="0"/>
              <w:adjustRightInd w:val="0"/>
              <w:spacing w:before="20" w:after="60" w:line="180" w:lineRule="exact"/>
              <w:jc w:val="both"/>
              <w:rPr>
                <w:rFonts w:ascii="Times New Roman" w:eastAsia="Times New Roman" w:hAnsi="Times New Roman" w:cs="Times New Roman"/>
                <w:sz w:val="18"/>
                <w:szCs w:val="18"/>
                <w:lang w:eastAsia="es-ES"/>
              </w:rPr>
            </w:pPr>
            <w:r w:rsidRPr="001C6151">
              <w:rPr>
                <w:rFonts w:ascii="Times New Roman" w:eastAsia="Times New Roman" w:hAnsi="Times New Roman" w:cs="Times New Roman"/>
                <w:sz w:val="18"/>
                <w:szCs w:val="18"/>
                <w:lang w:eastAsia="es-ES"/>
              </w:rPr>
              <w:t>No se entiende qué protección se le está dispensando a la persona con discapacidad que compra, al negársele la inscripción de su adquisición, pues el dinero ya lo ha soltado, dejándole así expuesto y empantanado. Si se considera que la adquisición no es regular, lo que hay que hacer es inscribir y ponerlo en conocimiento del Fiscal.</w:t>
            </w:r>
          </w:p>
        </w:tc>
      </w:tr>
      <w:tr w:rsidR="006F090A" w:rsidRPr="000E48AA" w14:paraId="0098D28E" w14:textId="77777777" w:rsidTr="008C7CF8">
        <w:trPr>
          <w:trHeight w:val="301"/>
          <w:jc w:val="center"/>
        </w:trPr>
        <w:tc>
          <w:tcPr>
            <w:tcW w:w="1803" w:type="dxa"/>
            <w:vMerge w:val="restart"/>
            <w:tcBorders>
              <w:top w:val="single" w:sz="12" w:space="0" w:color="auto"/>
              <w:left w:val="single" w:sz="18" w:space="0" w:color="auto"/>
              <w:right w:val="single" w:sz="18" w:space="0" w:color="auto"/>
            </w:tcBorders>
            <w:shd w:val="clear" w:color="auto" w:fill="auto"/>
            <w:vAlign w:val="center"/>
          </w:tcPr>
          <w:p w14:paraId="28CB8698" w14:textId="47611A2D" w:rsidR="006F090A" w:rsidRPr="000520B8" w:rsidRDefault="006F090A" w:rsidP="00310DDB">
            <w:pPr>
              <w:spacing w:before="60" w:after="60" w:line="200" w:lineRule="exact"/>
              <w:jc w:val="center"/>
              <w:rPr>
                <w:rFonts w:ascii="Times New Roman" w:eastAsia="Times New Roman" w:hAnsi="Times New Roman" w:cs="Times New Roman"/>
                <w:b/>
                <w:sz w:val="18"/>
                <w:szCs w:val="18"/>
                <w:lang w:eastAsia="es-ES"/>
              </w:rPr>
            </w:pPr>
            <w:r w:rsidRPr="0055078F">
              <w:rPr>
                <w:rFonts w:ascii="Times New Roman" w:eastAsia="Times New Roman" w:hAnsi="Times New Roman" w:cs="Times New Roman"/>
                <w:b/>
                <w:sz w:val="20"/>
                <w:szCs w:val="20"/>
                <w:lang w:eastAsia="es-ES"/>
              </w:rPr>
              <w:t>Liquidación sociedad</w:t>
            </w:r>
          </w:p>
        </w:tc>
        <w:tc>
          <w:tcPr>
            <w:tcW w:w="6655" w:type="dxa"/>
            <w:tcBorders>
              <w:top w:val="single" w:sz="12" w:space="0" w:color="auto"/>
              <w:left w:val="single" w:sz="18" w:space="0" w:color="auto"/>
              <w:bottom w:val="single" w:sz="8" w:space="0" w:color="auto"/>
              <w:right w:val="single" w:sz="18" w:space="0" w:color="auto"/>
            </w:tcBorders>
            <w:shd w:val="clear" w:color="auto" w:fill="auto"/>
            <w:vAlign w:val="center"/>
          </w:tcPr>
          <w:p w14:paraId="22F73429" w14:textId="3EE21C97" w:rsidR="006F090A" w:rsidRPr="006F090A" w:rsidRDefault="006F090A" w:rsidP="00E57B0A">
            <w:pPr>
              <w:spacing w:before="60" w:after="20" w:line="200" w:lineRule="exact"/>
              <w:jc w:val="both"/>
              <w:rPr>
                <w:rFonts w:ascii="Times New Roman" w:hAnsi="Times New Roman" w:cs="Times New Roman"/>
                <w:sz w:val="20"/>
                <w:szCs w:val="20"/>
              </w:rPr>
            </w:pPr>
            <w:r>
              <w:rPr>
                <w:rFonts w:ascii="Times New Roman" w:hAnsi="Times New Roman" w:cs="Times New Roman"/>
                <w:sz w:val="20"/>
                <w:szCs w:val="20"/>
              </w:rPr>
              <w:t xml:space="preserve">Para la </w:t>
            </w:r>
            <w:hyperlink r:id="rId279" w:history="1">
              <w:r w:rsidRPr="0055078F">
                <w:rPr>
                  <w:rStyle w:val="Hipervnculo"/>
                  <w:rFonts w:ascii="Times New Roman" w:hAnsi="Times New Roman" w:cs="Times New Roman"/>
                  <w:sz w:val="20"/>
                  <w:szCs w:val="20"/>
                </w:rPr>
                <w:t>Res DGSJFP 14/12/2023</w:t>
              </w:r>
            </w:hyperlink>
            <w:r>
              <w:rPr>
                <w:rFonts w:ascii="Times New Roman" w:hAnsi="Times New Roman" w:cs="Times New Roman"/>
                <w:sz w:val="20"/>
                <w:szCs w:val="20"/>
              </w:rPr>
              <w:t xml:space="preserve"> la adjudicación de un inmueble a la persona sujeta a la antigua tutela requiere aprobación judicial, al equipararla a la partición de herencia</w:t>
            </w:r>
            <w:r w:rsidR="001607EE">
              <w:rPr>
                <w:rFonts w:ascii="Times New Roman" w:hAnsi="Times New Roman" w:cs="Times New Roman"/>
                <w:sz w:val="20"/>
                <w:szCs w:val="20"/>
              </w:rPr>
              <w:t xml:space="preserve"> por aplicación del </w:t>
            </w:r>
            <w:hyperlink r:id="rId280" w:anchor="a1708" w:history="1">
              <w:r w:rsidR="001607EE" w:rsidRPr="001607EE">
                <w:rPr>
                  <w:rStyle w:val="Hipervnculo"/>
                  <w:rFonts w:ascii="Times New Roman" w:hAnsi="Times New Roman" w:cs="Times New Roman"/>
                  <w:sz w:val="20"/>
                  <w:szCs w:val="20"/>
                </w:rPr>
                <w:t>art. 1708 del Código Civil</w:t>
              </w:r>
            </w:hyperlink>
            <w:r w:rsidR="001607EE">
              <w:rPr>
                <w:rFonts w:ascii="Times New Roman" w:hAnsi="Times New Roman" w:cs="Times New Roman"/>
                <w:sz w:val="20"/>
                <w:szCs w:val="20"/>
              </w:rPr>
              <w:t>.</w:t>
            </w:r>
          </w:p>
        </w:tc>
      </w:tr>
      <w:tr w:rsidR="006F090A" w:rsidRPr="000E48AA" w14:paraId="1437F490" w14:textId="77777777" w:rsidTr="008C7CF8">
        <w:trPr>
          <w:trHeight w:val="300"/>
          <w:jc w:val="center"/>
        </w:trPr>
        <w:tc>
          <w:tcPr>
            <w:tcW w:w="1803" w:type="dxa"/>
            <w:vMerge/>
            <w:tcBorders>
              <w:left w:val="single" w:sz="18" w:space="0" w:color="auto"/>
              <w:bottom w:val="single" w:sz="12" w:space="0" w:color="auto"/>
              <w:right w:val="single" w:sz="18" w:space="0" w:color="auto"/>
            </w:tcBorders>
            <w:shd w:val="clear" w:color="auto" w:fill="auto"/>
            <w:vAlign w:val="center"/>
          </w:tcPr>
          <w:p w14:paraId="39E4A2E4" w14:textId="77777777" w:rsidR="006F090A" w:rsidRPr="0055078F" w:rsidRDefault="006F090A" w:rsidP="00310DDB">
            <w:pPr>
              <w:spacing w:before="60" w:after="60" w:line="200" w:lineRule="exact"/>
              <w:jc w:val="center"/>
              <w:rPr>
                <w:rFonts w:ascii="Times New Roman" w:eastAsia="Times New Roman" w:hAnsi="Times New Roman" w:cs="Times New Roman"/>
                <w:b/>
                <w:sz w:val="20"/>
                <w:szCs w:val="20"/>
                <w:lang w:eastAsia="es-ES"/>
              </w:rPr>
            </w:pPr>
          </w:p>
        </w:tc>
        <w:tc>
          <w:tcPr>
            <w:tcW w:w="6655" w:type="dxa"/>
            <w:tcBorders>
              <w:top w:val="single" w:sz="8" w:space="0" w:color="auto"/>
              <w:left w:val="single" w:sz="18" w:space="0" w:color="auto"/>
              <w:bottom w:val="single" w:sz="12" w:space="0" w:color="auto"/>
              <w:right w:val="single" w:sz="18" w:space="0" w:color="auto"/>
            </w:tcBorders>
            <w:shd w:val="clear" w:color="auto" w:fill="auto"/>
            <w:vAlign w:val="center"/>
          </w:tcPr>
          <w:p w14:paraId="31C82A5E" w14:textId="77777777" w:rsidR="006F090A" w:rsidRPr="00601D47" w:rsidRDefault="00E57B0A" w:rsidP="00601D47">
            <w:pPr>
              <w:spacing w:before="20" w:after="0" w:line="200" w:lineRule="exact"/>
              <w:jc w:val="both"/>
              <w:rPr>
                <w:rFonts w:ascii="Times New Roman" w:hAnsi="Times New Roman" w:cs="Times New Roman"/>
                <w:sz w:val="20"/>
                <w:szCs w:val="20"/>
              </w:rPr>
            </w:pPr>
            <w:r w:rsidRPr="00601D47">
              <w:rPr>
                <w:rFonts w:ascii="Times New Roman" w:hAnsi="Times New Roman" w:cs="Times New Roman"/>
                <w:sz w:val="20"/>
                <w:szCs w:val="20"/>
              </w:rPr>
              <w:t>Cabe objetar:</w:t>
            </w:r>
          </w:p>
          <w:p w14:paraId="76F19C3C" w14:textId="07E66E71" w:rsidR="00E57B0A" w:rsidRPr="00601D47" w:rsidRDefault="00E57B0A" w:rsidP="00601D47">
            <w:pPr>
              <w:spacing w:after="0" w:line="200" w:lineRule="exact"/>
              <w:jc w:val="both"/>
              <w:rPr>
                <w:rFonts w:ascii="Times New Roman" w:hAnsi="Times New Roman" w:cs="Times New Roman"/>
                <w:sz w:val="20"/>
                <w:szCs w:val="20"/>
              </w:rPr>
            </w:pPr>
            <w:r w:rsidRPr="00601D47">
              <w:rPr>
                <w:rFonts w:ascii="Times New Roman" w:hAnsi="Times New Roman" w:cs="Times New Roman"/>
                <w:sz w:val="20"/>
                <w:szCs w:val="20"/>
              </w:rPr>
              <w:t>- La liquidación o “transmisión” es un acto de una sociedad capitalista con su propio</w:t>
            </w:r>
            <w:r w:rsidR="001607EE">
              <w:rPr>
                <w:rFonts w:ascii="Times New Roman" w:hAnsi="Times New Roman" w:cs="Times New Roman"/>
                <w:sz w:val="20"/>
                <w:szCs w:val="20"/>
              </w:rPr>
              <w:t xml:space="preserve"> y completo</w:t>
            </w:r>
            <w:r w:rsidRPr="00601D47">
              <w:rPr>
                <w:rFonts w:ascii="Times New Roman" w:hAnsi="Times New Roman" w:cs="Times New Roman"/>
                <w:sz w:val="20"/>
                <w:szCs w:val="20"/>
              </w:rPr>
              <w:t xml:space="preserve"> régimen. Otra cosa es el voto en la junta correspondiente.</w:t>
            </w:r>
            <w:r w:rsidR="0065214A">
              <w:rPr>
                <w:rFonts w:ascii="Times New Roman" w:hAnsi="Times New Roman" w:cs="Times New Roman"/>
                <w:sz w:val="20"/>
                <w:szCs w:val="20"/>
              </w:rPr>
              <w:t xml:space="preserve"> Así lo reconocía el art. 234 del Código de Comercio antes de que la reforma suprimiese la palabra “incapacitadas”</w:t>
            </w:r>
          </w:p>
          <w:p w14:paraId="1349E08B" w14:textId="5A790B58" w:rsidR="00E57B0A" w:rsidRPr="00601D47" w:rsidRDefault="00E57B0A" w:rsidP="00601D47">
            <w:pPr>
              <w:spacing w:after="60" w:line="200" w:lineRule="exact"/>
              <w:jc w:val="both"/>
              <w:rPr>
                <w:rFonts w:ascii="Times New Roman" w:hAnsi="Times New Roman" w:cs="Times New Roman"/>
                <w:sz w:val="20"/>
                <w:szCs w:val="20"/>
              </w:rPr>
            </w:pPr>
            <w:r w:rsidRPr="00601D47">
              <w:rPr>
                <w:rFonts w:ascii="Times New Roman" w:hAnsi="Times New Roman" w:cs="Times New Roman"/>
                <w:sz w:val="20"/>
                <w:szCs w:val="20"/>
              </w:rPr>
              <w:t>- La necesidad del consentimiento del socio, cuando su cuota no le es pagada en dinero, es ya un acto de “adquisición”. Y precisamente para la adquisición de un inmueble, la</w:t>
            </w:r>
            <w:r w:rsidR="00601D47" w:rsidRPr="00601D47">
              <w:rPr>
                <w:rFonts w:ascii="Times New Roman" w:hAnsi="Times New Roman" w:cs="Times New Roman"/>
                <w:sz w:val="20"/>
                <w:szCs w:val="20"/>
              </w:rPr>
              <w:t xml:space="preserve"> </w:t>
            </w:r>
            <w:hyperlink r:id="rId281" w:history="1">
              <w:r w:rsidR="00601D47" w:rsidRPr="00A11EC9">
                <w:rPr>
                  <w:rStyle w:val="Hipervnculo"/>
                  <w:rFonts w:ascii="Times New Roman" w:eastAsia="Times New Roman" w:hAnsi="Times New Roman" w:cs="Times New Roman"/>
                  <w:sz w:val="18"/>
                  <w:szCs w:val="18"/>
                  <w:lang w:eastAsia="es-ES"/>
                </w:rPr>
                <w:t>Res DGSJFP 19/07/2022</w:t>
              </w:r>
            </w:hyperlink>
            <w:r w:rsidR="00601D47">
              <w:rPr>
                <w:rFonts w:ascii="Times New Roman" w:hAnsi="Times New Roman" w:cs="Times New Roman"/>
                <w:sz w:val="20"/>
                <w:szCs w:val="20"/>
              </w:rPr>
              <w:t xml:space="preserve"> </w:t>
            </w:r>
            <w:r w:rsidR="00601D47" w:rsidRPr="00601D47">
              <w:rPr>
                <w:rFonts w:ascii="Times New Roman" w:hAnsi="Times New Roman" w:cs="Times New Roman"/>
                <w:sz w:val="20"/>
                <w:szCs w:val="20"/>
              </w:rPr>
              <w:t>entendió que no era necesaria la autorización judicial  d</w:t>
            </w:r>
            <w:r w:rsidR="00601D47" w:rsidRPr="00601D47">
              <w:rPr>
                <w:rFonts w:ascii="Times New Roman" w:eastAsia="Times New Roman" w:hAnsi="Times New Roman" w:cs="Times New Roman"/>
                <w:sz w:val="20"/>
                <w:szCs w:val="20"/>
                <w:lang w:eastAsia="es-ES"/>
              </w:rPr>
              <w:t xml:space="preserve">el </w:t>
            </w:r>
            <w:hyperlink r:id="rId282" w:anchor="a287" w:history="1">
              <w:r w:rsidR="00601D47" w:rsidRPr="00601D47">
                <w:rPr>
                  <w:rStyle w:val="Hipervnculo"/>
                  <w:rFonts w:ascii="Times New Roman" w:eastAsia="Times New Roman" w:hAnsi="Times New Roman" w:cs="Times New Roman"/>
                  <w:sz w:val="20"/>
                  <w:szCs w:val="20"/>
                  <w:lang w:eastAsia="es-ES"/>
                </w:rPr>
                <w:t>art. 287 CC</w:t>
              </w:r>
            </w:hyperlink>
            <w:r w:rsidR="00601D47" w:rsidRPr="00601D47">
              <w:rPr>
                <w:rFonts w:ascii="Times New Roman" w:hAnsi="Times New Roman" w:cs="Times New Roman"/>
                <w:sz w:val="20"/>
                <w:szCs w:val="20"/>
              </w:rPr>
              <w:t>.</w:t>
            </w:r>
          </w:p>
        </w:tc>
      </w:tr>
      <w:tr w:rsidR="00E4642C" w:rsidRPr="000E48AA" w14:paraId="7222FE3D" w14:textId="77777777" w:rsidTr="008C7CF8">
        <w:trPr>
          <w:trHeight w:val="300"/>
          <w:jc w:val="center"/>
        </w:trPr>
        <w:tc>
          <w:tcPr>
            <w:tcW w:w="1803" w:type="dxa"/>
            <w:tcBorders>
              <w:left w:val="single" w:sz="18" w:space="0" w:color="auto"/>
              <w:bottom w:val="single" w:sz="12" w:space="0" w:color="auto"/>
              <w:right w:val="single" w:sz="18" w:space="0" w:color="auto"/>
            </w:tcBorders>
            <w:shd w:val="clear" w:color="auto" w:fill="E7E6E6" w:themeFill="background2"/>
            <w:vAlign w:val="center"/>
          </w:tcPr>
          <w:p w14:paraId="30138590" w14:textId="7DB63E52" w:rsidR="00E4642C" w:rsidRPr="00E4642C" w:rsidRDefault="00E4642C" w:rsidP="00310DDB">
            <w:pPr>
              <w:spacing w:before="60" w:after="60" w:line="200" w:lineRule="exact"/>
              <w:jc w:val="center"/>
              <w:rPr>
                <w:rFonts w:ascii="Times New Roman" w:eastAsia="Times New Roman" w:hAnsi="Times New Roman" w:cs="Times New Roman"/>
                <w:b/>
                <w:sz w:val="18"/>
                <w:szCs w:val="18"/>
                <w:lang w:eastAsia="es-ES"/>
              </w:rPr>
            </w:pPr>
            <w:r w:rsidRPr="00E4642C">
              <w:rPr>
                <w:rFonts w:ascii="Times New Roman" w:eastAsia="Times New Roman" w:hAnsi="Times New Roman" w:cs="Times New Roman"/>
                <w:b/>
                <w:sz w:val="18"/>
                <w:szCs w:val="18"/>
                <w:lang w:eastAsia="es-ES"/>
              </w:rPr>
              <w:t>Contador-partidor y guarda de hecho</w:t>
            </w:r>
          </w:p>
        </w:tc>
        <w:tc>
          <w:tcPr>
            <w:tcW w:w="6655" w:type="dxa"/>
            <w:tcBorders>
              <w:top w:val="single" w:sz="8" w:space="0" w:color="auto"/>
              <w:left w:val="single" w:sz="18" w:space="0" w:color="auto"/>
              <w:bottom w:val="single" w:sz="12" w:space="0" w:color="auto"/>
              <w:right w:val="single" w:sz="18" w:space="0" w:color="auto"/>
            </w:tcBorders>
            <w:shd w:val="clear" w:color="auto" w:fill="E7E6E6" w:themeFill="background2"/>
            <w:vAlign w:val="center"/>
          </w:tcPr>
          <w:p w14:paraId="77F7A287" w14:textId="768922E3" w:rsidR="00E4642C" w:rsidRPr="00E21BF1" w:rsidRDefault="00E21BF1" w:rsidP="00E21BF1">
            <w:pPr>
              <w:spacing w:before="60" w:after="60" w:line="200" w:lineRule="exact"/>
              <w:jc w:val="both"/>
              <w:rPr>
                <w:rFonts w:ascii="Times New Roman" w:hAnsi="Times New Roman" w:cs="Times New Roman"/>
                <w:sz w:val="20"/>
                <w:szCs w:val="20"/>
              </w:rPr>
            </w:pPr>
            <w:r>
              <w:rPr>
                <w:rFonts w:ascii="Times New Roman" w:hAnsi="Times New Roman" w:cs="Times New Roman"/>
                <w:sz w:val="20"/>
                <w:szCs w:val="20"/>
              </w:rPr>
              <w:t xml:space="preserve">En </w:t>
            </w:r>
            <w:r w:rsidRPr="00E21BF1">
              <w:rPr>
                <w:rFonts w:ascii="Times New Roman" w:hAnsi="Times New Roman" w:cs="Times New Roman"/>
                <w:sz w:val="20"/>
                <w:szCs w:val="20"/>
              </w:rPr>
              <w:t>la partición hecha por el contador-partidor</w:t>
            </w:r>
            <w:r>
              <w:rPr>
                <w:rFonts w:ascii="Times New Roman" w:hAnsi="Times New Roman" w:cs="Times New Roman"/>
                <w:sz w:val="20"/>
                <w:szCs w:val="20"/>
              </w:rPr>
              <w:t xml:space="preserve">, el guardador de hecho precisa autorización judicial para </w:t>
            </w:r>
            <w:r w:rsidR="002C7243">
              <w:rPr>
                <w:rFonts w:ascii="Times New Roman" w:hAnsi="Times New Roman" w:cs="Times New Roman"/>
                <w:sz w:val="20"/>
                <w:szCs w:val="20"/>
              </w:rPr>
              <w:t xml:space="preserve">el trámite de citación a los representantes legales de la persona con discapacidad, previsto en el </w:t>
            </w:r>
            <w:hyperlink r:id="rId283" w:anchor="a1057" w:history="1">
              <w:r w:rsidR="002C7243" w:rsidRPr="002C7243">
                <w:rPr>
                  <w:rStyle w:val="Hipervnculo"/>
                  <w:rFonts w:ascii="Times New Roman" w:hAnsi="Times New Roman" w:cs="Times New Roman"/>
                  <w:sz w:val="20"/>
                  <w:szCs w:val="20"/>
                </w:rPr>
                <w:t>art. 1057-3 CC</w:t>
              </w:r>
            </w:hyperlink>
            <w:r w:rsidR="002C7243">
              <w:rPr>
                <w:rFonts w:ascii="Times New Roman" w:hAnsi="Times New Roman" w:cs="Times New Roman"/>
                <w:sz w:val="20"/>
                <w:szCs w:val="20"/>
              </w:rPr>
              <w:t xml:space="preserve">, </w:t>
            </w:r>
            <w:r>
              <w:rPr>
                <w:rFonts w:ascii="Times New Roman" w:hAnsi="Times New Roman" w:cs="Times New Roman"/>
                <w:sz w:val="20"/>
                <w:szCs w:val="20"/>
              </w:rPr>
              <w:t>en orden a la formación de inventario (</w:t>
            </w:r>
            <w:hyperlink r:id="rId284" w:history="1">
              <w:r w:rsidRPr="00E21BF1">
                <w:rPr>
                  <w:rStyle w:val="Hipervnculo"/>
                  <w:rFonts w:ascii="Times New Roman" w:hAnsi="Times New Roman" w:cs="Times New Roman"/>
                  <w:sz w:val="20"/>
                  <w:szCs w:val="20"/>
                </w:rPr>
                <w:t>Res DGSJFP 19/01/2024</w:t>
              </w:r>
            </w:hyperlink>
            <w:r>
              <w:rPr>
                <w:rFonts w:ascii="Times New Roman" w:hAnsi="Times New Roman" w:cs="Times New Roman"/>
                <w:sz w:val="20"/>
                <w:szCs w:val="20"/>
              </w:rPr>
              <w:t>)</w:t>
            </w:r>
          </w:p>
        </w:tc>
      </w:tr>
      <w:tr w:rsidR="0077133C" w:rsidRPr="000E48AA" w14:paraId="210C6CEC" w14:textId="77777777" w:rsidTr="008C7CF8">
        <w:trPr>
          <w:trHeight w:val="300"/>
          <w:jc w:val="center"/>
        </w:trPr>
        <w:tc>
          <w:tcPr>
            <w:tcW w:w="1803" w:type="dxa"/>
            <w:tcBorders>
              <w:top w:val="single" w:sz="12" w:space="0" w:color="auto"/>
              <w:left w:val="single" w:sz="18" w:space="0" w:color="auto"/>
              <w:bottom w:val="single" w:sz="12" w:space="0" w:color="auto"/>
              <w:right w:val="single" w:sz="18" w:space="0" w:color="auto"/>
            </w:tcBorders>
            <w:shd w:val="clear" w:color="auto" w:fill="auto"/>
            <w:vAlign w:val="center"/>
          </w:tcPr>
          <w:p w14:paraId="2A0FF778" w14:textId="0F797EA9" w:rsidR="0077133C" w:rsidRPr="009C58D5" w:rsidRDefault="0077133C" w:rsidP="009C58D5">
            <w:pPr>
              <w:spacing w:before="60" w:after="60" w:line="180" w:lineRule="exact"/>
              <w:jc w:val="center"/>
              <w:rPr>
                <w:rFonts w:ascii="Times New Roman" w:eastAsia="Times New Roman" w:hAnsi="Times New Roman" w:cs="Times New Roman"/>
                <w:b/>
                <w:sz w:val="18"/>
                <w:szCs w:val="18"/>
                <w:lang w:eastAsia="es-ES"/>
              </w:rPr>
            </w:pPr>
            <w:r w:rsidRPr="009C58D5">
              <w:rPr>
                <w:rFonts w:ascii="Times New Roman" w:eastAsia="Times New Roman" w:hAnsi="Times New Roman" w:cs="Times New Roman"/>
                <w:b/>
                <w:sz w:val="18"/>
                <w:szCs w:val="18"/>
                <w:lang w:eastAsia="es-ES"/>
              </w:rPr>
              <w:t>Extinción condominio previa autorización judicial</w:t>
            </w:r>
          </w:p>
        </w:tc>
        <w:tc>
          <w:tcPr>
            <w:tcW w:w="6655" w:type="dxa"/>
            <w:tcBorders>
              <w:top w:val="single" w:sz="12" w:space="0" w:color="auto"/>
              <w:left w:val="single" w:sz="18" w:space="0" w:color="auto"/>
              <w:bottom w:val="single" w:sz="12" w:space="0" w:color="auto"/>
              <w:right w:val="single" w:sz="18" w:space="0" w:color="auto"/>
            </w:tcBorders>
            <w:shd w:val="clear" w:color="auto" w:fill="auto"/>
            <w:vAlign w:val="center"/>
          </w:tcPr>
          <w:p w14:paraId="41958B43" w14:textId="500D867D" w:rsidR="0077133C" w:rsidRDefault="00CC3A89" w:rsidP="00E21BF1">
            <w:pPr>
              <w:spacing w:before="60" w:after="60" w:line="200" w:lineRule="exact"/>
              <w:jc w:val="both"/>
              <w:rPr>
                <w:rFonts w:ascii="Times New Roman" w:hAnsi="Times New Roman" w:cs="Times New Roman"/>
                <w:sz w:val="20"/>
                <w:szCs w:val="20"/>
              </w:rPr>
            </w:pPr>
            <w:r>
              <w:rPr>
                <w:rFonts w:ascii="Times New Roman" w:hAnsi="Times New Roman" w:cs="Times New Roman"/>
                <w:sz w:val="20"/>
                <w:szCs w:val="20"/>
              </w:rPr>
              <w:t xml:space="preserve">La autorización judicial previa de la extinción de condominio, con expresa dispensa de la aprobación judicial posterior y sin oposición del Ministerio Fiscal, exime de dicha aprobación judicial posterior </w:t>
            </w:r>
            <w:r w:rsidR="008C0C60">
              <w:rPr>
                <w:rFonts w:ascii="Times New Roman" w:hAnsi="Times New Roman" w:cs="Times New Roman"/>
                <w:sz w:val="20"/>
                <w:szCs w:val="20"/>
              </w:rPr>
              <w:t>(</w:t>
            </w:r>
            <w:hyperlink r:id="rId285" w:anchor="a289" w:history="1">
              <w:r w:rsidR="008C0C60" w:rsidRPr="001669C2">
                <w:rPr>
                  <w:rStyle w:val="Hipervnculo"/>
                  <w:rFonts w:ascii="Times New Roman" w:hAnsi="Times New Roman" w:cs="Times New Roman"/>
                  <w:sz w:val="20"/>
                  <w:szCs w:val="20"/>
                </w:rPr>
                <w:t>art. 289 CC</w:t>
              </w:r>
            </w:hyperlink>
            <w:r w:rsidR="008C0C60">
              <w:rPr>
                <w:rFonts w:ascii="Times New Roman" w:hAnsi="Times New Roman" w:cs="Times New Roman"/>
                <w:sz w:val="20"/>
                <w:szCs w:val="20"/>
              </w:rPr>
              <w:t>) y</w:t>
            </w:r>
            <w:r w:rsidR="001669C2">
              <w:rPr>
                <w:rFonts w:ascii="Times New Roman" w:hAnsi="Times New Roman" w:cs="Times New Roman"/>
                <w:sz w:val="20"/>
                <w:szCs w:val="20"/>
              </w:rPr>
              <w:t xml:space="preserve"> hasta</w:t>
            </w:r>
            <w:r w:rsidR="008C0C60">
              <w:t xml:space="preserve"> </w:t>
            </w:r>
            <w:r>
              <w:rPr>
                <w:rFonts w:ascii="Times New Roman" w:hAnsi="Times New Roman" w:cs="Times New Roman"/>
                <w:sz w:val="20"/>
                <w:szCs w:val="20"/>
              </w:rPr>
              <w:t xml:space="preserve">de la posible necesidad de defensor judicial </w:t>
            </w:r>
            <w:r w:rsidR="00EF4D2C">
              <w:rPr>
                <w:rFonts w:ascii="Times New Roman" w:hAnsi="Times New Roman" w:cs="Times New Roman"/>
                <w:sz w:val="20"/>
                <w:szCs w:val="20"/>
              </w:rPr>
              <w:t>(</w:t>
            </w:r>
            <w:hyperlink r:id="rId286" w:anchor="a295" w:history="1">
              <w:r w:rsidR="00EF4D2C" w:rsidRPr="001669C2">
                <w:rPr>
                  <w:rStyle w:val="Hipervnculo"/>
                  <w:rFonts w:ascii="Times New Roman" w:hAnsi="Times New Roman" w:cs="Times New Roman"/>
                  <w:sz w:val="20"/>
                  <w:szCs w:val="20"/>
                </w:rPr>
                <w:t>art. 295 CC</w:t>
              </w:r>
            </w:hyperlink>
            <w:r w:rsidR="00EF4D2C">
              <w:rPr>
                <w:rFonts w:ascii="Times New Roman" w:hAnsi="Times New Roman" w:cs="Times New Roman"/>
                <w:sz w:val="20"/>
                <w:szCs w:val="20"/>
              </w:rPr>
              <w:t>)</w:t>
            </w:r>
            <w:r>
              <w:rPr>
                <w:rFonts w:ascii="Times New Roman" w:hAnsi="Times New Roman" w:cs="Times New Roman"/>
                <w:sz w:val="20"/>
                <w:szCs w:val="20"/>
              </w:rPr>
              <w:t>, siempre que contenga una descripción suficiente y valoración de las fincas a adjudicar a la persona con discapacidad y la escritura formalizada se ajuste a ella</w:t>
            </w:r>
            <w:r w:rsidR="009C58D5">
              <w:rPr>
                <w:rFonts w:ascii="Times New Roman" w:hAnsi="Times New Roman" w:cs="Times New Roman"/>
                <w:sz w:val="20"/>
                <w:szCs w:val="20"/>
              </w:rPr>
              <w:t xml:space="preserve"> </w:t>
            </w:r>
            <w:r w:rsidR="00117A5F">
              <w:rPr>
                <w:rFonts w:ascii="Times New Roman" w:hAnsi="Times New Roman" w:cs="Times New Roman"/>
                <w:sz w:val="20"/>
                <w:szCs w:val="20"/>
              </w:rPr>
              <w:t>(</w:t>
            </w:r>
            <w:hyperlink r:id="rId287" w:history="1">
              <w:r w:rsidR="009C58D5" w:rsidRPr="005433A3">
                <w:rPr>
                  <w:rStyle w:val="Hipervnculo"/>
                  <w:rFonts w:ascii="Times New Roman" w:hAnsi="Times New Roman" w:cs="Times New Roman"/>
                  <w:sz w:val="20"/>
                  <w:szCs w:val="20"/>
                </w:rPr>
                <w:t>Res DGSJFP</w:t>
              </w:r>
              <w:r w:rsidR="005433A3" w:rsidRPr="005433A3">
                <w:rPr>
                  <w:rStyle w:val="Hipervnculo"/>
                  <w:rFonts w:ascii="Times New Roman" w:hAnsi="Times New Roman" w:cs="Times New Roman"/>
                  <w:sz w:val="20"/>
                  <w:szCs w:val="20"/>
                </w:rPr>
                <w:t xml:space="preserve"> 20/03/2024</w:t>
              </w:r>
            </w:hyperlink>
            <w:r w:rsidR="005433A3">
              <w:rPr>
                <w:rFonts w:ascii="Times New Roman" w:hAnsi="Times New Roman" w:cs="Times New Roman"/>
                <w:sz w:val="20"/>
                <w:szCs w:val="20"/>
              </w:rPr>
              <w:t>)</w:t>
            </w:r>
          </w:p>
        </w:tc>
      </w:tr>
      <w:tr w:rsidR="00433D94" w:rsidRPr="000E48AA" w14:paraId="69DC86D3" w14:textId="77777777" w:rsidTr="008C7CF8">
        <w:trPr>
          <w:trHeight w:val="300"/>
          <w:jc w:val="center"/>
        </w:trPr>
        <w:tc>
          <w:tcPr>
            <w:tcW w:w="1803"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72A4FA4D" w14:textId="07247790" w:rsidR="00433D94" w:rsidRPr="009C58D5" w:rsidRDefault="00433D94" w:rsidP="009C58D5">
            <w:pPr>
              <w:spacing w:before="60" w:after="60" w:line="180" w:lineRule="exact"/>
              <w:jc w:val="center"/>
              <w:rPr>
                <w:rFonts w:ascii="Times New Roman" w:eastAsia="Times New Roman" w:hAnsi="Times New Roman" w:cs="Times New Roman"/>
                <w:b/>
                <w:sz w:val="18"/>
                <w:szCs w:val="18"/>
                <w:lang w:eastAsia="es-ES"/>
              </w:rPr>
            </w:pPr>
            <w:r>
              <w:rPr>
                <w:rFonts w:ascii="Times New Roman" w:eastAsia="Times New Roman" w:hAnsi="Times New Roman" w:cs="Times New Roman"/>
                <w:b/>
                <w:sz w:val="18"/>
                <w:szCs w:val="18"/>
                <w:lang w:eastAsia="es-ES"/>
              </w:rPr>
              <w:t>Adjudicación proindiviso según título sucesorio</w:t>
            </w:r>
          </w:p>
        </w:tc>
        <w:tc>
          <w:tcPr>
            <w:tcW w:w="6655"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3E234360" w14:textId="525C5F63" w:rsidR="00433D94" w:rsidRPr="0003131B" w:rsidRDefault="00466D53" w:rsidP="00E21BF1">
            <w:pPr>
              <w:spacing w:before="60" w:after="60" w:line="200" w:lineRule="exact"/>
              <w:jc w:val="both"/>
              <w:rPr>
                <w:rFonts w:ascii="Times New Roman" w:hAnsi="Times New Roman" w:cs="Times New Roman"/>
                <w:sz w:val="20"/>
                <w:szCs w:val="20"/>
              </w:rPr>
            </w:pPr>
            <w:r w:rsidRPr="0003131B">
              <w:rPr>
                <w:rFonts w:ascii="Times New Roman" w:hAnsi="Times New Roman" w:cs="Times New Roman"/>
                <w:sz w:val="20"/>
                <w:szCs w:val="20"/>
              </w:rPr>
              <w:t xml:space="preserve">También requiere aprobación judicial la partición hereditaria </w:t>
            </w:r>
            <w:r w:rsidR="003C122A" w:rsidRPr="0003131B">
              <w:rPr>
                <w:rFonts w:ascii="Times New Roman" w:hAnsi="Times New Roman" w:cs="Times New Roman"/>
                <w:sz w:val="20"/>
                <w:szCs w:val="20"/>
              </w:rPr>
              <w:t>(</w:t>
            </w:r>
            <w:hyperlink r:id="rId288" w:anchor="art289" w:history="1">
              <w:r w:rsidR="003C122A" w:rsidRPr="0003131B">
                <w:rPr>
                  <w:rStyle w:val="Hipervnculo"/>
                  <w:rFonts w:ascii="Times New Roman" w:hAnsi="Times New Roman" w:cs="Times New Roman"/>
                  <w:sz w:val="20"/>
                  <w:szCs w:val="20"/>
                </w:rPr>
                <w:t>art</w:t>
              </w:r>
              <w:r w:rsidR="0003131B" w:rsidRPr="0003131B">
                <w:rPr>
                  <w:rStyle w:val="Hipervnculo"/>
                  <w:rFonts w:ascii="Times New Roman" w:hAnsi="Times New Roman" w:cs="Times New Roman"/>
                  <w:sz w:val="20"/>
                  <w:szCs w:val="20"/>
                </w:rPr>
                <w:t>s</w:t>
              </w:r>
              <w:r w:rsidR="003C122A" w:rsidRPr="0003131B">
                <w:rPr>
                  <w:rStyle w:val="Hipervnculo"/>
                  <w:rFonts w:ascii="Times New Roman" w:hAnsi="Times New Roman" w:cs="Times New Roman"/>
                  <w:sz w:val="20"/>
                  <w:szCs w:val="20"/>
                </w:rPr>
                <w:t>. 289</w:t>
              </w:r>
            </w:hyperlink>
            <w:r w:rsidRPr="0003131B">
              <w:rPr>
                <w:rFonts w:ascii="Times New Roman" w:hAnsi="Times New Roman" w:cs="Times New Roman"/>
                <w:sz w:val="20"/>
                <w:szCs w:val="20"/>
              </w:rPr>
              <w:t xml:space="preserve"> </w:t>
            </w:r>
            <w:r w:rsidR="003C122A" w:rsidRPr="0003131B">
              <w:rPr>
                <w:rFonts w:ascii="Times New Roman" w:hAnsi="Times New Roman" w:cs="Times New Roman"/>
                <w:sz w:val="20"/>
                <w:szCs w:val="20"/>
              </w:rPr>
              <w:t>y</w:t>
            </w:r>
            <w:r w:rsidR="0003131B" w:rsidRPr="0003131B">
              <w:rPr>
                <w:rFonts w:ascii="Times New Roman" w:hAnsi="Times New Roman" w:cs="Times New Roman"/>
                <w:sz w:val="20"/>
                <w:szCs w:val="20"/>
              </w:rPr>
              <w:t xml:space="preserve"> </w:t>
            </w:r>
            <w:hyperlink r:id="rId289" w:anchor="art1060" w:history="1">
              <w:r w:rsidR="0003131B" w:rsidRPr="0003131B">
                <w:rPr>
                  <w:rStyle w:val="Hipervnculo"/>
                  <w:rFonts w:ascii="Times New Roman" w:hAnsi="Times New Roman" w:cs="Times New Roman"/>
                  <w:sz w:val="20"/>
                  <w:szCs w:val="20"/>
                </w:rPr>
                <w:t>1060 CC</w:t>
              </w:r>
            </w:hyperlink>
            <w:r w:rsidR="0003131B" w:rsidRPr="0003131B">
              <w:rPr>
                <w:sz w:val="20"/>
                <w:szCs w:val="20"/>
              </w:rPr>
              <w:t xml:space="preserve">) </w:t>
            </w:r>
            <w:r w:rsidRPr="0003131B">
              <w:rPr>
                <w:rFonts w:ascii="Times New Roman" w:hAnsi="Times New Roman" w:cs="Times New Roman"/>
                <w:sz w:val="20"/>
                <w:szCs w:val="20"/>
              </w:rPr>
              <w:t>aunque no exista conflicto de intereses y se limite a una adjudicación proindiviso conforme al título sucesorio (</w:t>
            </w:r>
            <w:hyperlink r:id="rId290" w:history="1">
              <w:r w:rsidRPr="0003131B">
                <w:rPr>
                  <w:rStyle w:val="Hipervnculo"/>
                  <w:rFonts w:ascii="Times New Roman" w:hAnsi="Times New Roman" w:cs="Times New Roman"/>
                  <w:sz w:val="20"/>
                  <w:szCs w:val="20"/>
                </w:rPr>
                <w:t>Res DGSJFP 25/03/2024</w:t>
              </w:r>
            </w:hyperlink>
            <w:r w:rsidRPr="0003131B">
              <w:rPr>
                <w:rFonts w:ascii="Times New Roman" w:hAnsi="Times New Roman" w:cs="Times New Roman"/>
                <w:sz w:val="20"/>
                <w:szCs w:val="20"/>
              </w:rPr>
              <w:t>)</w:t>
            </w:r>
          </w:p>
        </w:tc>
      </w:tr>
    </w:tbl>
    <w:p w14:paraId="2C5429A1" w14:textId="5CECC6E9" w:rsidR="009F738C" w:rsidRDefault="009F738C" w:rsidP="00CA21ED"/>
    <w:p w14:paraId="0297AE71" w14:textId="77777777" w:rsidR="009F738C" w:rsidRDefault="009F738C">
      <w:r>
        <w:br w:type="page"/>
      </w:r>
    </w:p>
    <w:p w14:paraId="78A13EA2" w14:textId="77777777" w:rsidR="00CA21ED" w:rsidRDefault="00CA21ED" w:rsidP="00CA21E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508"/>
      </w:tblGrid>
      <w:tr w:rsidR="00CA21ED" w:rsidRPr="000E48AA" w14:paraId="782175CE" w14:textId="77777777" w:rsidTr="00AF2D31">
        <w:trPr>
          <w:trHeight w:val="144"/>
          <w:jc w:val="center"/>
        </w:trPr>
        <w:tc>
          <w:tcPr>
            <w:tcW w:w="1950" w:type="dxa"/>
            <w:tcBorders>
              <w:top w:val="single" w:sz="18" w:space="0" w:color="FFFFFF"/>
              <w:left w:val="single" w:sz="18" w:space="0" w:color="FFFFFF"/>
              <w:bottom w:val="single" w:sz="18" w:space="0" w:color="auto"/>
              <w:right w:val="single" w:sz="18" w:space="0" w:color="auto"/>
            </w:tcBorders>
            <w:shd w:val="clear" w:color="auto" w:fill="FFFFFF"/>
          </w:tcPr>
          <w:p w14:paraId="33CDC6C0" w14:textId="77777777" w:rsidR="00CA21ED" w:rsidRPr="000E48AA" w:rsidRDefault="00CA21ED" w:rsidP="00C31B5B">
            <w:pPr>
              <w:spacing w:after="0" w:line="240" w:lineRule="auto"/>
              <w:jc w:val="center"/>
              <w:rPr>
                <w:rFonts w:ascii="Times New Roman" w:eastAsia="Times New Roman" w:hAnsi="Times New Roman" w:cs="Times New Roman"/>
                <w:sz w:val="24"/>
                <w:szCs w:val="24"/>
                <w:lang w:eastAsia="es-ES"/>
              </w:rPr>
            </w:pPr>
            <w:r>
              <w:br w:type="page"/>
            </w:r>
          </w:p>
        </w:tc>
        <w:tc>
          <w:tcPr>
            <w:tcW w:w="6508" w:type="dxa"/>
            <w:tcBorders>
              <w:top w:val="single" w:sz="18" w:space="0" w:color="auto"/>
              <w:left w:val="single" w:sz="18" w:space="0" w:color="auto"/>
              <w:bottom w:val="single" w:sz="18" w:space="0" w:color="auto"/>
              <w:right w:val="single" w:sz="18" w:space="0" w:color="auto"/>
            </w:tcBorders>
            <w:shd w:val="clear" w:color="auto" w:fill="CCCCCC"/>
          </w:tcPr>
          <w:p w14:paraId="784E959A" w14:textId="155CB67C" w:rsidR="00CA21ED" w:rsidRDefault="00CA21ED" w:rsidP="00C31B5B">
            <w:pPr>
              <w:spacing w:before="60" w:after="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20</w:t>
            </w:r>
            <w:r w:rsidRPr="00315DE5">
              <w:rPr>
                <w:rFonts w:ascii="Times New Roman" w:eastAsia="Times New Roman" w:hAnsi="Times New Roman" w:cs="Times New Roman"/>
                <w:b/>
                <w:color w:val="000000"/>
                <w:lang w:eastAsia="es-ES"/>
              </w:rPr>
              <w:t>.</w:t>
            </w:r>
            <w:r w:rsidRPr="00315DE5">
              <w:rPr>
                <w:rFonts w:ascii="Times New Roman" w:eastAsia="Times New Roman" w:hAnsi="Times New Roman" w:cs="Times New Roman"/>
                <w:b/>
                <w:color w:val="000000"/>
                <w:sz w:val="20"/>
                <w:szCs w:val="20"/>
                <w:lang w:eastAsia="es-ES"/>
              </w:rPr>
              <w:t xml:space="preserve"> </w:t>
            </w:r>
            <w:bookmarkStart w:id="50" w:name="CONFLICTIVAS5"/>
            <w:bookmarkEnd w:id="50"/>
            <w:r w:rsidRPr="00315DE5">
              <w:rPr>
                <w:rFonts w:ascii="Times New Roman" w:eastAsia="Times New Roman" w:hAnsi="Times New Roman" w:cs="Times New Roman"/>
                <w:b/>
                <w:color w:val="000000"/>
                <w:sz w:val="18"/>
                <w:szCs w:val="18"/>
                <w:lang w:eastAsia="es-ES"/>
              </w:rPr>
              <w:t>REFORMA DISCAPACIDAD.</w:t>
            </w:r>
            <w:r w:rsidRPr="00315DE5">
              <w:rPr>
                <w:rFonts w:ascii="Times New Roman" w:eastAsia="Times New Roman" w:hAnsi="Times New Roman" w:cs="Times New Roman"/>
                <w:b/>
                <w:color w:val="000000"/>
                <w:sz w:val="20"/>
                <w:szCs w:val="20"/>
                <w:lang w:eastAsia="es-ES"/>
              </w:rPr>
              <w:t xml:space="preserve"> </w:t>
            </w:r>
          </w:p>
          <w:p w14:paraId="79CE3DB0" w14:textId="201CC8E6" w:rsidR="00CA21ED" w:rsidRPr="00315DE5" w:rsidRDefault="00CA21ED" w:rsidP="00C31B5B">
            <w:pPr>
              <w:spacing w:after="60" w:line="220" w:lineRule="exact"/>
              <w:jc w:val="center"/>
              <w:rPr>
                <w:rFonts w:ascii="Times New Roman" w:eastAsia="Times New Roman" w:hAnsi="Times New Roman" w:cs="Times New Roman"/>
                <w:b/>
                <w:color w:val="000000"/>
                <w:sz w:val="20"/>
                <w:szCs w:val="20"/>
                <w:lang w:eastAsia="es-ES"/>
              </w:rPr>
            </w:pPr>
            <w:r w:rsidRPr="00C90FD9">
              <w:rPr>
                <w:rFonts w:ascii="Times New Roman" w:eastAsia="Times New Roman" w:hAnsi="Times New Roman" w:cs="Times New Roman"/>
                <w:b/>
                <w:color w:val="000000"/>
                <w:lang w:eastAsia="es-ES"/>
              </w:rPr>
              <w:t>ALGUNAS S</w:t>
            </w:r>
            <w:r>
              <w:rPr>
                <w:rFonts w:ascii="Times New Roman" w:eastAsia="Times New Roman" w:hAnsi="Times New Roman" w:cs="Times New Roman"/>
                <w:b/>
                <w:color w:val="000000"/>
                <w:lang w:eastAsia="es-ES"/>
              </w:rPr>
              <w:t>ITUACIONES CONFLICTIVAS (5)</w:t>
            </w:r>
          </w:p>
        </w:tc>
      </w:tr>
      <w:tr w:rsidR="00CA21ED" w:rsidRPr="000E48AA" w14:paraId="2274150C" w14:textId="77777777" w:rsidTr="00AF2D31">
        <w:trPr>
          <w:trHeight w:val="745"/>
          <w:jc w:val="center"/>
        </w:trPr>
        <w:tc>
          <w:tcPr>
            <w:tcW w:w="1950" w:type="dxa"/>
            <w:vMerge w:val="restart"/>
            <w:tcBorders>
              <w:top w:val="single" w:sz="12" w:space="0" w:color="auto"/>
              <w:left w:val="single" w:sz="18" w:space="0" w:color="auto"/>
              <w:right w:val="single" w:sz="18" w:space="0" w:color="auto"/>
            </w:tcBorders>
            <w:shd w:val="clear" w:color="auto" w:fill="auto"/>
            <w:vAlign w:val="center"/>
          </w:tcPr>
          <w:p w14:paraId="36B15D31" w14:textId="77777777" w:rsidR="00CA21ED" w:rsidRPr="00522699" w:rsidRDefault="00CA21ED" w:rsidP="00C31B5B">
            <w:pPr>
              <w:spacing w:before="60" w:after="60" w:line="200" w:lineRule="exact"/>
              <w:jc w:val="center"/>
              <w:rPr>
                <w:rFonts w:ascii="Times New Roman" w:eastAsia="Times New Roman" w:hAnsi="Times New Roman" w:cs="Times New Roman"/>
                <w:b/>
                <w:sz w:val="20"/>
                <w:szCs w:val="20"/>
                <w:lang w:eastAsia="es-ES"/>
              </w:rPr>
            </w:pPr>
            <w:r w:rsidRPr="00522699">
              <w:rPr>
                <w:rFonts w:ascii="Times New Roman" w:eastAsia="Times New Roman" w:hAnsi="Times New Roman" w:cs="Times New Roman"/>
                <w:b/>
                <w:sz w:val="20"/>
                <w:szCs w:val="20"/>
                <w:lang w:eastAsia="es-ES"/>
              </w:rPr>
              <w:t xml:space="preserve">Guarda de hecho </w:t>
            </w:r>
            <w:r w:rsidRPr="00522699">
              <w:rPr>
                <w:rFonts w:ascii="Times New Roman" w:eastAsia="Times New Roman" w:hAnsi="Times New Roman" w:cs="Times New Roman"/>
                <w:b/>
                <w:sz w:val="18"/>
                <w:szCs w:val="18"/>
                <w:lang w:eastAsia="es-ES"/>
              </w:rPr>
              <w:t>y cuentas bancarias</w:t>
            </w:r>
          </w:p>
        </w:tc>
        <w:tc>
          <w:tcPr>
            <w:tcW w:w="6508" w:type="dxa"/>
            <w:tcBorders>
              <w:top w:val="single" w:sz="12" w:space="0" w:color="auto"/>
              <w:left w:val="single" w:sz="18" w:space="0" w:color="auto"/>
              <w:bottom w:val="single" w:sz="8" w:space="0" w:color="auto"/>
              <w:right w:val="single" w:sz="18" w:space="0" w:color="auto"/>
            </w:tcBorders>
            <w:shd w:val="clear" w:color="auto" w:fill="auto"/>
            <w:vAlign w:val="center"/>
          </w:tcPr>
          <w:p w14:paraId="4D50F64B" w14:textId="77777777" w:rsidR="00CA21ED" w:rsidRPr="00AF4D83" w:rsidRDefault="00CA21ED" w:rsidP="00C31B5B">
            <w:pPr>
              <w:tabs>
                <w:tab w:val="left" w:pos="5822"/>
              </w:tabs>
              <w:autoSpaceDE w:val="0"/>
              <w:autoSpaceDN w:val="0"/>
              <w:adjustRightInd w:val="0"/>
              <w:spacing w:before="60" w:after="20" w:line="180" w:lineRule="exact"/>
              <w:jc w:val="both"/>
              <w:rPr>
                <w:rFonts w:ascii="Times New Roman" w:eastAsia="Times New Roman" w:hAnsi="Times New Roman" w:cs="Times New Roman"/>
                <w:sz w:val="18"/>
                <w:szCs w:val="18"/>
                <w:lang w:eastAsia="es-ES"/>
              </w:rPr>
            </w:pPr>
            <w:r w:rsidRPr="00AF4D83">
              <w:rPr>
                <w:rFonts w:ascii="Times New Roman" w:eastAsia="Times New Roman" w:hAnsi="Times New Roman" w:cs="Times New Roman"/>
                <w:sz w:val="18"/>
                <w:szCs w:val="18"/>
                <w:lang w:eastAsia="es-ES"/>
              </w:rPr>
              <w:t>Se plantea si el acta notarial acreditativa de la notoriedad de la guarda de hecho es suficiente, sin necesidad de autorización judicial, para que la entidad de crédito permita que el guardador pueda disponer de la cuenta de que la persona con discapacidad es titular.</w:t>
            </w:r>
          </w:p>
          <w:p w14:paraId="36057EC0" w14:textId="77777777" w:rsidR="00CA21ED" w:rsidRPr="00AF4D83" w:rsidRDefault="00CA21ED" w:rsidP="00C31B5B">
            <w:pPr>
              <w:tabs>
                <w:tab w:val="left" w:pos="5822"/>
              </w:tabs>
              <w:autoSpaceDE w:val="0"/>
              <w:autoSpaceDN w:val="0"/>
              <w:adjustRightInd w:val="0"/>
              <w:spacing w:before="20" w:after="20" w:line="180" w:lineRule="exact"/>
              <w:jc w:val="both"/>
              <w:rPr>
                <w:rFonts w:ascii="Times New Roman" w:eastAsia="Times New Roman" w:hAnsi="Times New Roman" w:cs="Times New Roman"/>
                <w:sz w:val="18"/>
                <w:szCs w:val="18"/>
                <w:lang w:eastAsia="es-ES"/>
              </w:rPr>
            </w:pPr>
            <w:r w:rsidRPr="00AF4D83">
              <w:rPr>
                <w:rFonts w:ascii="Times New Roman" w:eastAsia="Times New Roman" w:hAnsi="Times New Roman" w:cs="Times New Roman"/>
                <w:sz w:val="18"/>
                <w:szCs w:val="18"/>
                <w:lang w:eastAsia="es-ES"/>
              </w:rPr>
              <w:t xml:space="preserve">Entiendo que ello será así cuando tal disposición caiga bajo el ámbito del </w:t>
            </w:r>
            <w:hyperlink r:id="rId291" w:anchor="a264" w:history="1">
              <w:r w:rsidRPr="00AF4D83">
                <w:rPr>
                  <w:rStyle w:val="Hipervnculo"/>
                  <w:rFonts w:ascii="Times New Roman" w:eastAsia="Times New Roman" w:hAnsi="Times New Roman" w:cs="Times New Roman"/>
                  <w:sz w:val="18"/>
                  <w:szCs w:val="18"/>
                  <w:lang w:eastAsia="es-ES"/>
                </w:rPr>
                <w:t>art. 264-3 CC</w:t>
              </w:r>
            </w:hyperlink>
            <w:r w:rsidRPr="00AF4D83">
              <w:rPr>
                <w:rFonts w:ascii="Times New Roman" w:eastAsia="Times New Roman" w:hAnsi="Times New Roman" w:cs="Times New Roman"/>
                <w:sz w:val="18"/>
                <w:szCs w:val="18"/>
                <w:lang w:eastAsia="es-ES"/>
              </w:rPr>
              <w:t>, normalmente porque se limite en su cuantía por su origen (por ejemplo, la prestación asistencial que por su minusvalía, jubilación o viudedad perciba la persona con discapacidad) o destino (por ejemplo, residencia o servicios auxiliares).</w:t>
            </w:r>
          </w:p>
          <w:p w14:paraId="0BDC6DFC" w14:textId="77777777" w:rsidR="00CA21ED" w:rsidRPr="00A87A86" w:rsidRDefault="00CA21ED" w:rsidP="00C31B5B">
            <w:pPr>
              <w:tabs>
                <w:tab w:val="left" w:pos="5822"/>
              </w:tabs>
              <w:autoSpaceDE w:val="0"/>
              <w:autoSpaceDN w:val="0"/>
              <w:adjustRightInd w:val="0"/>
              <w:spacing w:before="20" w:after="60" w:line="180" w:lineRule="exact"/>
              <w:jc w:val="both"/>
              <w:rPr>
                <w:rFonts w:ascii="Times New Roman" w:eastAsia="Times New Roman" w:hAnsi="Times New Roman" w:cs="Times New Roman"/>
                <w:sz w:val="18"/>
                <w:szCs w:val="18"/>
                <w:lang w:eastAsia="es-ES"/>
              </w:rPr>
            </w:pPr>
            <w:r w:rsidRPr="00AF4D83">
              <w:rPr>
                <w:rFonts w:ascii="Times New Roman" w:eastAsia="Times New Roman" w:hAnsi="Times New Roman" w:cs="Times New Roman"/>
                <w:sz w:val="18"/>
                <w:szCs w:val="18"/>
                <w:lang w:eastAsia="es-ES"/>
              </w:rPr>
              <w:t xml:space="preserve">De manera más amplia se pronuncian el </w:t>
            </w:r>
            <w:hyperlink r:id="rId292" w:history="1">
              <w:r w:rsidRPr="00AF4D83">
                <w:rPr>
                  <w:rStyle w:val="Hipervnculo"/>
                  <w:rFonts w:ascii="Times New Roman" w:eastAsia="Times New Roman" w:hAnsi="Times New Roman" w:cs="Times New Roman"/>
                  <w:sz w:val="18"/>
                  <w:szCs w:val="18"/>
                  <w:lang w:eastAsia="es-ES"/>
                </w:rPr>
                <w:t>AJPI nº 3 de Córdoba de 11 de enero de 2022</w:t>
              </w:r>
            </w:hyperlink>
            <w:r>
              <w:rPr>
                <w:rFonts w:ascii="Times New Roman" w:eastAsia="Times New Roman" w:hAnsi="Times New Roman" w:cs="Times New Roman"/>
                <w:sz w:val="18"/>
                <w:szCs w:val="18"/>
                <w:lang w:eastAsia="es-ES"/>
              </w:rPr>
              <w:t xml:space="preserve">, </w:t>
            </w:r>
            <w:r w:rsidRPr="00AF4D83">
              <w:rPr>
                <w:rFonts w:ascii="Times New Roman" w:eastAsia="Times New Roman" w:hAnsi="Times New Roman" w:cs="Times New Roman"/>
                <w:sz w:val="18"/>
                <w:szCs w:val="18"/>
                <w:lang w:eastAsia="es-ES"/>
              </w:rPr>
              <w:t xml:space="preserve">el </w:t>
            </w:r>
            <w:hyperlink r:id="rId293" w:history="1">
              <w:r w:rsidRPr="00AF4D83">
                <w:rPr>
                  <w:rStyle w:val="Hipervnculo"/>
                  <w:rFonts w:ascii="Times New Roman" w:eastAsia="Times New Roman" w:hAnsi="Times New Roman" w:cs="Times New Roman"/>
                  <w:sz w:val="18"/>
                  <w:szCs w:val="18"/>
                  <w:lang w:eastAsia="es-ES"/>
                </w:rPr>
                <w:t>AJPI nº 5 de Córdoba de 7 febrero 2022</w:t>
              </w:r>
            </w:hyperlink>
            <w:r>
              <w:rPr>
                <w:rFonts w:ascii="Times New Roman" w:eastAsia="Times New Roman" w:hAnsi="Times New Roman" w:cs="Times New Roman"/>
                <w:sz w:val="18"/>
                <w:szCs w:val="18"/>
                <w:lang w:eastAsia="es-ES"/>
              </w:rPr>
              <w:t xml:space="preserve">, la </w:t>
            </w:r>
            <w:hyperlink r:id="rId294" w:history="1">
              <w:r w:rsidRPr="003477D6">
                <w:rPr>
                  <w:rStyle w:val="Hipervnculo"/>
                  <w:rFonts w:ascii="Times New Roman" w:eastAsia="Times New Roman" w:hAnsi="Times New Roman" w:cs="Times New Roman"/>
                  <w:sz w:val="18"/>
                  <w:szCs w:val="18"/>
                  <w:lang w:eastAsia="es-ES"/>
                </w:rPr>
                <w:t>SAP de La Coruña de 31 de enero de 2023</w:t>
              </w:r>
            </w:hyperlink>
            <w:r>
              <w:rPr>
                <w:rFonts w:ascii="Times New Roman" w:eastAsia="Times New Roman" w:hAnsi="Times New Roman" w:cs="Times New Roman"/>
                <w:sz w:val="18"/>
                <w:szCs w:val="18"/>
                <w:lang w:eastAsia="es-ES"/>
              </w:rPr>
              <w:t>.</w:t>
            </w:r>
          </w:p>
        </w:tc>
      </w:tr>
      <w:tr w:rsidR="00CA21ED" w:rsidRPr="000E48AA" w14:paraId="2B2BDF77" w14:textId="77777777" w:rsidTr="00AF2D31">
        <w:trPr>
          <w:trHeight w:val="745"/>
          <w:jc w:val="center"/>
        </w:trPr>
        <w:tc>
          <w:tcPr>
            <w:tcW w:w="1950" w:type="dxa"/>
            <w:vMerge/>
            <w:tcBorders>
              <w:left w:val="single" w:sz="18" w:space="0" w:color="auto"/>
              <w:bottom w:val="single" w:sz="12" w:space="0" w:color="auto"/>
              <w:right w:val="single" w:sz="18" w:space="0" w:color="auto"/>
            </w:tcBorders>
            <w:shd w:val="clear" w:color="auto" w:fill="auto"/>
            <w:vAlign w:val="center"/>
          </w:tcPr>
          <w:p w14:paraId="5A581F2F" w14:textId="77777777" w:rsidR="00CA21ED" w:rsidRPr="00522699" w:rsidRDefault="00CA21ED" w:rsidP="00C31B5B">
            <w:pPr>
              <w:spacing w:before="60" w:after="60" w:line="200" w:lineRule="exact"/>
              <w:jc w:val="center"/>
              <w:rPr>
                <w:rFonts w:ascii="Times New Roman" w:eastAsia="Times New Roman" w:hAnsi="Times New Roman" w:cs="Times New Roman"/>
                <w:b/>
                <w:sz w:val="20"/>
                <w:szCs w:val="20"/>
                <w:lang w:eastAsia="es-ES"/>
              </w:rPr>
            </w:pPr>
          </w:p>
        </w:tc>
        <w:tc>
          <w:tcPr>
            <w:tcW w:w="6508" w:type="dxa"/>
            <w:tcBorders>
              <w:top w:val="single" w:sz="8" w:space="0" w:color="auto"/>
              <w:left w:val="single" w:sz="18" w:space="0" w:color="auto"/>
              <w:bottom w:val="single" w:sz="12" w:space="0" w:color="auto"/>
              <w:right w:val="single" w:sz="18" w:space="0" w:color="auto"/>
            </w:tcBorders>
            <w:shd w:val="clear" w:color="auto" w:fill="auto"/>
            <w:vAlign w:val="center"/>
          </w:tcPr>
          <w:p w14:paraId="01B14643" w14:textId="77777777" w:rsidR="00CA21ED" w:rsidRPr="00141BDC" w:rsidRDefault="00CA21ED" w:rsidP="00C31B5B">
            <w:pPr>
              <w:tabs>
                <w:tab w:val="left" w:pos="5822"/>
              </w:tabs>
              <w:autoSpaceDE w:val="0"/>
              <w:autoSpaceDN w:val="0"/>
              <w:adjustRightInd w:val="0"/>
              <w:spacing w:before="20" w:after="0" w:line="180" w:lineRule="exact"/>
              <w:jc w:val="both"/>
              <w:rPr>
                <w:rFonts w:ascii="Times New Roman" w:hAnsi="Times New Roman" w:cs="Times New Roman"/>
                <w:sz w:val="18"/>
                <w:szCs w:val="18"/>
              </w:rPr>
            </w:pPr>
            <w:r w:rsidRPr="00141BDC">
              <w:rPr>
                <w:rFonts w:ascii="Times New Roman" w:hAnsi="Times New Roman" w:cs="Times New Roman"/>
                <w:sz w:val="18"/>
                <w:szCs w:val="18"/>
              </w:rPr>
              <w:t>El documento interpretativo entre Fiscalía y Banca de julio de 2023 habla de atender a los gastos ordinarios con arreglo a la trayectoria vital, proponiendo como criterios:</w:t>
            </w:r>
          </w:p>
          <w:p w14:paraId="08E1394E" w14:textId="77777777" w:rsidR="00CA21ED" w:rsidRPr="00141BDC" w:rsidRDefault="00CA21ED" w:rsidP="00C31B5B">
            <w:pPr>
              <w:tabs>
                <w:tab w:val="left" w:pos="5822"/>
              </w:tabs>
              <w:autoSpaceDE w:val="0"/>
              <w:autoSpaceDN w:val="0"/>
              <w:adjustRightInd w:val="0"/>
              <w:spacing w:after="0" w:line="180" w:lineRule="exact"/>
              <w:jc w:val="both"/>
              <w:rPr>
                <w:rFonts w:ascii="Times New Roman" w:hAnsi="Times New Roman" w:cs="Times New Roman"/>
                <w:sz w:val="18"/>
                <w:szCs w:val="18"/>
              </w:rPr>
            </w:pPr>
            <w:r w:rsidRPr="00141BDC">
              <w:rPr>
                <w:rFonts w:ascii="Times New Roman" w:hAnsi="Times New Roman" w:cs="Times New Roman"/>
                <w:sz w:val="18"/>
                <w:szCs w:val="18"/>
              </w:rPr>
              <w:t>- Cargos habituales para la atención de necesidades básicas y conservación ordinaria del patrimonio.</w:t>
            </w:r>
          </w:p>
          <w:p w14:paraId="43602B52" w14:textId="77777777" w:rsidR="00CA21ED" w:rsidRPr="00141BDC" w:rsidRDefault="00CA21ED" w:rsidP="00C31B5B">
            <w:pPr>
              <w:tabs>
                <w:tab w:val="left" w:pos="5822"/>
              </w:tabs>
              <w:autoSpaceDE w:val="0"/>
              <w:autoSpaceDN w:val="0"/>
              <w:adjustRightInd w:val="0"/>
              <w:spacing w:after="0" w:line="180" w:lineRule="exact"/>
              <w:jc w:val="both"/>
              <w:rPr>
                <w:rFonts w:ascii="Times New Roman" w:hAnsi="Times New Roman" w:cs="Times New Roman"/>
                <w:sz w:val="18"/>
                <w:szCs w:val="18"/>
              </w:rPr>
            </w:pPr>
            <w:r w:rsidRPr="00141BDC">
              <w:rPr>
                <w:rFonts w:ascii="Times New Roman" w:hAnsi="Times New Roman" w:cs="Times New Roman"/>
                <w:sz w:val="18"/>
                <w:szCs w:val="18"/>
              </w:rPr>
              <w:t>- Gastos que sin ser esenciales se hubieran consolidado en la trayectoria anterior y que sean acordes a los medios.</w:t>
            </w:r>
          </w:p>
          <w:p w14:paraId="5B6ACC48" w14:textId="77777777" w:rsidR="00CA21ED" w:rsidRPr="00AF4D83" w:rsidRDefault="00CA21ED" w:rsidP="00C31B5B">
            <w:pPr>
              <w:tabs>
                <w:tab w:val="left" w:pos="5822"/>
              </w:tabs>
              <w:autoSpaceDE w:val="0"/>
              <w:autoSpaceDN w:val="0"/>
              <w:adjustRightInd w:val="0"/>
              <w:spacing w:after="60" w:line="180" w:lineRule="exact"/>
              <w:jc w:val="both"/>
              <w:rPr>
                <w:rFonts w:ascii="Times New Roman" w:eastAsia="Times New Roman" w:hAnsi="Times New Roman" w:cs="Times New Roman"/>
                <w:sz w:val="18"/>
                <w:szCs w:val="18"/>
                <w:lang w:eastAsia="es-ES"/>
              </w:rPr>
            </w:pPr>
            <w:r w:rsidRPr="00141BDC">
              <w:rPr>
                <w:rFonts w:ascii="Times New Roman" w:hAnsi="Times New Roman" w:cs="Times New Roman"/>
                <w:sz w:val="18"/>
                <w:szCs w:val="18"/>
              </w:rPr>
              <w:t>- Disposiciones no finalistas conformes con los índices del INE relativos a gasto medio por persona/hogar.</w:t>
            </w:r>
          </w:p>
        </w:tc>
      </w:tr>
      <w:tr w:rsidR="00CA21ED" w:rsidRPr="000E48AA" w14:paraId="7867C8BD" w14:textId="77777777" w:rsidTr="00AF2D31">
        <w:trPr>
          <w:trHeight w:val="770"/>
          <w:jc w:val="center"/>
        </w:trPr>
        <w:tc>
          <w:tcPr>
            <w:tcW w:w="195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4D28B4FE" w14:textId="77777777" w:rsidR="00CA21ED" w:rsidRDefault="00CA21ED" w:rsidP="00C31B5B">
            <w:pPr>
              <w:spacing w:before="60" w:after="60" w:line="200" w:lineRule="exact"/>
              <w:jc w:val="center"/>
              <w:rPr>
                <w:rFonts w:ascii="Times New Roman" w:eastAsia="Times New Roman" w:hAnsi="Times New Roman" w:cs="Times New Roman"/>
                <w:b/>
                <w:sz w:val="20"/>
                <w:szCs w:val="20"/>
                <w:lang w:eastAsia="es-ES"/>
              </w:rPr>
            </w:pPr>
            <w:r w:rsidRPr="00522699">
              <w:rPr>
                <w:rFonts w:ascii="Times New Roman" w:eastAsia="Times New Roman" w:hAnsi="Times New Roman" w:cs="Times New Roman"/>
                <w:b/>
                <w:sz w:val="20"/>
                <w:szCs w:val="20"/>
                <w:lang w:eastAsia="es-ES"/>
              </w:rPr>
              <w:t xml:space="preserve">Guarda de hecho </w:t>
            </w:r>
            <w:r w:rsidRPr="00522699">
              <w:rPr>
                <w:rFonts w:ascii="Times New Roman" w:eastAsia="Times New Roman" w:hAnsi="Times New Roman" w:cs="Times New Roman"/>
                <w:b/>
                <w:sz w:val="18"/>
                <w:szCs w:val="18"/>
                <w:lang w:eastAsia="es-ES"/>
              </w:rPr>
              <w:t xml:space="preserve">y </w:t>
            </w:r>
            <w:r>
              <w:rPr>
                <w:rFonts w:ascii="Times New Roman" w:eastAsia="Times New Roman" w:hAnsi="Times New Roman" w:cs="Times New Roman"/>
                <w:b/>
                <w:sz w:val="18"/>
                <w:szCs w:val="18"/>
                <w:lang w:eastAsia="es-ES"/>
              </w:rPr>
              <w:t>delegación</w:t>
            </w:r>
          </w:p>
        </w:tc>
        <w:tc>
          <w:tcPr>
            <w:tcW w:w="650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2DB4492B" w14:textId="77777777" w:rsidR="00CA21ED" w:rsidRPr="002B6204" w:rsidRDefault="00CA21ED" w:rsidP="00C31B5B">
            <w:pPr>
              <w:tabs>
                <w:tab w:val="left" w:pos="5822"/>
              </w:tabs>
              <w:autoSpaceDE w:val="0"/>
              <w:autoSpaceDN w:val="0"/>
              <w:adjustRightInd w:val="0"/>
              <w:spacing w:before="60" w:after="60" w:line="200" w:lineRule="exact"/>
              <w:jc w:val="both"/>
              <w:rPr>
                <w:rFonts w:ascii="Times New Roman" w:eastAsia="Times New Roman" w:hAnsi="Times New Roman" w:cs="Times New Roman"/>
                <w:sz w:val="20"/>
                <w:szCs w:val="20"/>
                <w:lang w:eastAsia="es-ES"/>
              </w:rPr>
            </w:pPr>
            <w:r w:rsidRPr="002B6204">
              <w:rPr>
                <w:rFonts w:ascii="Times New Roman" w:eastAsia="Times New Roman" w:hAnsi="Times New Roman" w:cs="Times New Roman"/>
                <w:sz w:val="20"/>
                <w:szCs w:val="20"/>
                <w:lang w:eastAsia="es-ES"/>
              </w:rPr>
              <w:t xml:space="preserve">Según la Providencia del Juzgado de Primera Instancia nº 13 </w:t>
            </w:r>
            <w:r>
              <w:rPr>
                <w:rFonts w:ascii="Times New Roman" w:eastAsia="Times New Roman" w:hAnsi="Times New Roman" w:cs="Times New Roman"/>
                <w:sz w:val="20"/>
                <w:szCs w:val="20"/>
                <w:lang w:eastAsia="es-ES"/>
              </w:rPr>
              <w:t>d</w:t>
            </w:r>
            <w:r w:rsidRPr="002B6204">
              <w:rPr>
                <w:rFonts w:ascii="Times New Roman" w:eastAsia="Times New Roman" w:hAnsi="Times New Roman" w:cs="Times New Roman"/>
                <w:sz w:val="20"/>
                <w:szCs w:val="20"/>
                <w:lang w:eastAsia="es-ES"/>
              </w:rPr>
              <w:t>e Valladolid</w:t>
            </w:r>
            <w:r>
              <w:rPr>
                <w:rFonts w:ascii="Times New Roman" w:eastAsia="Times New Roman" w:hAnsi="Times New Roman" w:cs="Times New Roman"/>
                <w:sz w:val="20"/>
                <w:szCs w:val="20"/>
                <w:lang w:eastAsia="es-ES"/>
              </w:rPr>
              <w:t xml:space="preserve"> de 3 de septiembre de 2024</w:t>
            </w:r>
            <w:r w:rsidRPr="002B6204">
              <w:rPr>
                <w:rFonts w:ascii="Times New Roman" w:eastAsia="Times New Roman" w:hAnsi="Times New Roman" w:cs="Times New Roman"/>
                <w:sz w:val="20"/>
                <w:szCs w:val="20"/>
                <w:lang w:eastAsia="es-ES"/>
              </w:rPr>
              <w:t>, el guardador de hecho puede conferir poder especial para realizar los actos contenidos en la autorización judicial</w:t>
            </w:r>
            <w:r>
              <w:rPr>
                <w:rFonts w:ascii="Times New Roman" w:eastAsia="Times New Roman" w:hAnsi="Times New Roman" w:cs="Times New Roman"/>
                <w:sz w:val="20"/>
                <w:szCs w:val="20"/>
                <w:lang w:eastAsia="es-ES"/>
              </w:rPr>
              <w:t>.</w:t>
            </w:r>
          </w:p>
        </w:tc>
      </w:tr>
      <w:tr w:rsidR="00AF2D31" w:rsidRPr="000E48AA" w14:paraId="4AC3836A" w14:textId="77777777" w:rsidTr="00467614">
        <w:trPr>
          <w:trHeight w:val="1133"/>
          <w:jc w:val="center"/>
        </w:trPr>
        <w:tc>
          <w:tcPr>
            <w:tcW w:w="1950" w:type="dxa"/>
            <w:vMerge w:val="restart"/>
            <w:tcBorders>
              <w:top w:val="single" w:sz="12" w:space="0" w:color="auto"/>
              <w:left w:val="single" w:sz="18" w:space="0" w:color="auto"/>
              <w:right w:val="single" w:sz="18" w:space="0" w:color="auto"/>
            </w:tcBorders>
            <w:shd w:val="clear" w:color="auto" w:fill="FFFFFF" w:themeFill="background1"/>
            <w:vAlign w:val="center"/>
          </w:tcPr>
          <w:p w14:paraId="277AAC8A" w14:textId="77777777" w:rsidR="00AF2D31" w:rsidRPr="00F818C3" w:rsidRDefault="00AF2D31" w:rsidP="00437029">
            <w:pPr>
              <w:spacing w:before="60" w:after="0" w:line="180" w:lineRule="exact"/>
              <w:jc w:val="center"/>
              <w:rPr>
                <w:rFonts w:ascii="Times New Roman" w:eastAsia="Times New Roman" w:hAnsi="Times New Roman" w:cs="Times New Roman"/>
                <w:b/>
                <w:sz w:val="17"/>
                <w:szCs w:val="17"/>
                <w:lang w:eastAsia="es-ES"/>
              </w:rPr>
            </w:pPr>
            <w:r w:rsidRPr="00F818C3">
              <w:rPr>
                <w:rFonts w:ascii="Times New Roman" w:eastAsia="Times New Roman" w:hAnsi="Times New Roman" w:cs="Times New Roman"/>
                <w:b/>
                <w:sz w:val="17"/>
                <w:szCs w:val="17"/>
                <w:lang w:eastAsia="es-ES"/>
              </w:rPr>
              <w:t>Plazo acta notoriedad acreditativa</w:t>
            </w:r>
            <w:r>
              <w:rPr>
                <w:rFonts w:ascii="Times New Roman" w:eastAsia="Times New Roman" w:hAnsi="Times New Roman" w:cs="Times New Roman"/>
                <w:b/>
                <w:sz w:val="17"/>
                <w:szCs w:val="17"/>
                <w:lang w:eastAsia="es-ES"/>
              </w:rPr>
              <w:t xml:space="preserve"> de la</w:t>
            </w:r>
            <w:r w:rsidRPr="00F818C3">
              <w:rPr>
                <w:rFonts w:ascii="Times New Roman" w:eastAsia="Times New Roman" w:hAnsi="Times New Roman" w:cs="Times New Roman"/>
                <w:b/>
                <w:sz w:val="17"/>
                <w:szCs w:val="17"/>
                <w:lang w:eastAsia="es-ES"/>
              </w:rPr>
              <w:t xml:space="preserve"> </w:t>
            </w:r>
          </w:p>
          <w:p w14:paraId="424BC52C" w14:textId="2839EA6C" w:rsidR="00AF2D31" w:rsidRDefault="00AF2D31" w:rsidP="00437029">
            <w:pPr>
              <w:spacing w:after="0" w:line="180" w:lineRule="exact"/>
              <w:jc w:val="center"/>
              <w:rPr>
                <w:rFonts w:ascii="Times New Roman" w:eastAsia="Times New Roman" w:hAnsi="Times New Roman" w:cs="Times New Roman"/>
                <w:b/>
                <w:sz w:val="18"/>
                <w:szCs w:val="18"/>
                <w:lang w:eastAsia="es-ES"/>
              </w:rPr>
            </w:pPr>
            <w:r w:rsidRPr="00F818C3">
              <w:rPr>
                <w:rFonts w:ascii="Times New Roman" w:eastAsia="Times New Roman" w:hAnsi="Times New Roman" w:cs="Times New Roman"/>
                <w:b/>
                <w:sz w:val="17"/>
                <w:szCs w:val="17"/>
                <w:lang w:eastAsia="es-ES"/>
              </w:rPr>
              <w:t>guarda de hecho</w:t>
            </w:r>
          </w:p>
        </w:tc>
        <w:tc>
          <w:tcPr>
            <w:tcW w:w="6508" w:type="dxa"/>
            <w:tcBorders>
              <w:top w:val="single" w:sz="12" w:space="0" w:color="auto"/>
              <w:left w:val="single" w:sz="18" w:space="0" w:color="auto"/>
              <w:bottom w:val="single" w:sz="8" w:space="0" w:color="auto"/>
              <w:right w:val="single" w:sz="18" w:space="0" w:color="auto"/>
            </w:tcBorders>
            <w:shd w:val="clear" w:color="auto" w:fill="FFFFFF" w:themeFill="background1"/>
            <w:vAlign w:val="center"/>
          </w:tcPr>
          <w:p w14:paraId="32035F94" w14:textId="77777777" w:rsidR="00AF2D31" w:rsidRPr="004D1EF9" w:rsidRDefault="00AF2D31" w:rsidP="00437029">
            <w:pPr>
              <w:autoSpaceDE w:val="0"/>
              <w:autoSpaceDN w:val="0"/>
              <w:adjustRightInd w:val="0"/>
              <w:spacing w:before="60" w:after="0" w:line="180" w:lineRule="exact"/>
              <w:jc w:val="both"/>
              <w:rPr>
                <w:rFonts w:ascii="Times New Roman" w:eastAsia="Times New Roman" w:hAnsi="Times New Roman" w:cs="Times New Roman"/>
                <w:sz w:val="18"/>
                <w:szCs w:val="18"/>
                <w:lang w:eastAsia="es-ES"/>
              </w:rPr>
            </w:pPr>
            <w:r w:rsidRPr="004D1EF9">
              <w:rPr>
                <w:rFonts w:ascii="Times New Roman" w:eastAsia="Times New Roman" w:hAnsi="Times New Roman" w:cs="Times New Roman"/>
                <w:sz w:val="18"/>
                <w:szCs w:val="18"/>
                <w:lang w:eastAsia="es-ES"/>
              </w:rPr>
              <w:t>Se plantea si la eficacia de la acreditación de la guarda de hecho mediante acta notarial de notoriedad ha de sujetarse a algún plazo:</w:t>
            </w:r>
          </w:p>
          <w:p w14:paraId="467686A2" w14:textId="77777777" w:rsidR="00AF2D31" w:rsidRPr="004D1EF9" w:rsidRDefault="00AF2D31" w:rsidP="00437029">
            <w:pPr>
              <w:autoSpaceDE w:val="0"/>
              <w:autoSpaceDN w:val="0"/>
              <w:adjustRightInd w:val="0"/>
              <w:spacing w:after="0" w:line="180" w:lineRule="exact"/>
              <w:jc w:val="both"/>
              <w:rPr>
                <w:rFonts w:ascii="Times New Roman" w:hAnsi="Times New Roman" w:cs="Times New Roman"/>
                <w:sz w:val="18"/>
                <w:szCs w:val="18"/>
              </w:rPr>
            </w:pPr>
            <w:r w:rsidRPr="004D1EF9">
              <w:rPr>
                <w:rFonts w:ascii="Times New Roman" w:eastAsia="Times New Roman" w:hAnsi="Times New Roman" w:cs="Times New Roman"/>
                <w:sz w:val="18"/>
                <w:szCs w:val="18"/>
                <w:lang w:eastAsia="es-ES"/>
              </w:rPr>
              <w:t>- L</w:t>
            </w:r>
            <w:r w:rsidRPr="004D1EF9">
              <w:rPr>
                <w:rFonts w:ascii="Times New Roman" w:hAnsi="Times New Roman" w:cs="Times New Roman"/>
                <w:sz w:val="18"/>
                <w:szCs w:val="18"/>
              </w:rPr>
              <w:t xml:space="preserve">a Circular informativa 1/2023 del CGN, y el modelo anexo, no lo contemplan por considerar que </w:t>
            </w:r>
            <w:r w:rsidRPr="004D1EF9">
              <w:rPr>
                <w:rFonts w:ascii="Times New Roman" w:hAnsi="Times New Roman" w:cs="Times New Roman"/>
                <w:i/>
                <w:sz w:val="18"/>
                <w:szCs w:val="18"/>
              </w:rPr>
              <w:t>“... El acta de notoriedad no es... un título de legitimación, la actuación del guardador se legitima por su ejercicio, demostrada la preexistencia de la guarda de hecho... el acta constata la existencia de la guarda de hecho en un momento dado (tenencia), peo su subsistencia en el tiempo (posesión) es una presunción legal que se activa cada vez que se ejercita...</w:t>
            </w:r>
            <w:r w:rsidRPr="004D1EF9">
              <w:rPr>
                <w:rFonts w:ascii="Times New Roman" w:hAnsi="Times New Roman" w:cs="Times New Roman"/>
                <w:sz w:val="18"/>
                <w:szCs w:val="18"/>
              </w:rPr>
              <w:t>”.</w:t>
            </w:r>
          </w:p>
          <w:p w14:paraId="6FD7F449" w14:textId="4C17D4D6" w:rsidR="00AF2D31" w:rsidRDefault="00AF2D31" w:rsidP="00AF2D31">
            <w:pPr>
              <w:spacing w:after="20" w:line="200" w:lineRule="exact"/>
              <w:jc w:val="both"/>
              <w:rPr>
                <w:rFonts w:ascii="Times New Roman" w:hAnsi="Times New Roman" w:cs="Times New Roman"/>
                <w:sz w:val="20"/>
                <w:szCs w:val="20"/>
              </w:rPr>
            </w:pPr>
            <w:r w:rsidRPr="004D1EF9">
              <w:rPr>
                <w:rFonts w:ascii="Times New Roman" w:hAnsi="Times New Roman" w:cs="Times New Roman"/>
                <w:sz w:val="18"/>
                <w:szCs w:val="18"/>
              </w:rPr>
              <w:t>- Por el contrario, el documento interpretativo entre Fiscalía y Banca de julio de 2023, apunta que “</w:t>
            </w:r>
            <w:r w:rsidRPr="004D1EF9">
              <w:rPr>
                <w:rFonts w:ascii="Times New Roman" w:hAnsi="Times New Roman" w:cs="Times New Roman"/>
                <w:i/>
                <w:sz w:val="18"/>
                <w:szCs w:val="18"/>
              </w:rPr>
              <w:t>... dicha acreditación reflejará un momento temporal preciso, por lo que deberá tenerse en cuenta la necesidad de cierta actualización periódica para detectar eventuales cambios de situación en la guarda, sin perjuicio de la obligación del guardador de comunicar dichas circunstancias desde el mismo momento en que se produzcan...</w:t>
            </w:r>
            <w:r w:rsidRPr="004D1EF9">
              <w:rPr>
                <w:rFonts w:ascii="Times New Roman" w:hAnsi="Times New Roman" w:cs="Times New Roman"/>
                <w:sz w:val="18"/>
                <w:szCs w:val="18"/>
              </w:rPr>
              <w:t>”.</w:t>
            </w:r>
          </w:p>
        </w:tc>
      </w:tr>
      <w:tr w:rsidR="00AF2D31" w:rsidRPr="000E48AA" w14:paraId="07A89D5D" w14:textId="77777777" w:rsidTr="00F55ABF">
        <w:trPr>
          <w:trHeight w:val="1133"/>
          <w:jc w:val="center"/>
        </w:trPr>
        <w:tc>
          <w:tcPr>
            <w:tcW w:w="1950" w:type="dxa"/>
            <w:vMerge/>
            <w:tcBorders>
              <w:left w:val="single" w:sz="18" w:space="0" w:color="auto"/>
              <w:bottom w:val="single" w:sz="12" w:space="0" w:color="auto"/>
              <w:right w:val="single" w:sz="18" w:space="0" w:color="auto"/>
            </w:tcBorders>
            <w:shd w:val="clear" w:color="auto" w:fill="FFFFFF" w:themeFill="background1"/>
            <w:vAlign w:val="center"/>
          </w:tcPr>
          <w:p w14:paraId="34BF3D46" w14:textId="77777777" w:rsidR="00AF2D31" w:rsidRPr="00F818C3" w:rsidRDefault="00AF2D31" w:rsidP="00437029">
            <w:pPr>
              <w:spacing w:before="60" w:after="0" w:line="180" w:lineRule="exact"/>
              <w:jc w:val="center"/>
              <w:rPr>
                <w:rFonts w:ascii="Times New Roman" w:eastAsia="Times New Roman" w:hAnsi="Times New Roman" w:cs="Times New Roman"/>
                <w:b/>
                <w:sz w:val="17"/>
                <w:szCs w:val="17"/>
                <w:lang w:eastAsia="es-ES"/>
              </w:rPr>
            </w:pPr>
          </w:p>
        </w:tc>
        <w:tc>
          <w:tcPr>
            <w:tcW w:w="6508" w:type="dxa"/>
            <w:tcBorders>
              <w:top w:val="single" w:sz="8" w:space="0" w:color="auto"/>
              <w:left w:val="single" w:sz="18" w:space="0" w:color="auto"/>
              <w:bottom w:val="single" w:sz="12" w:space="0" w:color="auto"/>
              <w:right w:val="single" w:sz="18" w:space="0" w:color="auto"/>
            </w:tcBorders>
            <w:shd w:val="clear" w:color="auto" w:fill="FFFFFF" w:themeFill="background1"/>
            <w:vAlign w:val="center"/>
          </w:tcPr>
          <w:p w14:paraId="0551B065" w14:textId="77777777" w:rsidR="00AF2D31" w:rsidRPr="004D1EF9" w:rsidRDefault="00AF2D31" w:rsidP="00AF2D31">
            <w:pPr>
              <w:autoSpaceDE w:val="0"/>
              <w:autoSpaceDN w:val="0"/>
              <w:adjustRightInd w:val="0"/>
              <w:spacing w:before="20" w:after="0" w:line="180" w:lineRule="exact"/>
              <w:jc w:val="both"/>
              <w:rPr>
                <w:rFonts w:ascii="Times New Roman" w:eastAsia="Times New Roman" w:hAnsi="Times New Roman" w:cs="Times New Roman"/>
                <w:sz w:val="18"/>
                <w:szCs w:val="18"/>
                <w:lang w:eastAsia="es-ES"/>
              </w:rPr>
            </w:pPr>
            <w:r w:rsidRPr="004D1EF9">
              <w:rPr>
                <w:rFonts w:ascii="Times New Roman" w:eastAsia="Times New Roman" w:hAnsi="Times New Roman" w:cs="Times New Roman"/>
                <w:sz w:val="18"/>
                <w:szCs w:val="18"/>
                <w:lang w:eastAsia="es-ES"/>
              </w:rPr>
              <w:t xml:space="preserve">Por mi parte, entiendo razonable limitar expresamente la eficacia del acta de notoriedad acreditativa de la guarda de hecho al plazo de 3 años, prorrogables hasta 6 en total, previsto en el </w:t>
            </w:r>
            <w:hyperlink r:id="rId295" w:anchor="art268" w:history="1">
              <w:r w:rsidRPr="004D1EF9">
                <w:rPr>
                  <w:rStyle w:val="Hipervnculo"/>
                  <w:rFonts w:ascii="Times New Roman" w:hAnsi="Times New Roman" w:cs="Times New Roman"/>
                  <w:sz w:val="18"/>
                  <w:szCs w:val="18"/>
                </w:rPr>
                <w:t>art. 268 CC</w:t>
              </w:r>
            </w:hyperlink>
            <w:r>
              <w:rPr>
                <w:rFonts w:ascii="Times New Roman" w:hAnsi="Times New Roman" w:cs="Times New Roman"/>
                <w:sz w:val="18"/>
                <w:szCs w:val="18"/>
              </w:rPr>
              <w:t xml:space="preserve"> </w:t>
            </w:r>
            <w:r w:rsidRPr="004D1EF9">
              <w:rPr>
                <w:rFonts w:ascii="Times New Roman" w:eastAsia="Times New Roman" w:hAnsi="Times New Roman" w:cs="Times New Roman"/>
                <w:sz w:val="18"/>
                <w:szCs w:val="18"/>
                <w:lang w:eastAsia="es-ES"/>
              </w:rPr>
              <w:t>para la revisión de las medidas judiciales de apoyo; siquiera la actualización pueda facilitarse en función de su notoriedad misma.</w:t>
            </w:r>
          </w:p>
          <w:p w14:paraId="279E86DD" w14:textId="29E8D874" w:rsidR="00AF2D31" w:rsidRPr="004D1EF9" w:rsidRDefault="00AF2D31" w:rsidP="00C103A6">
            <w:pPr>
              <w:autoSpaceDE w:val="0"/>
              <w:autoSpaceDN w:val="0"/>
              <w:adjustRightInd w:val="0"/>
              <w:spacing w:before="60" w:after="60" w:line="180" w:lineRule="exact"/>
              <w:jc w:val="both"/>
              <w:rPr>
                <w:rFonts w:ascii="Times New Roman" w:eastAsia="Times New Roman" w:hAnsi="Times New Roman" w:cs="Times New Roman"/>
                <w:sz w:val="18"/>
                <w:szCs w:val="18"/>
                <w:lang w:eastAsia="es-ES"/>
              </w:rPr>
            </w:pPr>
            <w:r w:rsidRPr="004D1EF9">
              <w:rPr>
                <w:rFonts w:ascii="Times New Roman" w:eastAsia="Times New Roman" w:hAnsi="Times New Roman" w:cs="Times New Roman"/>
                <w:sz w:val="18"/>
                <w:szCs w:val="18"/>
                <w:lang w:eastAsia="es-ES"/>
              </w:rPr>
              <w:t>Cuestión distinta es la admisibilidad notarial de la intervención por un guardador que acreditase su condición mediante un acta de notoriedad con una antigüedad superior a 3 años. Como para la mayoría de los actos que se formalizan notarialmente es precisa la autorización judicial, entiendo que ésta supone suficiente control.</w:t>
            </w:r>
          </w:p>
        </w:tc>
      </w:tr>
      <w:tr w:rsidR="00467614" w:rsidRPr="000E48AA" w14:paraId="1EB28859" w14:textId="77777777" w:rsidTr="00F55ABF">
        <w:trPr>
          <w:trHeight w:val="1133"/>
          <w:jc w:val="center"/>
        </w:trPr>
        <w:tc>
          <w:tcPr>
            <w:tcW w:w="1950"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51DF043D" w14:textId="174EEE8A" w:rsidR="00467614" w:rsidRPr="00F818C3" w:rsidRDefault="00467614" w:rsidP="00437029">
            <w:pPr>
              <w:spacing w:before="60" w:after="0" w:line="180" w:lineRule="exact"/>
              <w:jc w:val="center"/>
              <w:rPr>
                <w:rFonts w:ascii="Times New Roman" w:eastAsia="Times New Roman" w:hAnsi="Times New Roman" w:cs="Times New Roman"/>
                <w:b/>
                <w:sz w:val="17"/>
                <w:szCs w:val="17"/>
                <w:lang w:eastAsia="es-ES"/>
              </w:rPr>
            </w:pPr>
            <w:r>
              <w:rPr>
                <w:rFonts w:ascii="Times New Roman" w:eastAsia="Times New Roman" w:hAnsi="Times New Roman" w:cs="Times New Roman"/>
                <w:b/>
                <w:sz w:val="18"/>
                <w:szCs w:val="18"/>
                <w:lang w:eastAsia="es-ES"/>
              </w:rPr>
              <w:t>Autorización de residencia por apoyo a una persona con discapacidad</w:t>
            </w:r>
          </w:p>
        </w:tc>
        <w:tc>
          <w:tcPr>
            <w:tcW w:w="6508" w:type="dxa"/>
            <w:tcBorders>
              <w:top w:val="single" w:sz="12" w:space="0" w:color="auto"/>
              <w:left w:val="single" w:sz="18" w:space="0" w:color="auto"/>
              <w:bottom w:val="single" w:sz="12" w:space="0" w:color="auto"/>
              <w:right w:val="single" w:sz="18" w:space="0" w:color="auto"/>
            </w:tcBorders>
            <w:shd w:val="clear" w:color="auto" w:fill="E7E6E6" w:themeFill="background2"/>
            <w:vAlign w:val="center"/>
          </w:tcPr>
          <w:p w14:paraId="4BCBB816" w14:textId="77777777" w:rsidR="00467614" w:rsidRDefault="00467614" w:rsidP="00467614">
            <w:pPr>
              <w:spacing w:before="60" w:after="0" w:line="200" w:lineRule="exact"/>
              <w:jc w:val="both"/>
              <w:rPr>
                <w:rFonts w:ascii="Times New Roman" w:hAnsi="Times New Roman" w:cs="Times New Roman"/>
                <w:sz w:val="20"/>
                <w:szCs w:val="20"/>
              </w:rPr>
            </w:pPr>
            <w:r>
              <w:rPr>
                <w:rFonts w:ascii="Times New Roman" w:hAnsi="Times New Roman" w:cs="Times New Roman"/>
                <w:sz w:val="20"/>
                <w:szCs w:val="20"/>
              </w:rPr>
              <w:t xml:space="preserve">El </w:t>
            </w:r>
            <w:hyperlink r:id="rId296" w:anchor="a124" w:history="1">
              <w:r w:rsidRPr="00035EAE">
                <w:rPr>
                  <w:rStyle w:val="Hipervnculo"/>
                  <w:rFonts w:ascii="Times New Roman" w:hAnsi="Times New Roman" w:cs="Times New Roman"/>
                  <w:sz w:val="20"/>
                  <w:szCs w:val="20"/>
                </w:rPr>
                <w:t xml:space="preserve">art. 124-3-a </w:t>
              </w:r>
              <w:r>
                <w:rPr>
                  <w:rStyle w:val="Hipervnculo"/>
                  <w:rFonts w:ascii="Times New Roman" w:hAnsi="Times New Roman" w:cs="Times New Roman"/>
                  <w:sz w:val="20"/>
                  <w:szCs w:val="20"/>
                </w:rPr>
                <w:t xml:space="preserve">del </w:t>
              </w:r>
              <w:r w:rsidRPr="00035EAE">
                <w:rPr>
                  <w:rStyle w:val="Hipervnculo"/>
                  <w:rFonts w:ascii="Times New Roman" w:hAnsi="Times New Roman" w:cs="Times New Roman"/>
                  <w:sz w:val="20"/>
                  <w:szCs w:val="20"/>
                </w:rPr>
                <w:t>Decreto 557/2011</w:t>
              </w:r>
            </w:hyperlink>
            <w:r>
              <w:rPr>
                <w:rFonts w:ascii="Times New Roman" w:hAnsi="Times New Roman" w:cs="Times New Roman"/>
                <w:sz w:val="20"/>
                <w:szCs w:val="20"/>
              </w:rPr>
              <w:t xml:space="preserve"> (tras su reforma </w:t>
            </w:r>
            <w:r w:rsidRPr="002D7D7D">
              <w:rPr>
                <w:rFonts w:ascii="Times New Roman" w:hAnsi="Times New Roman" w:cs="Times New Roman"/>
                <w:sz w:val="20"/>
                <w:szCs w:val="20"/>
              </w:rPr>
              <w:t>por e</w:t>
            </w:r>
            <w:r w:rsidRPr="002D7D7D">
              <w:rPr>
                <w:sz w:val="20"/>
                <w:szCs w:val="20"/>
              </w:rPr>
              <w:t xml:space="preserve">l </w:t>
            </w:r>
            <w:r w:rsidRPr="002D7D7D">
              <w:rPr>
                <w:rFonts w:ascii="Times New Roman" w:hAnsi="Times New Roman" w:cs="Times New Roman"/>
                <w:sz w:val="20"/>
                <w:szCs w:val="20"/>
              </w:rPr>
              <w:t>De</w:t>
            </w:r>
            <w:r w:rsidRPr="002D7D7D">
              <w:rPr>
                <w:sz w:val="20"/>
                <w:szCs w:val="20"/>
              </w:rPr>
              <w:t>creto</w:t>
            </w:r>
            <w:r w:rsidRPr="002D7D7D">
              <w:rPr>
                <w:rFonts w:ascii="Times New Roman" w:hAnsi="Times New Roman" w:cs="Times New Roman"/>
                <w:sz w:val="20"/>
                <w:szCs w:val="20"/>
              </w:rPr>
              <w:t xml:space="preserve"> 629/2022</w:t>
            </w:r>
            <w:r>
              <w:rPr>
                <w:rFonts w:ascii="Times New Roman" w:hAnsi="Times New Roman" w:cs="Times New Roman"/>
                <w:sz w:val="20"/>
                <w:szCs w:val="20"/>
              </w:rPr>
              <w:t xml:space="preserve">) </w:t>
            </w:r>
            <w:r w:rsidRPr="002D7D7D">
              <w:rPr>
                <w:rFonts w:ascii="Times New Roman" w:hAnsi="Times New Roman" w:cs="Times New Roman"/>
                <w:sz w:val="20"/>
                <w:szCs w:val="20"/>
              </w:rPr>
              <w:t>prevé la autorización de residencia por arraigo familiar a quien tenga a su car</w:t>
            </w:r>
            <w:r>
              <w:rPr>
                <w:rFonts w:ascii="Times New Roman" w:hAnsi="Times New Roman" w:cs="Times New Roman"/>
                <w:sz w:val="20"/>
                <w:szCs w:val="20"/>
              </w:rPr>
              <w:t>go,</w:t>
            </w:r>
            <w:r w:rsidRPr="00613DA2">
              <w:rPr>
                <w:rFonts w:ascii="Times New Roman" w:hAnsi="Times New Roman" w:cs="Times New Roman"/>
                <w:sz w:val="20"/>
                <w:szCs w:val="20"/>
              </w:rPr>
              <w:t xml:space="preserve"> prest</w:t>
            </w:r>
            <w:r>
              <w:rPr>
                <w:rFonts w:ascii="Times New Roman" w:hAnsi="Times New Roman" w:cs="Times New Roman"/>
                <w:sz w:val="20"/>
                <w:szCs w:val="20"/>
              </w:rPr>
              <w:t>ándole</w:t>
            </w:r>
            <w:r w:rsidRPr="00613DA2">
              <w:rPr>
                <w:rFonts w:ascii="Times New Roman" w:hAnsi="Times New Roman" w:cs="Times New Roman"/>
                <w:sz w:val="20"/>
                <w:szCs w:val="20"/>
              </w:rPr>
              <w:t xml:space="preserve"> apoyo</w:t>
            </w:r>
            <w:r>
              <w:rPr>
                <w:rFonts w:ascii="Times New Roman" w:hAnsi="Times New Roman" w:cs="Times New Roman"/>
                <w:sz w:val="20"/>
                <w:szCs w:val="20"/>
              </w:rPr>
              <w:t>,</w:t>
            </w:r>
            <w:r w:rsidRPr="00613DA2">
              <w:rPr>
                <w:rFonts w:ascii="Times New Roman" w:hAnsi="Times New Roman" w:cs="Times New Roman"/>
                <w:sz w:val="20"/>
                <w:szCs w:val="20"/>
              </w:rPr>
              <w:t xml:space="preserve"> a </w:t>
            </w:r>
            <w:r>
              <w:rPr>
                <w:rFonts w:ascii="Times New Roman" w:hAnsi="Times New Roman" w:cs="Times New Roman"/>
                <w:sz w:val="20"/>
                <w:szCs w:val="20"/>
              </w:rPr>
              <w:t>una</w:t>
            </w:r>
            <w:r w:rsidRPr="00613DA2">
              <w:rPr>
                <w:rFonts w:ascii="Times New Roman" w:hAnsi="Times New Roman" w:cs="Times New Roman"/>
                <w:sz w:val="20"/>
                <w:szCs w:val="20"/>
              </w:rPr>
              <w:t xml:space="preserve"> persona con discapacidad de nacionalidad española,</w:t>
            </w:r>
            <w:r>
              <w:rPr>
                <w:rFonts w:ascii="Times New Roman" w:hAnsi="Times New Roman" w:cs="Times New Roman"/>
                <w:sz w:val="20"/>
                <w:szCs w:val="20"/>
              </w:rPr>
              <w:t xml:space="preserve"> </w:t>
            </w:r>
            <w:r w:rsidRPr="00613DA2">
              <w:rPr>
                <w:rFonts w:ascii="Times New Roman" w:hAnsi="Times New Roman" w:cs="Times New Roman"/>
                <w:sz w:val="20"/>
                <w:szCs w:val="20"/>
              </w:rPr>
              <w:t>conviv</w:t>
            </w:r>
            <w:r>
              <w:rPr>
                <w:rFonts w:ascii="Times New Roman" w:hAnsi="Times New Roman" w:cs="Times New Roman"/>
                <w:sz w:val="20"/>
                <w:szCs w:val="20"/>
              </w:rPr>
              <w:t>iendo</w:t>
            </w:r>
            <w:r w:rsidRPr="00613DA2">
              <w:rPr>
                <w:rFonts w:ascii="Times New Roman" w:hAnsi="Times New Roman" w:cs="Times New Roman"/>
                <w:sz w:val="20"/>
                <w:szCs w:val="20"/>
              </w:rPr>
              <w:t xml:space="preserve"> con ella.</w:t>
            </w:r>
          </w:p>
          <w:p w14:paraId="6161FA3C" w14:textId="77777777" w:rsidR="00467614" w:rsidRDefault="00467614" w:rsidP="00467614">
            <w:pPr>
              <w:spacing w:after="0" w:line="200" w:lineRule="exact"/>
              <w:jc w:val="both"/>
              <w:rPr>
                <w:rFonts w:ascii="Times New Roman" w:hAnsi="Times New Roman" w:cs="Times New Roman"/>
                <w:sz w:val="20"/>
                <w:szCs w:val="20"/>
              </w:rPr>
            </w:pPr>
            <w:r>
              <w:rPr>
                <w:rFonts w:ascii="Times New Roman" w:hAnsi="Times New Roman" w:cs="Times New Roman"/>
                <w:sz w:val="20"/>
                <w:szCs w:val="20"/>
              </w:rPr>
              <w:t xml:space="preserve">A partir del 20/05/2024 pasa a ser el </w:t>
            </w:r>
            <w:hyperlink r:id="rId297" w:history="1">
              <w:r w:rsidRPr="007F0D0E">
                <w:rPr>
                  <w:rStyle w:val="Hipervnculo"/>
                  <w:rFonts w:ascii="Times New Roman" w:hAnsi="Times New Roman" w:cs="Times New Roman"/>
                  <w:sz w:val="20"/>
                  <w:szCs w:val="20"/>
                </w:rPr>
                <w:t>art. 127-e-2º del Decreto 1155/2024</w:t>
              </w:r>
            </w:hyperlink>
            <w:r>
              <w:rPr>
                <w:rFonts w:ascii="Times New Roman" w:hAnsi="Times New Roman" w:cs="Times New Roman"/>
                <w:sz w:val="20"/>
                <w:szCs w:val="20"/>
              </w:rPr>
              <w:t>, que lo extiende a nacionales de la Unión Europea, del Espacio Económico Europeo o de Suiza.</w:t>
            </w:r>
          </w:p>
          <w:p w14:paraId="73B26AA7" w14:textId="06C9AC43" w:rsidR="00467614" w:rsidRPr="004D1EF9" w:rsidRDefault="00467614" w:rsidP="00467614">
            <w:pPr>
              <w:autoSpaceDE w:val="0"/>
              <w:autoSpaceDN w:val="0"/>
              <w:adjustRightInd w:val="0"/>
              <w:spacing w:before="20" w:after="60" w:line="180" w:lineRule="exact"/>
              <w:jc w:val="both"/>
              <w:rPr>
                <w:rFonts w:ascii="Times New Roman" w:eastAsia="Times New Roman" w:hAnsi="Times New Roman" w:cs="Times New Roman"/>
                <w:sz w:val="18"/>
                <w:szCs w:val="18"/>
                <w:lang w:eastAsia="es-ES"/>
              </w:rPr>
            </w:pPr>
            <w:r>
              <w:rPr>
                <w:rFonts w:ascii="Times New Roman" w:hAnsi="Times New Roman" w:cs="Times New Roman"/>
                <w:sz w:val="20"/>
                <w:szCs w:val="20"/>
              </w:rPr>
              <w:t>En tal caso suele instarse un acta notarial de manifestaciones, a la que se incorporan los documentos acreditativos de la discapacidad y del empadronamiento conjunto, así como la declaración de 2 testigos.</w:t>
            </w:r>
          </w:p>
        </w:tc>
      </w:tr>
    </w:tbl>
    <w:p w14:paraId="5D783D95" w14:textId="1A6D1F3C" w:rsidR="00CA21ED" w:rsidRDefault="00CA21ED" w:rsidP="00DB195C"/>
    <w:p w14:paraId="6753FD90" w14:textId="77777777" w:rsidR="00CA21ED" w:rsidRDefault="00CA21ED">
      <w:r>
        <w:br w:type="page"/>
      </w:r>
    </w:p>
    <w:p w14:paraId="41CE17A0" w14:textId="77777777" w:rsidR="006B234C" w:rsidRDefault="006B234C" w:rsidP="00DB195C"/>
    <w:bookmarkEnd w:id="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655"/>
      </w:tblGrid>
      <w:tr w:rsidR="00DA1F18" w:rsidRPr="000E48AA" w14:paraId="1F1C7F72" w14:textId="77777777" w:rsidTr="00FF74B3">
        <w:trPr>
          <w:trHeight w:val="232"/>
          <w:jc w:val="center"/>
        </w:trPr>
        <w:tc>
          <w:tcPr>
            <w:tcW w:w="1803" w:type="dxa"/>
            <w:vMerge w:val="restart"/>
            <w:tcBorders>
              <w:top w:val="single" w:sz="18" w:space="0" w:color="FFFFFF"/>
              <w:left w:val="single" w:sz="18" w:space="0" w:color="FFFFFF"/>
              <w:right w:val="single" w:sz="18" w:space="0" w:color="auto"/>
            </w:tcBorders>
            <w:shd w:val="clear" w:color="auto" w:fill="FFFFFF"/>
          </w:tcPr>
          <w:p w14:paraId="2A9560C4" w14:textId="77777777" w:rsidR="00DA1F18" w:rsidRPr="000E48AA" w:rsidRDefault="00DA1F18" w:rsidP="0022451D">
            <w:pPr>
              <w:spacing w:after="0" w:line="240" w:lineRule="auto"/>
              <w:jc w:val="center"/>
              <w:rPr>
                <w:rFonts w:ascii="Times New Roman" w:eastAsia="Times New Roman" w:hAnsi="Times New Roman" w:cs="Times New Roman"/>
                <w:sz w:val="24"/>
                <w:szCs w:val="24"/>
                <w:lang w:eastAsia="es-ES"/>
              </w:rPr>
            </w:pPr>
            <w:r>
              <w:br w:type="page"/>
            </w:r>
          </w:p>
        </w:tc>
        <w:tc>
          <w:tcPr>
            <w:tcW w:w="6655" w:type="dxa"/>
            <w:tcBorders>
              <w:top w:val="single" w:sz="18" w:space="0" w:color="auto"/>
              <w:left w:val="single" w:sz="18" w:space="0" w:color="auto"/>
              <w:bottom w:val="single" w:sz="8" w:space="0" w:color="auto"/>
              <w:right w:val="single" w:sz="18" w:space="0" w:color="auto"/>
            </w:tcBorders>
            <w:shd w:val="clear" w:color="auto" w:fill="CCCCCC"/>
          </w:tcPr>
          <w:p w14:paraId="3FAE0CC1" w14:textId="2EF83059" w:rsidR="00DA1F18" w:rsidRDefault="00E46B0D" w:rsidP="0022451D">
            <w:pPr>
              <w:spacing w:before="60" w:after="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2</w:t>
            </w:r>
            <w:r w:rsidR="00CA21ED">
              <w:rPr>
                <w:rFonts w:ascii="Times New Roman" w:eastAsia="Times New Roman" w:hAnsi="Times New Roman" w:cs="Times New Roman"/>
                <w:b/>
                <w:color w:val="000000"/>
                <w:lang w:eastAsia="es-ES"/>
              </w:rPr>
              <w:t>1</w:t>
            </w:r>
            <w:r w:rsidR="00DA1F18" w:rsidRPr="00315DE5">
              <w:rPr>
                <w:rFonts w:ascii="Times New Roman" w:eastAsia="Times New Roman" w:hAnsi="Times New Roman" w:cs="Times New Roman"/>
                <w:b/>
                <w:color w:val="000000"/>
                <w:lang w:eastAsia="es-ES"/>
              </w:rPr>
              <w:t>.</w:t>
            </w:r>
            <w:r w:rsidR="00DA1F18" w:rsidRPr="00315DE5">
              <w:rPr>
                <w:rFonts w:ascii="Times New Roman" w:eastAsia="Times New Roman" w:hAnsi="Times New Roman" w:cs="Times New Roman"/>
                <w:b/>
                <w:color w:val="000000"/>
                <w:sz w:val="20"/>
                <w:szCs w:val="20"/>
                <w:lang w:eastAsia="es-ES"/>
              </w:rPr>
              <w:t xml:space="preserve"> </w:t>
            </w:r>
            <w:bookmarkStart w:id="51" w:name="TCB"/>
            <w:bookmarkEnd w:id="51"/>
            <w:r w:rsidR="00DA1F18" w:rsidRPr="00315DE5">
              <w:rPr>
                <w:rFonts w:ascii="Times New Roman" w:eastAsia="Times New Roman" w:hAnsi="Times New Roman" w:cs="Times New Roman"/>
                <w:b/>
                <w:color w:val="000000"/>
                <w:sz w:val="18"/>
                <w:szCs w:val="18"/>
                <w:lang w:eastAsia="es-ES"/>
              </w:rPr>
              <w:t>REFORMA DISCAPACIDAD.</w:t>
            </w:r>
            <w:r w:rsidR="00DA1F18" w:rsidRPr="00315DE5">
              <w:rPr>
                <w:rFonts w:ascii="Times New Roman" w:eastAsia="Times New Roman" w:hAnsi="Times New Roman" w:cs="Times New Roman"/>
                <w:b/>
                <w:color w:val="000000"/>
                <w:sz w:val="20"/>
                <w:szCs w:val="20"/>
                <w:lang w:eastAsia="es-ES"/>
              </w:rPr>
              <w:t xml:space="preserve"> </w:t>
            </w:r>
          </w:p>
          <w:p w14:paraId="132C21E1" w14:textId="77777777" w:rsidR="00DA1F18" w:rsidRPr="00315DE5" w:rsidRDefault="00834545" w:rsidP="0022451D">
            <w:pPr>
              <w:spacing w:after="60" w:line="220" w:lineRule="exact"/>
              <w:jc w:val="center"/>
              <w:rPr>
                <w:rFonts w:ascii="Times New Roman" w:eastAsia="Times New Roman" w:hAnsi="Times New Roman" w:cs="Times New Roman"/>
                <w:b/>
                <w:color w:val="000000"/>
                <w:sz w:val="20"/>
                <w:szCs w:val="20"/>
                <w:lang w:eastAsia="es-ES"/>
              </w:rPr>
            </w:pPr>
            <w:r>
              <w:rPr>
                <w:rFonts w:ascii="Times New Roman" w:eastAsia="Times New Roman" w:hAnsi="Times New Roman" w:cs="Times New Roman"/>
                <w:b/>
                <w:color w:val="000000"/>
                <w:lang w:eastAsia="es-ES"/>
              </w:rPr>
              <w:t xml:space="preserve">TESTS </w:t>
            </w:r>
            <w:r w:rsidR="00DA1F18">
              <w:rPr>
                <w:rFonts w:ascii="Times New Roman" w:eastAsia="Times New Roman" w:hAnsi="Times New Roman" w:cs="Times New Roman"/>
                <w:b/>
                <w:color w:val="000000"/>
                <w:lang w:eastAsia="es-ES"/>
              </w:rPr>
              <w:t>COGNITIVO</w:t>
            </w:r>
            <w:r>
              <w:rPr>
                <w:rFonts w:ascii="Times New Roman" w:eastAsia="Times New Roman" w:hAnsi="Times New Roman" w:cs="Times New Roman"/>
                <w:b/>
                <w:color w:val="000000"/>
                <w:lang w:eastAsia="es-ES"/>
              </w:rPr>
              <w:t>S BREVES</w:t>
            </w:r>
          </w:p>
        </w:tc>
      </w:tr>
      <w:tr w:rsidR="00DA1F18" w:rsidRPr="000E48AA" w14:paraId="1AE45B89" w14:textId="77777777" w:rsidTr="00DA1F18">
        <w:trPr>
          <w:trHeight w:val="194"/>
          <w:jc w:val="center"/>
        </w:trPr>
        <w:tc>
          <w:tcPr>
            <w:tcW w:w="1803" w:type="dxa"/>
            <w:vMerge/>
            <w:tcBorders>
              <w:left w:val="single" w:sz="18" w:space="0" w:color="FFFFFF"/>
              <w:right w:val="single" w:sz="18" w:space="0" w:color="auto"/>
            </w:tcBorders>
            <w:shd w:val="clear" w:color="auto" w:fill="FFFFFF"/>
          </w:tcPr>
          <w:p w14:paraId="2351EF90" w14:textId="77777777" w:rsidR="00DA1F18" w:rsidRDefault="00DA1F18" w:rsidP="0022451D">
            <w:pPr>
              <w:spacing w:after="0" w:line="240" w:lineRule="auto"/>
              <w:jc w:val="center"/>
            </w:pPr>
          </w:p>
        </w:tc>
        <w:tc>
          <w:tcPr>
            <w:tcW w:w="6655" w:type="dxa"/>
            <w:tcBorders>
              <w:top w:val="single" w:sz="8" w:space="0" w:color="auto"/>
              <w:left w:val="single" w:sz="18" w:space="0" w:color="auto"/>
              <w:bottom w:val="single" w:sz="6" w:space="0" w:color="auto"/>
              <w:right w:val="single" w:sz="18" w:space="0" w:color="auto"/>
            </w:tcBorders>
            <w:shd w:val="clear" w:color="auto" w:fill="CCCCCC"/>
          </w:tcPr>
          <w:p w14:paraId="1960352A" w14:textId="77777777" w:rsidR="00DA1F18" w:rsidRPr="00DA1F18" w:rsidRDefault="00DA1F18" w:rsidP="00DA1F18">
            <w:pPr>
              <w:spacing w:before="20" w:after="20" w:line="200" w:lineRule="exact"/>
              <w:jc w:val="center"/>
              <w:rPr>
                <w:rFonts w:ascii="Times New Roman" w:eastAsia="Times New Roman" w:hAnsi="Times New Roman" w:cs="Times New Roman"/>
                <w:color w:val="000000"/>
                <w:sz w:val="18"/>
                <w:szCs w:val="18"/>
                <w:lang w:eastAsia="es-ES"/>
              </w:rPr>
            </w:pPr>
            <w:r w:rsidRPr="00DA1F18">
              <w:rPr>
                <w:rFonts w:ascii="Times New Roman" w:eastAsia="Times New Roman" w:hAnsi="Times New Roman" w:cs="Times New Roman"/>
                <w:color w:val="000000"/>
                <w:sz w:val="18"/>
                <w:szCs w:val="18"/>
                <w:lang w:eastAsia="es-ES"/>
              </w:rPr>
              <w:t>Independientemente de los tests</w:t>
            </w:r>
            <w:r w:rsidR="00E13BF7">
              <w:rPr>
                <w:rFonts w:ascii="Times New Roman" w:eastAsia="Times New Roman" w:hAnsi="Times New Roman" w:cs="Times New Roman"/>
                <w:color w:val="000000"/>
                <w:sz w:val="18"/>
                <w:szCs w:val="18"/>
                <w:lang w:eastAsia="es-ES"/>
              </w:rPr>
              <w:t xml:space="preserve"> de cribado</w:t>
            </w:r>
            <w:r w:rsidRPr="00DA1F18">
              <w:rPr>
                <w:rFonts w:ascii="Times New Roman" w:eastAsia="Times New Roman" w:hAnsi="Times New Roman" w:cs="Times New Roman"/>
                <w:color w:val="000000"/>
                <w:sz w:val="18"/>
                <w:szCs w:val="18"/>
                <w:lang w:eastAsia="es-ES"/>
              </w:rPr>
              <w:t>, hacer siempre preguntas abiertas y no meramente confirmatorias (¿a quién quiere dejar sus bienes? ¿a quién quiere autorizar?)</w:t>
            </w:r>
          </w:p>
        </w:tc>
      </w:tr>
      <w:tr w:rsidR="00DA1F18" w:rsidRPr="000E48AA" w14:paraId="4DF9957F" w14:textId="77777777" w:rsidTr="00DA1F18">
        <w:trPr>
          <w:trHeight w:val="194"/>
          <w:jc w:val="center"/>
        </w:trPr>
        <w:tc>
          <w:tcPr>
            <w:tcW w:w="1803" w:type="dxa"/>
            <w:vMerge/>
            <w:tcBorders>
              <w:left w:val="single" w:sz="18" w:space="0" w:color="FFFFFF"/>
              <w:bottom w:val="single" w:sz="18" w:space="0" w:color="auto"/>
              <w:right w:val="single" w:sz="18" w:space="0" w:color="auto"/>
            </w:tcBorders>
            <w:shd w:val="clear" w:color="auto" w:fill="FFFFFF"/>
          </w:tcPr>
          <w:p w14:paraId="459850FD" w14:textId="77777777" w:rsidR="00DA1F18" w:rsidRDefault="00DA1F18" w:rsidP="0022451D">
            <w:pPr>
              <w:spacing w:after="0" w:line="240" w:lineRule="auto"/>
              <w:jc w:val="center"/>
            </w:pPr>
          </w:p>
        </w:tc>
        <w:tc>
          <w:tcPr>
            <w:tcW w:w="6655" w:type="dxa"/>
            <w:tcBorders>
              <w:top w:val="single" w:sz="6" w:space="0" w:color="auto"/>
              <w:left w:val="single" w:sz="18" w:space="0" w:color="auto"/>
              <w:bottom w:val="single" w:sz="18" w:space="0" w:color="auto"/>
              <w:right w:val="single" w:sz="18" w:space="0" w:color="auto"/>
            </w:tcBorders>
            <w:shd w:val="clear" w:color="auto" w:fill="CCCCCC"/>
          </w:tcPr>
          <w:p w14:paraId="7F67D8EA" w14:textId="77777777" w:rsidR="00DA1F18" w:rsidRPr="00DA1F18" w:rsidRDefault="00B70D20" w:rsidP="00CE5CBF">
            <w:pPr>
              <w:spacing w:before="20" w:after="60" w:line="180" w:lineRule="exact"/>
              <w:jc w:val="center"/>
              <w:rPr>
                <w:rFonts w:ascii="Times New Roman" w:eastAsia="Times New Roman" w:hAnsi="Times New Roman" w:cs="Times New Roman"/>
                <w:color w:val="000000"/>
                <w:sz w:val="18"/>
                <w:szCs w:val="18"/>
                <w:lang w:eastAsia="es-ES"/>
              </w:rPr>
            </w:pPr>
            <w:r>
              <w:rPr>
                <w:rFonts w:ascii="Times New Roman" w:eastAsia="Times New Roman" w:hAnsi="Times New Roman" w:cs="Times New Roman"/>
                <w:color w:val="000000"/>
                <w:sz w:val="18"/>
                <w:szCs w:val="18"/>
                <w:lang w:eastAsia="es-ES"/>
              </w:rPr>
              <w:t>Si el resultado muestra un deterioro cognitivo compatible con el otorgamiento pretendido, conviene incorporar el test al acta previa</w:t>
            </w:r>
            <w:r w:rsidR="00136BF1">
              <w:rPr>
                <w:rFonts w:ascii="Times New Roman" w:eastAsia="Times New Roman" w:hAnsi="Times New Roman" w:cs="Times New Roman"/>
                <w:color w:val="000000"/>
                <w:sz w:val="18"/>
                <w:szCs w:val="18"/>
                <w:lang w:eastAsia="es-ES"/>
              </w:rPr>
              <w:t>. En otro caso, habría que explicar a la familia la negativa a la autorización y conservar el test en la ficha abierta.</w:t>
            </w:r>
          </w:p>
        </w:tc>
      </w:tr>
      <w:tr w:rsidR="00F559CF" w:rsidRPr="000E48AA" w14:paraId="0B882BF5" w14:textId="77777777" w:rsidTr="00F559CF">
        <w:trPr>
          <w:trHeight w:val="520"/>
          <w:jc w:val="center"/>
        </w:trPr>
        <w:tc>
          <w:tcPr>
            <w:tcW w:w="1803" w:type="dxa"/>
            <w:vMerge w:val="restart"/>
            <w:tcBorders>
              <w:top w:val="single" w:sz="12" w:space="0" w:color="auto"/>
              <w:left w:val="single" w:sz="18" w:space="0" w:color="auto"/>
              <w:right w:val="single" w:sz="18" w:space="0" w:color="auto"/>
            </w:tcBorders>
            <w:shd w:val="clear" w:color="auto" w:fill="auto"/>
            <w:vAlign w:val="center"/>
          </w:tcPr>
          <w:p w14:paraId="7AE91927" w14:textId="77777777" w:rsidR="00F559CF" w:rsidRDefault="00F559CF" w:rsidP="000605F2">
            <w:pPr>
              <w:spacing w:before="60" w:after="60" w:line="240" w:lineRule="exact"/>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Cuestionario de </w:t>
            </w:r>
            <w:r w:rsidRPr="0022451D">
              <w:rPr>
                <w:rFonts w:ascii="Times New Roman" w:eastAsia="Times New Roman" w:hAnsi="Times New Roman" w:cs="Times New Roman"/>
                <w:b/>
                <w:sz w:val="24"/>
                <w:szCs w:val="24"/>
                <w:lang w:eastAsia="es-ES"/>
              </w:rPr>
              <w:t>Pfeiffer</w:t>
            </w:r>
          </w:p>
          <w:p w14:paraId="5B76DC36" w14:textId="77777777" w:rsidR="00F559CF" w:rsidRPr="00BD34A4" w:rsidRDefault="00F559CF" w:rsidP="00BD34A4">
            <w:pPr>
              <w:spacing w:before="60" w:after="60" w:line="180" w:lineRule="exact"/>
              <w:jc w:val="center"/>
              <w:rPr>
                <w:rFonts w:ascii="Times New Roman" w:eastAsia="Times New Roman" w:hAnsi="Times New Roman" w:cs="Times New Roman"/>
                <w:sz w:val="18"/>
                <w:szCs w:val="18"/>
                <w:lang w:eastAsia="es-ES"/>
              </w:rPr>
            </w:pPr>
            <w:hyperlink r:id="rId298" w:history="1">
              <w:r w:rsidRPr="00DD5543">
                <w:rPr>
                  <w:rStyle w:val="Hipervnculo"/>
                  <w:rFonts w:ascii="Times New Roman" w:eastAsia="Times New Roman" w:hAnsi="Times New Roman" w:cs="Times New Roman"/>
                  <w:sz w:val="18"/>
                  <w:szCs w:val="18"/>
                  <w:lang w:eastAsia="es-ES"/>
                </w:rPr>
                <w:t>Impreso Pfeiffer</w:t>
              </w:r>
            </w:hyperlink>
          </w:p>
        </w:tc>
        <w:tc>
          <w:tcPr>
            <w:tcW w:w="6655" w:type="dxa"/>
            <w:tcBorders>
              <w:top w:val="single" w:sz="12" w:space="0" w:color="auto"/>
              <w:left w:val="single" w:sz="18" w:space="0" w:color="auto"/>
              <w:bottom w:val="single" w:sz="6" w:space="0" w:color="auto"/>
              <w:right w:val="single" w:sz="18" w:space="0" w:color="auto"/>
            </w:tcBorders>
            <w:shd w:val="clear" w:color="auto" w:fill="auto"/>
            <w:vAlign w:val="center"/>
          </w:tcPr>
          <w:p w14:paraId="79EAE4F2" w14:textId="77777777" w:rsidR="00F559CF" w:rsidRDefault="00F559CF" w:rsidP="005A347C">
            <w:pPr>
              <w:autoSpaceDE w:val="0"/>
              <w:autoSpaceDN w:val="0"/>
              <w:adjustRightInd w:val="0"/>
              <w:spacing w:before="60" w:after="0" w:line="18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También conocido</w:t>
            </w:r>
            <w:r w:rsidRPr="00E33806">
              <w:rPr>
                <w:rFonts w:ascii="Times New Roman" w:eastAsia="Times New Roman" w:hAnsi="Times New Roman" w:cs="Times New Roman"/>
                <w:sz w:val="20"/>
                <w:szCs w:val="20"/>
                <w:lang w:eastAsia="es-ES"/>
              </w:rPr>
              <w:t xml:space="preserve"> como SPMSQ (Short Portable Mental Status Questionnaire)</w:t>
            </w:r>
            <w:r>
              <w:rPr>
                <w:rFonts w:ascii="Times New Roman" w:eastAsia="Times New Roman" w:hAnsi="Times New Roman" w:cs="Times New Roman"/>
                <w:sz w:val="20"/>
                <w:szCs w:val="20"/>
                <w:lang w:eastAsia="es-ES"/>
              </w:rPr>
              <w:t>, creado en 1975 por Pfeiffer.</w:t>
            </w:r>
          </w:p>
          <w:p w14:paraId="435E163E" w14:textId="77777777" w:rsidR="00F559CF" w:rsidRPr="00F559CF" w:rsidRDefault="00F559CF" w:rsidP="00F559CF">
            <w:pPr>
              <w:autoSpaceDE w:val="0"/>
              <w:autoSpaceDN w:val="0"/>
              <w:adjustRightInd w:val="0"/>
              <w:spacing w:after="20" w:line="18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Consiste en 10</w:t>
            </w:r>
            <w:r w:rsidRPr="00E33806">
              <w:rPr>
                <w:rFonts w:ascii="Times New Roman" w:eastAsia="Times New Roman" w:hAnsi="Times New Roman" w:cs="Times New Roman"/>
                <w:sz w:val="20"/>
                <w:szCs w:val="20"/>
                <w:lang w:eastAsia="es-ES"/>
              </w:rPr>
              <w:t xml:space="preserve"> preguntas que miden </w:t>
            </w:r>
            <w:r>
              <w:rPr>
                <w:rFonts w:ascii="Times New Roman" w:eastAsia="Times New Roman" w:hAnsi="Times New Roman" w:cs="Times New Roman"/>
                <w:sz w:val="20"/>
                <w:szCs w:val="20"/>
                <w:lang w:eastAsia="es-ES"/>
              </w:rPr>
              <w:t xml:space="preserve">el grado de deterioro cognitivo evaluando </w:t>
            </w:r>
            <w:r w:rsidRPr="00E33806">
              <w:rPr>
                <w:rFonts w:ascii="Times New Roman" w:eastAsia="Times New Roman" w:hAnsi="Times New Roman" w:cs="Times New Roman"/>
                <w:sz w:val="20"/>
                <w:szCs w:val="20"/>
                <w:lang w:eastAsia="es-ES"/>
              </w:rPr>
              <w:t>memoria a corto y largo plazo, informac</w:t>
            </w:r>
            <w:r>
              <w:rPr>
                <w:rFonts w:ascii="Times New Roman" w:eastAsia="Times New Roman" w:hAnsi="Times New Roman" w:cs="Times New Roman"/>
                <w:sz w:val="20"/>
                <w:szCs w:val="20"/>
                <w:lang w:eastAsia="es-ES"/>
              </w:rPr>
              <w:t xml:space="preserve">ión sobre hechos cotidianos, </w:t>
            </w:r>
            <w:r w:rsidRPr="00E33806">
              <w:rPr>
                <w:rFonts w:ascii="Times New Roman" w:eastAsia="Times New Roman" w:hAnsi="Times New Roman" w:cs="Times New Roman"/>
                <w:sz w:val="20"/>
                <w:szCs w:val="20"/>
                <w:lang w:eastAsia="es-ES"/>
              </w:rPr>
              <w:t>capacid</w:t>
            </w:r>
            <w:r>
              <w:rPr>
                <w:rFonts w:ascii="Times New Roman" w:eastAsia="Times New Roman" w:hAnsi="Times New Roman" w:cs="Times New Roman"/>
                <w:sz w:val="20"/>
                <w:szCs w:val="20"/>
                <w:lang w:eastAsia="es-ES"/>
              </w:rPr>
              <w:t>ad de cálculo y orientación.</w:t>
            </w:r>
          </w:p>
        </w:tc>
      </w:tr>
      <w:tr w:rsidR="00F559CF" w:rsidRPr="000E48AA" w14:paraId="29DF1599" w14:textId="77777777" w:rsidTr="00D64374">
        <w:trPr>
          <w:trHeight w:val="883"/>
          <w:jc w:val="center"/>
        </w:trPr>
        <w:tc>
          <w:tcPr>
            <w:tcW w:w="1803" w:type="dxa"/>
            <w:vMerge/>
            <w:tcBorders>
              <w:left w:val="single" w:sz="18" w:space="0" w:color="auto"/>
              <w:right w:val="single" w:sz="18" w:space="0" w:color="auto"/>
            </w:tcBorders>
            <w:shd w:val="clear" w:color="auto" w:fill="auto"/>
            <w:vAlign w:val="center"/>
          </w:tcPr>
          <w:p w14:paraId="020B0AE8" w14:textId="77777777" w:rsidR="00F559CF" w:rsidRDefault="00F559CF" w:rsidP="0022451D">
            <w:pPr>
              <w:spacing w:before="60" w:after="60" w:line="200" w:lineRule="exact"/>
              <w:jc w:val="center"/>
              <w:rPr>
                <w:rFonts w:ascii="Times New Roman" w:eastAsia="Times New Roman" w:hAnsi="Times New Roman" w:cs="Times New Roman"/>
                <w:b/>
                <w:sz w:val="24"/>
                <w:szCs w:val="24"/>
                <w:lang w:eastAsia="es-ES"/>
              </w:rPr>
            </w:pPr>
          </w:p>
        </w:tc>
        <w:tc>
          <w:tcPr>
            <w:tcW w:w="6655" w:type="dxa"/>
            <w:tcBorders>
              <w:top w:val="single" w:sz="6" w:space="0" w:color="auto"/>
              <w:left w:val="single" w:sz="18" w:space="0" w:color="auto"/>
              <w:bottom w:val="single" w:sz="8" w:space="0" w:color="auto"/>
              <w:right w:val="single" w:sz="18" w:space="0" w:color="auto"/>
            </w:tcBorders>
            <w:shd w:val="clear" w:color="auto" w:fill="auto"/>
            <w:vAlign w:val="center"/>
          </w:tcPr>
          <w:p w14:paraId="7CAE22E5" w14:textId="77777777" w:rsidR="00F559CF" w:rsidRPr="0036217D" w:rsidRDefault="00F559CF" w:rsidP="00AB030D">
            <w:pPr>
              <w:autoSpaceDE w:val="0"/>
              <w:autoSpaceDN w:val="0"/>
              <w:adjustRightInd w:val="0"/>
              <w:spacing w:before="20" w:after="0" w:line="220" w:lineRule="exact"/>
              <w:jc w:val="both"/>
              <w:rPr>
                <w:rFonts w:ascii="Times New Roman" w:eastAsia="Times New Roman" w:hAnsi="Times New Roman" w:cs="Times New Roman"/>
                <w:lang w:eastAsia="es-ES"/>
              </w:rPr>
            </w:pPr>
            <w:r w:rsidRPr="00B45F63">
              <w:rPr>
                <w:rFonts w:ascii="Times New Roman" w:eastAsia="Times New Roman" w:hAnsi="Times New Roman" w:cs="Times New Roman"/>
                <w:u w:val="single"/>
                <w:lang w:eastAsia="es-ES"/>
              </w:rPr>
              <w:t>Preguntas</w:t>
            </w:r>
            <w:r>
              <w:rPr>
                <w:rFonts w:ascii="Times New Roman" w:eastAsia="Times New Roman" w:hAnsi="Times New Roman" w:cs="Times New Roman"/>
                <w:lang w:eastAsia="es-ES"/>
              </w:rPr>
              <w:t>:</w:t>
            </w:r>
          </w:p>
          <w:p w14:paraId="3F7DA960" w14:textId="77777777" w:rsidR="00F559CF" w:rsidRPr="00B45F63" w:rsidRDefault="00F559CF" w:rsidP="00B45F63">
            <w:pPr>
              <w:pStyle w:val="Prrafodelista"/>
              <w:numPr>
                <w:ilvl w:val="0"/>
                <w:numId w:val="3"/>
              </w:numPr>
              <w:autoSpaceDE w:val="0"/>
              <w:autoSpaceDN w:val="0"/>
              <w:adjustRightInd w:val="0"/>
              <w:spacing w:after="60" w:line="220" w:lineRule="exact"/>
              <w:ind w:left="198" w:hanging="198"/>
              <w:jc w:val="both"/>
              <w:rPr>
                <w:rFonts w:ascii="Times New Roman" w:eastAsia="Times New Roman" w:hAnsi="Times New Roman" w:cs="Times New Roman"/>
                <w:lang w:eastAsia="es-ES"/>
              </w:rPr>
            </w:pPr>
            <w:r w:rsidRPr="00B45F63">
              <w:rPr>
                <w:rFonts w:ascii="Times New Roman" w:eastAsia="Times New Roman" w:hAnsi="Times New Roman" w:cs="Times New Roman"/>
                <w:lang w:eastAsia="es-ES"/>
              </w:rPr>
              <w:t>¿Qué día es hoy? (día, mes y año).</w:t>
            </w:r>
          </w:p>
          <w:p w14:paraId="52D78DEF" w14:textId="77777777" w:rsidR="00F559CF" w:rsidRPr="00B45F63" w:rsidRDefault="00F559CF" w:rsidP="00B45F63">
            <w:pPr>
              <w:pStyle w:val="Prrafodelista"/>
              <w:numPr>
                <w:ilvl w:val="0"/>
                <w:numId w:val="3"/>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B45F63">
              <w:rPr>
                <w:rFonts w:ascii="Times New Roman" w:eastAsia="Times New Roman" w:hAnsi="Times New Roman" w:cs="Times New Roman"/>
                <w:lang w:eastAsia="es-ES"/>
              </w:rPr>
              <w:t>¿Qué día de la semana es hoy?</w:t>
            </w:r>
          </w:p>
          <w:p w14:paraId="326CDD4C" w14:textId="77777777" w:rsidR="00F559CF" w:rsidRPr="00B45F63" w:rsidRDefault="00F559CF" w:rsidP="00B45F63">
            <w:pPr>
              <w:pStyle w:val="Prrafodelista"/>
              <w:numPr>
                <w:ilvl w:val="0"/>
                <w:numId w:val="3"/>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B45F63">
              <w:rPr>
                <w:rFonts w:ascii="Times New Roman" w:eastAsia="Times New Roman" w:hAnsi="Times New Roman" w:cs="Times New Roman"/>
                <w:lang w:eastAsia="es-ES"/>
              </w:rPr>
              <w:t>¿Cómo se llama este sitio?</w:t>
            </w:r>
          </w:p>
          <w:p w14:paraId="15726D6D" w14:textId="77777777" w:rsidR="00F559CF" w:rsidRPr="00B45F63" w:rsidRDefault="00F559CF" w:rsidP="00B45F63">
            <w:pPr>
              <w:pStyle w:val="Prrafodelista"/>
              <w:numPr>
                <w:ilvl w:val="0"/>
                <w:numId w:val="3"/>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B45F63">
              <w:rPr>
                <w:rFonts w:ascii="Times New Roman" w:eastAsia="Times New Roman" w:hAnsi="Times New Roman" w:cs="Times New Roman"/>
                <w:lang w:eastAsia="es-ES"/>
              </w:rPr>
              <w:t>¿Cuál es su número de teléfono? (si no tiene, la dirección de la calle).</w:t>
            </w:r>
          </w:p>
          <w:p w14:paraId="61DCA6A4" w14:textId="77777777" w:rsidR="00F559CF" w:rsidRPr="00B45F63" w:rsidRDefault="00F559CF" w:rsidP="00B45F63">
            <w:pPr>
              <w:pStyle w:val="Prrafodelista"/>
              <w:numPr>
                <w:ilvl w:val="0"/>
                <w:numId w:val="3"/>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B45F63">
              <w:rPr>
                <w:rFonts w:ascii="Times New Roman" w:eastAsia="Times New Roman" w:hAnsi="Times New Roman" w:cs="Times New Roman"/>
                <w:lang w:eastAsia="es-ES"/>
              </w:rPr>
              <w:t>¿Cuántos años tiene?</w:t>
            </w:r>
          </w:p>
          <w:p w14:paraId="68F1DCAF" w14:textId="77777777" w:rsidR="00F559CF" w:rsidRPr="00B45F63" w:rsidRDefault="00F559CF" w:rsidP="00B45F63">
            <w:pPr>
              <w:pStyle w:val="Prrafodelista"/>
              <w:numPr>
                <w:ilvl w:val="0"/>
                <w:numId w:val="3"/>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B45F63">
              <w:rPr>
                <w:rFonts w:ascii="Times New Roman" w:eastAsia="Times New Roman" w:hAnsi="Times New Roman" w:cs="Times New Roman"/>
                <w:lang w:eastAsia="es-ES"/>
              </w:rPr>
              <w:t>¿Cuándo nació?</w:t>
            </w:r>
          </w:p>
          <w:p w14:paraId="21AC1020" w14:textId="77777777" w:rsidR="00F559CF" w:rsidRPr="00B45F63" w:rsidRDefault="00F559CF" w:rsidP="00B45F63">
            <w:pPr>
              <w:pStyle w:val="Prrafodelista"/>
              <w:numPr>
                <w:ilvl w:val="0"/>
                <w:numId w:val="3"/>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B45F63">
              <w:rPr>
                <w:rFonts w:ascii="Times New Roman" w:eastAsia="Times New Roman" w:hAnsi="Times New Roman" w:cs="Times New Roman"/>
                <w:lang w:eastAsia="es-ES"/>
              </w:rPr>
              <w:t>¿Quién es el actual presidente del país?</w:t>
            </w:r>
          </w:p>
          <w:p w14:paraId="60F35A57" w14:textId="77777777" w:rsidR="00F559CF" w:rsidRPr="00B45F63" w:rsidRDefault="00F559CF" w:rsidP="00B45F63">
            <w:pPr>
              <w:pStyle w:val="Prrafodelista"/>
              <w:numPr>
                <w:ilvl w:val="0"/>
                <w:numId w:val="3"/>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B45F63">
              <w:rPr>
                <w:rFonts w:ascii="Times New Roman" w:eastAsia="Times New Roman" w:hAnsi="Times New Roman" w:cs="Times New Roman"/>
                <w:lang w:eastAsia="es-ES"/>
              </w:rPr>
              <w:t>¿Quién fue el anterior presidente?</w:t>
            </w:r>
          </w:p>
          <w:p w14:paraId="72DD96B7" w14:textId="77777777" w:rsidR="00F559CF" w:rsidRPr="00B45F63" w:rsidRDefault="00F559CF" w:rsidP="00B45F63">
            <w:pPr>
              <w:pStyle w:val="Prrafodelista"/>
              <w:numPr>
                <w:ilvl w:val="0"/>
                <w:numId w:val="3"/>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B45F63">
              <w:rPr>
                <w:rFonts w:ascii="Times New Roman" w:eastAsia="Times New Roman" w:hAnsi="Times New Roman" w:cs="Times New Roman"/>
                <w:lang w:eastAsia="es-ES"/>
              </w:rPr>
              <w:t>¿Cuáles son los apellidos de su madre?</w:t>
            </w:r>
          </w:p>
          <w:p w14:paraId="39EBE5E3" w14:textId="77777777" w:rsidR="00F559CF" w:rsidRPr="002B6C1D" w:rsidRDefault="00F559CF" w:rsidP="00B45F63">
            <w:pPr>
              <w:pStyle w:val="Prrafodelista"/>
              <w:numPr>
                <w:ilvl w:val="0"/>
                <w:numId w:val="3"/>
              </w:numPr>
              <w:tabs>
                <w:tab w:val="left" w:pos="339"/>
              </w:tabs>
              <w:autoSpaceDE w:val="0"/>
              <w:autoSpaceDN w:val="0"/>
              <w:adjustRightInd w:val="0"/>
              <w:spacing w:before="60" w:after="60" w:line="220" w:lineRule="exact"/>
              <w:ind w:left="198" w:hanging="198"/>
              <w:jc w:val="both"/>
              <w:rPr>
                <w:rFonts w:ascii="Times New Roman" w:eastAsia="Times New Roman" w:hAnsi="Times New Roman" w:cs="Times New Roman"/>
                <w:sz w:val="20"/>
                <w:szCs w:val="20"/>
                <w:lang w:eastAsia="es-ES"/>
              </w:rPr>
            </w:pPr>
            <w:r w:rsidRPr="00B45F63">
              <w:rPr>
                <w:rFonts w:ascii="Times New Roman" w:eastAsia="Times New Roman" w:hAnsi="Times New Roman" w:cs="Times New Roman"/>
                <w:lang w:eastAsia="es-ES"/>
              </w:rPr>
              <w:t>Empezando desde 20, vaya restando de 3 en 3 sucesivamente.</w:t>
            </w:r>
          </w:p>
        </w:tc>
      </w:tr>
      <w:tr w:rsidR="00F559CF" w:rsidRPr="000E48AA" w14:paraId="54F2C63F" w14:textId="77777777" w:rsidTr="00D64374">
        <w:trPr>
          <w:trHeight w:val="883"/>
          <w:jc w:val="center"/>
        </w:trPr>
        <w:tc>
          <w:tcPr>
            <w:tcW w:w="1803" w:type="dxa"/>
            <w:vMerge/>
            <w:tcBorders>
              <w:left w:val="single" w:sz="18" w:space="0" w:color="auto"/>
              <w:bottom w:val="single" w:sz="12" w:space="0" w:color="auto"/>
              <w:right w:val="single" w:sz="18" w:space="0" w:color="auto"/>
            </w:tcBorders>
            <w:shd w:val="clear" w:color="auto" w:fill="auto"/>
            <w:vAlign w:val="center"/>
          </w:tcPr>
          <w:p w14:paraId="6E4C6A24" w14:textId="77777777" w:rsidR="00F559CF" w:rsidRDefault="00F559CF" w:rsidP="0022451D">
            <w:pPr>
              <w:spacing w:before="60" w:after="60" w:line="200" w:lineRule="exact"/>
              <w:jc w:val="center"/>
              <w:rPr>
                <w:rFonts w:ascii="Times New Roman" w:eastAsia="Times New Roman" w:hAnsi="Times New Roman" w:cs="Times New Roman"/>
                <w:b/>
                <w:sz w:val="24"/>
                <w:szCs w:val="24"/>
                <w:lang w:eastAsia="es-ES"/>
              </w:rPr>
            </w:pPr>
          </w:p>
        </w:tc>
        <w:tc>
          <w:tcPr>
            <w:tcW w:w="6655" w:type="dxa"/>
            <w:tcBorders>
              <w:top w:val="single" w:sz="8" w:space="0" w:color="auto"/>
              <w:left w:val="single" w:sz="18" w:space="0" w:color="auto"/>
              <w:bottom w:val="single" w:sz="12" w:space="0" w:color="auto"/>
              <w:right w:val="single" w:sz="18" w:space="0" w:color="auto"/>
            </w:tcBorders>
            <w:shd w:val="clear" w:color="auto" w:fill="auto"/>
            <w:vAlign w:val="center"/>
          </w:tcPr>
          <w:p w14:paraId="0490E5F0" w14:textId="77777777" w:rsidR="00F559CF" w:rsidRPr="00502B70" w:rsidRDefault="00F559CF" w:rsidP="002A045F">
            <w:pPr>
              <w:pStyle w:val="Prrafodelista"/>
              <w:autoSpaceDE w:val="0"/>
              <w:autoSpaceDN w:val="0"/>
              <w:adjustRightInd w:val="0"/>
              <w:spacing w:before="20" w:after="60" w:line="200" w:lineRule="exact"/>
              <w:ind w:left="0"/>
              <w:jc w:val="both"/>
              <w:rPr>
                <w:rFonts w:ascii="Times New Roman" w:eastAsia="Times New Roman" w:hAnsi="Times New Roman" w:cs="Times New Roman"/>
                <w:sz w:val="20"/>
                <w:szCs w:val="20"/>
                <w:lang w:eastAsia="es-ES"/>
              </w:rPr>
            </w:pPr>
            <w:r w:rsidRPr="00502B70">
              <w:rPr>
                <w:rFonts w:ascii="Times New Roman" w:eastAsia="Times New Roman" w:hAnsi="Times New Roman" w:cs="Times New Roman"/>
                <w:sz w:val="20"/>
                <w:szCs w:val="20"/>
                <w:u w:val="single"/>
                <w:lang w:eastAsia="es-ES"/>
              </w:rPr>
              <w:t>Deterioro cognitivo según el número de errores</w:t>
            </w:r>
            <w:r w:rsidRPr="00502B70">
              <w:rPr>
                <w:rFonts w:ascii="Times New Roman" w:eastAsia="Times New Roman" w:hAnsi="Times New Roman" w:cs="Times New Roman"/>
                <w:sz w:val="20"/>
                <w:szCs w:val="20"/>
                <w:lang w:eastAsia="es-ES"/>
              </w:rPr>
              <w:t>:</w:t>
            </w:r>
          </w:p>
          <w:p w14:paraId="45D1C93B" w14:textId="77777777" w:rsidR="00F559CF" w:rsidRPr="00502B70" w:rsidRDefault="00F559CF" w:rsidP="002A045F">
            <w:pPr>
              <w:pStyle w:val="Prrafodelista"/>
              <w:autoSpaceDE w:val="0"/>
              <w:autoSpaceDN w:val="0"/>
              <w:adjustRightInd w:val="0"/>
              <w:spacing w:before="20" w:after="60" w:line="200" w:lineRule="exact"/>
              <w:ind w:left="0"/>
              <w:jc w:val="both"/>
              <w:rPr>
                <w:rFonts w:ascii="Times New Roman" w:eastAsia="Times New Roman" w:hAnsi="Times New Roman" w:cs="Times New Roman"/>
                <w:sz w:val="20"/>
                <w:szCs w:val="20"/>
                <w:lang w:eastAsia="es-ES"/>
              </w:rPr>
            </w:pPr>
            <w:r w:rsidRPr="00502B70">
              <w:rPr>
                <w:rFonts w:ascii="Times New Roman" w:eastAsia="Times New Roman" w:hAnsi="Times New Roman" w:cs="Times New Roman"/>
                <w:sz w:val="20"/>
                <w:szCs w:val="20"/>
                <w:lang w:eastAsia="es-ES"/>
              </w:rPr>
              <w:t>0-2 (normal), 3-4 (leve), 5-7 (moderado) y 8-10 (severo).</w:t>
            </w:r>
          </w:p>
          <w:p w14:paraId="1C21BA3F" w14:textId="77777777" w:rsidR="00F559CF" w:rsidRPr="00CB31A3" w:rsidRDefault="00F559CF" w:rsidP="002A045F">
            <w:pPr>
              <w:pStyle w:val="Prrafodelista"/>
              <w:autoSpaceDE w:val="0"/>
              <w:autoSpaceDN w:val="0"/>
              <w:adjustRightInd w:val="0"/>
              <w:spacing w:before="60" w:after="60" w:line="200" w:lineRule="exact"/>
              <w:ind w:left="0"/>
              <w:jc w:val="both"/>
              <w:rPr>
                <w:rFonts w:ascii="Times New Roman" w:eastAsia="Times New Roman" w:hAnsi="Times New Roman" w:cs="Times New Roman"/>
                <w:sz w:val="20"/>
                <w:szCs w:val="20"/>
                <w:lang w:eastAsia="es-ES"/>
              </w:rPr>
            </w:pPr>
            <w:r w:rsidRPr="00374BE2">
              <w:rPr>
                <w:rFonts w:ascii="Times New Roman" w:eastAsia="Times New Roman" w:hAnsi="Times New Roman" w:cs="Times New Roman"/>
                <w:sz w:val="20"/>
                <w:szCs w:val="20"/>
                <w:lang w:eastAsia="es-ES"/>
              </w:rPr>
              <w:t>Si el sujeto no tiene estudios o estudios básicos, se aceptará un error más. Si tiene estudios superiores, un error menos.</w:t>
            </w:r>
          </w:p>
        </w:tc>
      </w:tr>
      <w:tr w:rsidR="002921C3" w:rsidRPr="000E48AA" w14:paraId="498E523D" w14:textId="77777777" w:rsidTr="002921C3">
        <w:trPr>
          <w:trHeight w:val="332"/>
          <w:jc w:val="center"/>
        </w:trPr>
        <w:tc>
          <w:tcPr>
            <w:tcW w:w="1803" w:type="dxa"/>
            <w:vMerge w:val="restart"/>
            <w:tcBorders>
              <w:top w:val="single" w:sz="12" w:space="0" w:color="auto"/>
              <w:left w:val="single" w:sz="18" w:space="0" w:color="auto"/>
              <w:right w:val="single" w:sz="18" w:space="0" w:color="auto"/>
            </w:tcBorders>
            <w:shd w:val="clear" w:color="auto" w:fill="E7E6E6" w:themeFill="background2"/>
            <w:vAlign w:val="center"/>
          </w:tcPr>
          <w:p w14:paraId="00AC440B" w14:textId="77777777" w:rsidR="002921C3" w:rsidRPr="00BD34A4" w:rsidRDefault="002921C3" w:rsidP="006F6D6E">
            <w:pPr>
              <w:spacing w:after="0" w:line="220" w:lineRule="exact"/>
              <w:jc w:val="center"/>
              <w:rPr>
                <w:rFonts w:ascii="Times New Roman" w:eastAsia="Times New Roman" w:hAnsi="Times New Roman" w:cs="Times New Roman"/>
                <w:b/>
                <w:lang w:eastAsia="es-ES"/>
              </w:rPr>
            </w:pPr>
            <w:r w:rsidRPr="00BD34A4">
              <w:rPr>
                <w:rFonts w:ascii="Times New Roman" w:eastAsia="Times New Roman" w:hAnsi="Times New Roman" w:cs="Times New Roman"/>
                <w:b/>
                <w:lang w:eastAsia="es-ES"/>
              </w:rPr>
              <w:t>Mini Examen Cognoscitivo</w:t>
            </w:r>
          </w:p>
          <w:p w14:paraId="6BBB15B6" w14:textId="77777777" w:rsidR="002921C3" w:rsidRDefault="002921C3" w:rsidP="000605F2">
            <w:pPr>
              <w:spacing w:after="60" w:line="220" w:lineRule="exact"/>
              <w:jc w:val="center"/>
              <w:rPr>
                <w:rFonts w:ascii="Times New Roman" w:eastAsia="Times New Roman" w:hAnsi="Times New Roman" w:cs="Times New Roman"/>
                <w:b/>
                <w:lang w:eastAsia="es-ES"/>
              </w:rPr>
            </w:pPr>
            <w:r w:rsidRPr="00BD34A4">
              <w:rPr>
                <w:rFonts w:ascii="Times New Roman" w:eastAsia="Times New Roman" w:hAnsi="Times New Roman" w:cs="Times New Roman"/>
                <w:b/>
                <w:lang w:eastAsia="es-ES"/>
              </w:rPr>
              <w:t xml:space="preserve"> de Lobo (MEC)</w:t>
            </w:r>
          </w:p>
          <w:p w14:paraId="033CDE69" w14:textId="77777777" w:rsidR="002921C3" w:rsidRPr="007B6347" w:rsidRDefault="002921C3" w:rsidP="007B6347">
            <w:pPr>
              <w:spacing w:after="0" w:line="180" w:lineRule="exact"/>
              <w:jc w:val="center"/>
              <w:rPr>
                <w:rFonts w:ascii="Times New Roman" w:eastAsia="Times New Roman" w:hAnsi="Times New Roman" w:cs="Times New Roman"/>
                <w:b/>
                <w:sz w:val="18"/>
                <w:szCs w:val="18"/>
                <w:lang w:eastAsia="es-ES"/>
              </w:rPr>
            </w:pPr>
            <w:hyperlink r:id="rId299" w:history="1">
              <w:r w:rsidRPr="007B6347">
                <w:rPr>
                  <w:rStyle w:val="Hipervnculo"/>
                  <w:rFonts w:ascii="Times New Roman" w:eastAsia="Times New Roman" w:hAnsi="Times New Roman" w:cs="Times New Roman"/>
                  <w:b/>
                  <w:sz w:val="18"/>
                  <w:szCs w:val="18"/>
                  <w:lang w:eastAsia="es-ES"/>
                </w:rPr>
                <w:t>Impreso MEC Lobo</w:t>
              </w:r>
            </w:hyperlink>
          </w:p>
        </w:tc>
        <w:tc>
          <w:tcPr>
            <w:tcW w:w="6655" w:type="dxa"/>
            <w:tcBorders>
              <w:top w:val="single" w:sz="12" w:space="0" w:color="auto"/>
              <w:left w:val="single" w:sz="18" w:space="0" w:color="auto"/>
              <w:bottom w:val="single" w:sz="6" w:space="0" w:color="auto"/>
              <w:right w:val="single" w:sz="18" w:space="0" w:color="auto"/>
            </w:tcBorders>
            <w:shd w:val="clear" w:color="auto" w:fill="E7E6E6" w:themeFill="background2"/>
            <w:vAlign w:val="center"/>
          </w:tcPr>
          <w:p w14:paraId="512D0164" w14:textId="77777777" w:rsidR="002921C3" w:rsidRDefault="002921C3" w:rsidP="004C72CF">
            <w:pPr>
              <w:tabs>
                <w:tab w:val="left" w:pos="5822"/>
              </w:tabs>
              <w:autoSpaceDE w:val="0"/>
              <w:autoSpaceDN w:val="0"/>
              <w:adjustRightInd w:val="0"/>
              <w:spacing w:before="60" w:after="0" w:line="18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w:t>
            </w:r>
            <w:r w:rsidRPr="005A7214">
              <w:rPr>
                <w:rFonts w:ascii="Times New Roman" w:eastAsia="Times New Roman" w:hAnsi="Times New Roman" w:cs="Times New Roman"/>
                <w:sz w:val="20"/>
                <w:szCs w:val="20"/>
                <w:lang w:eastAsia="es-ES"/>
              </w:rPr>
              <w:t>s la versión adaptada y validada en España del Mini-Mental Sta</w:t>
            </w:r>
            <w:r>
              <w:rPr>
                <w:rFonts w:ascii="Times New Roman" w:eastAsia="Times New Roman" w:hAnsi="Times New Roman" w:cs="Times New Roman"/>
                <w:sz w:val="20"/>
                <w:szCs w:val="20"/>
                <w:lang w:eastAsia="es-ES"/>
              </w:rPr>
              <w:t xml:space="preserve">te Examination de Folstein, </w:t>
            </w:r>
            <w:r w:rsidRPr="005A7214">
              <w:rPr>
                <w:rFonts w:ascii="Times New Roman" w:eastAsia="Times New Roman" w:hAnsi="Times New Roman" w:cs="Times New Roman"/>
                <w:sz w:val="20"/>
                <w:szCs w:val="20"/>
                <w:lang w:eastAsia="es-ES"/>
              </w:rPr>
              <w:t>creado en 1975 por Folstein y McHung</w:t>
            </w:r>
            <w:r>
              <w:rPr>
                <w:rFonts w:ascii="Times New Roman" w:eastAsia="Times New Roman" w:hAnsi="Times New Roman" w:cs="Times New Roman"/>
                <w:sz w:val="20"/>
                <w:szCs w:val="20"/>
                <w:lang w:eastAsia="es-ES"/>
              </w:rPr>
              <w:t>.</w:t>
            </w:r>
          </w:p>
          <w:p w14:paraId="469B295B" w14:textId="77777777" w:rsidR="002921C3" w:rsidRPr="007B6347" w:rsidRDefault="002921C3" w:rsidP="007B6347">
            <w:pPr>
              <w:autoSpaceDE w:val="0"/>
              <w:autoSpaceDN w:val="0"/>
              <w:adjustRightInd w:val="0"/>
              <w:spacing w:after="20" w:line="18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Consiste en 15</w:t>
            </w:r>
            <w:r w:rsidRPr="00E33806">
              <w:rPr>
                <w:rFonts w:ascii="Times New Roman" w:eastAsia="Times New Roman" w:hAnsi="Times New Roman" w:cs="Times New Roman"/>
                <w:sz w:val="20"/>
                <w:szCs w:val="20"/>
                <w:lang w:eastAsia="es-ES"/>
              </w:rPr>
              <w:t xml:space="preserve"> preguntas que miden </w:t>
            </w:r>
            <w:r>
              <w:rPr>
                <w:rFonts w:ascii="Times New Roman" w:eastAsia="Times New Roman" w:hAnsi="Times New Roman" w:cs="Times New Roman"/>
                <w:sz w:val="20"/>
                <w:szCs w:val="20"/>
                <w:lang w:eastAsia="es-ES"/>
              </w:rPr>
              <w:t>el grado de deterioro cognitivo evaluando orientación, fijación</w:t>
            </w:r>
            <w:r w:rsidRPr="00E33806">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 xml:space="preserve"> concentración y cálculo, memoria, lenguaje y construcción.</w:t>
            </w:r>
          </w:p>
        </w:tc>
      </w:tr>
      <w:tr w:rsidR="002921C3" w:rsidRPr="000E48AA" w14:paraId="71301703" w14:textId="77777777" w:rsidTr="008F5561">
        <w:trPr>
          <w:trHeight w:val="1234"/>
          <w:jc w:val="center"/>
        </w:trPr>
        <w:tc>
          <w:tcPr>
            <w:tcW w:w="1803" w:type="dxa"/>
            <w:vMerge/>
            <w:tcBorders>
              <w:left w:val="single" w:sz="18" w:space="0" w:color="auto"/>
              <w:right w:val="single" w:sz="18" w:space="0" w:color="auto"/>
            </w:tcBorders>
            <w:shd w:val="clear" w:color="auto" w:fill="E7E6E6" w:themeFill="background2"/>
            <w:vAlign w:val="center"/>
          </w:tcPr>
          <w:p w14:paraId="73F5C141" w14:textId="77777777" w:rsidR="002921C3" w:rsidRDefault="002921C3" w:rsidP="0022451D">
            <w:pPr>
              <w:spacing w:before="60" w:after="60" w:line="200" w:lineRule="exact"/>
              <w:jc w:val="center"/>
              <w:rPr>
                <w:rFonts w:ascii="Times New Roman" w:eastAsia="Times New Roman" w:hAnsi="Times New Roman" w:cs="Times New Roman"/>
                <w:b/>
                <w:lang w:eastAsia="es-ES"/>
              </w:rPr>
            </w:pPr>
          </w:p>
        </w:tc>
        <w:tc>
          <w:tcPr>
            <w:tcW w:w="6655" w:type="dxa"/>
            <w:tcBorders>
              <w:top w:val="single" w:sz="6" w:space="0" w:color="auto"/>
              <w:left w:val="single" w:sz="18" w:space="0" w:color="auto"/>
              <w:bottom w:val="single" w:sz="6" w:space="0" w:color="auto"/>
              <w:right w:val="single" w:sz="18" w:space="0" w:color="auto"/>
            </w:tcBorders>
            <w:shd w:val="clear" w:color="auto" w:fill="E7E6E6" w:themeFill="background2"/>
            <w:vAlign w:val="center"/>
          </w:tcPr>
          <w:p w14:paraId="3603C550" w14:textId="77777777" w:rsidR="002921C3" w:rsidRPr="008579AA" w:rsidRDefault="002921C3" w:rsidP="000316F4">
            <w:pPr>
              <w:autoSpaceDE w:val="0"/>
              <w:autoSpaceDN w:val="0"/>
              <w:adjustRightInd w:val="0"/>
              <w:spacing w:before="20" w:after="0" w:line="220" w:lineRule="exact"/>
              <w:jc w:val="both"/>
              <w:rPr>
                <w:rFonts w:ascii="Times New Roman" w:eastAsia="Times New Roman" w:hAnsi="Times New Roman" w:cs="Times New Roman"/>
                <w:lang w:eastAsia="es-ES"/>
              </w:rPr>
            </w:pPr>
            <w:r w:rsidRPr="00B45F63">
              <w:rPr>
                <w:rFonts w:ascii="Times New Roman" w:eastAsia="Times New Roman" w:hAnsi="Times New Roman" w:cs="Times New Roman"/>
                <w:u w:val="single"/>
                <w:lang w:eastAsia="es-ES"/>
              </w:rPr>
              <w:t>Preguntas</w:t>
            </w:r>
            <w:r>
              <w:rPr>
                <w:rFonts w:ascii="Times New Roman" w:eastAsia="Times New Roman" w:hAnsi="Times New Roman" w:cs="Times New Roman"/>
                <w:u w:val="single"/>
                <w:lang w:eastAsia="es-ES"/>
              </w:rPr>
              <w:t xml:space="preserve"> y puntos</w:t>
            </w:r>
            <w:r>
              <w:rPr>
                <w:rFonts w:ascii="Times New Roman" w:eastAsia="Times New Roman" w:hAnsi="Times New Roman" w:cs="Times New Roman"/>
                <w:lang w:eastAsia="es-ES"/>
              </w:rPr>
              <w:t>:</w:t>
            </w:r>
          </w:p>
          <w:p w14:paraId="49B55AB7" w14:textId="77777777" w:rsidR="002921C3" w:rsidRPr="00E205D1" w:rsidRDefault="002921C3" w:rsidP="00FB74BE">
            <w:pPr>
              <w:pStyle w:val="Prrafodelista"/>
              <w:numPr>
                <w:ilvl w:val="0"/>
                <w:numId w:val="4"/>
              </w:numPr>
              <w:autoSpaceDE w:val="0"/>
              <w:autoSpaceDN w:val="0"/>
              <w:adjustRightInd w:val="0"/>
              <w:spacing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Dígame el día de la semana, día del mes, mes, estación y año (5).</w:t>
            </w:r>
          </w:p>
          <w:p w14:paraId="4D65F15A" w14:textId="77777777" w:rsidR="002921C3" w:rsidRPr="00E205D1" w:rsidRDefault="002921C3" w:rsidP="000316F4">
            <w:pPr>
              <w:pStyle w:val="Prrafodelista"/>
              <w:numPr>
                <w:ilvl w:val="0"/>
                <w:numId w:val="4"/>
              </w:numPr>
              <w:autoSpaceDE w:val="0"/>
              <w:autoSpaceDN w:val="0"/>
              <w:adjustRightInd w:val="0"/>
              <w:spacing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Lugar, planta, ciudad, provincia y nación en que se encuentra (5).</w:t>
            </w:r>
          </w:p>
          <w:p w14:paraId="5AE8DF7D" w14:textId="77777777" w:rsidR="002921C3" w:rsidRPr="00E205D1" w:rsidRDefault="002921C3" w:rsidP="00E71B49">
            <w:pPr>
              <w:pStyle w:val="Prrafodelista"/>
              <w:numPr>
                <w:ilvl w:val="0"/>
                <w:numId w:val="4"/>
              </w:numPr>
              <w:autoSpaceDE w:val="0"/>
              <w:autoSpaceDN w:val="0"/>
              <w:adjustRightInd w:val="0"/>
              <w:spacing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Repita estas tres palabras: peseta, caballo, manzana (3).</w:t>
            </w:r>
          </w:p>
          <w:p w14:paraId="32D2976D" w14:textId="77777777" w:rsidR="002921C3" w:rsidRPr="00E205D1" w:rsidRDefault="002921C3" w:rsidP="000316F4">
            <w:pPr>
              <w:pStyle w:val="Prrafodelista"/>
              <w:numPr>
                <w:ilvl w:val="0"/>
                <w:numId w:val="4"/>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Tiene 30 pesetas y las da de 3 en 3 ¿cuántas le van quedando? (5).</w:t>
            </w:r>
          </w:p>
          <w:p w14:paraId="54080258" w14:textId="77777777" w:rsidR="002921C3" w:rsidRPr="00E205D1" w:rsidRDefault="002921C3" w:rsidP="000316F4">
            <w:pPr>
              <w:pStyle w:val="Prrafodelista"/>
              <w:numPr>
                <w:ilvl w:val="0"/>
                <w:numId w:val="4"/>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Repita estos tres números: 5, 9 y 2; ahora hacia atrás (3).</w:t>
            </w:r>
          </w:p>
          <w:p w14:paraId="524ECA53" w14:textId="77777777" w:rsidR="002921C3" w:rsidRPr="00E205D1" w:rsidRDefault="002921C3" w:rsidP="000316F4">
            <w:pPr>
              <w:pStyle w:val="Prrafodelista"/>
              <w:numPr>
                <w:ilvl w:val="0"/>
                <w:numId w:val="4"/>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¿Recuerda las tres palabras de antes? (3).</w:t>
            </w:r>
          </w:p>
          <w:p w14:paraId="33B4C29F" w14:textId="77777777" w:rsidR="002921C3" w:rsidRPr="00E205D1" w:rsidRDefault="002921C3" w:rsidP="000316F4">
            <w:pPr>
              <w:pStyle w:val="Prrafodelista"/>
              <w:numPr>
                <w:ilvl w:val="0"/>
                <w:numId w:val="4"/>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Mostrando un bolígrafo ¿qué es esto? (1).</w:t>
            </w:r>
          </w:p>
          <w:p w14:paraId="389B19E4" w14:textId="77777777" w:rsidR="002921C3" w:rsidRPr="00E205D1" w:rsidRDefault="002921C3" w:rsidP="0008536E">
            <w:pPr>
              <w:pStyle w:val="Prrafodelista"/>
              <w:numPr>
                <w:ilvl w:val="0"/>
                <w:numId w:val="4"/>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Mostrando un reloj ¿qué es esto? (1).</w:t>
            </w:r>
          </w:p>
          <w:p w14:paraId="313D0849" w14:textId="77777777" w:rsidR="002921C3" w:rsidRPr="00E205D1" w:rsidRDefault="002921C3" w:rsidP="000316F4">
            <w:pPr>
              <w:pStyle w:val="Prrafodelista"/>
              <w:numPr>
                <w:ilvl w:val="0"/>
                <w:numId w:val="4"/>
              </w:numPr>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Repita esta frase “En un trigal había cinco perros” (1).</w:t>
            </w:r>
          </w:p>
          <w:p w14:paraId="0D73A4CD" w14:textId="77777777" w:rsidR="002921C3" w:rsidRPr="00E205D1" w:rsidRDefault="002921C3" w:rsidP="00B4385B">
            <w:pPr>
              <w:pStyle w:val="Prrafodelista"/>
              <w:numPr>
                <w:ilvl w:val="0"/>
                <w:numId w:val="4"/>
              </w:numPr>
              <w:tabs>
                <w:tab w:val="left" w:pos="339"/>
              </w:tabs>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Una manzana y una pera son frutas ¿qué son el rojo y el verde? (1).</w:t>
            </w:r>
          </w:p>
          <w:p w14:paraId="2885FC81" w14:textId="77777777" w:rsidR="002921C3" w:rsidRPr="00E205D1" w:rsidRDefault="002921C3" w:rsidP="00E71B49">
            <w:pPr>
              <w:pStyle w:val="Prrafodelista"/>
              <w:numPr>
                <w:ilvl w:val="0"/>
                <w:numId w:val="4"/>
              </w:numPr>
              <w:tabs>
                <w:tab w:val="left" w:pos="339"/>
              </w:tabs>
              <w:autoSpaceDE w:val="0"/>
              <w:autoSpaceDN w:val="0"/>
              <w:adjustRightInd w:val="0"/>
              <w:spacing w:before="60" w:after="60" w:line="22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¿Qué son un perro y un gato? (1).</w:t>
            </w:r>
          </w:p>
          <w:p w14:paraId="3734A4E6" w14:textId="77777777" w:rsidR="002921C3" w:rsidRPr="00E205D1" w:rsidRDefault="002921C3" w:rsidP="00E93E80">
            <w:pPr>
              <w:pStyle w:val="Prrafodelista"/>
              <w:numPr>
                <w:ilvl w:val="0"/>
                <w:numId w:val="4"/>
              </w:numPr>
              <w:tabs>
                <w:tab w:val="left" w:pos="339"/>
              </w:tabs>
              <w:autoSpaceDE w:val="0"/>
              <w:autoSpaceDN w:val="0"/>
              <w:adjustRightInd w:val="0"/>
              <w:spacing w:before="20" w:after="60" w:line="180" w:lineRule="exact"/>
              <w:ind w:left="198" w:hanging="198"/>
              <w:jc w:val="both"/>
              <w:rPr>
                <w:rFonts w:ascii="Times New Roman" w:eastAsia="Times New Roman" w:hAnsi="Times New Roman" w:cs="Times New Roman"/>
                <w:sz w:val="19"/>
                <w:szCs w:val="19"/>
                <w:lang w:eastAsia="es-ES"/>
              </w:rPr>
            </w:pPr>
            <w:r w:rsidRPr="00E205D1">
              <w:rPr>
                <w:rFonts w:ascii="Times New Roman" w:eastAsia="Times New Roman" w:hAnsi="Times New Roman" w:cs="Times New Roman"/>
                <w:sz w:val="19"/>
                <w:szCs w:val="19"/>
                <w:lang w:eastAsia="es-ES"/>
              </w:rPr>
              <w:t>Coja este papel con la mano derecha, dóblelo y póngalo encima de la mesa (3).</w:t>
            </w:r>
          </w:p>
          <w:p w14:paraId="79A6E2B1" w14:textId="77777777" w:rsidR="002921C3" w:rsidRPr="00E205D1" w:rsidRDefault="002921C3" w:rsidP="004E0DC6">
            <w:pPr>
              <w:pStyle w:val="Prrafodelista"/>
              <w:numPr>
                <w:ilvl w:val="0"/>
                <w:numId w:val="4"/>
              </w:numPr>
              <w:tabs>
                <w:tab w:val="left" w:pos="339"/>
              </w:tabs>
              <w:autoSpaceDE w:val="0"/>
              <w:autoSpaceDN w:val="0"/>
              <w:adjustRightInd w:val="0"/>
              <w:spacing w:before="20" w:after="60" w:line="18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Lea esto y haga lo que dice “Cierre los ojos” (1).</w:t>
            </w:r>
          </w:p>
          <w:p w14:paraId="1253AA06" w14:textId="77777777" w:rsidR="002921C3" w:rsidRPr="00584EB5" w:rsidRDefault="002921C3" w:rsidP="004E0DC6">
            <w:pPr>
              <w:pStyle w:val="Prrafodelista"/>
              <w:numPr>
                <w:ilvl w:val="0"/>
                <w:numId w:val="4"/>
              </w:numPr>
              <w:tabs>
                <w:tab w:val="left" w:pos="339"/>
              </w:tabs>
              <w:autoSpaceDE w:val="0"/>
              <w:autoSpaceDN w:val="0"/>
              <w:adjustRightInd w:val="0"/>
              <w:spacing w:before="20" w:after="60" w:line="180" w:lineRule="exact"/>
              <w:ind w:left="198" w:hanging="198"/>
              <w:jc w:val="both"/>
              <w:rPr>
                <w:rFonts w:ascii="Times New Roman" w:eastAsia="Times New Roman" w:hAnsi="Times New Roman" w:cs="Times New Roman"/>
                <w:lang w:eastAsia="es-ES"/>
              </w:rPr>
            </w:pPr>
            <w:r w:rsidRPr="00E205D1">
              <w:rPr>
                <w:rFonts w:ascii="Times New Roman" w:eastAsia="Times New Roman" w:hAnsi="Times New Roman" w:cs="Times New Roman"/>
                <w:noProof/>
                <w:lang w:eastAsia="es-ES"/>
              </w:rPr>
              <w:drawing>
                <wp:anchor distT="0" distB="0" distL="114300" distR="114300" simplePos="0" relativeHeight="251663360" behindDoc="0" locked="0" layoutInCell="1" allowOverlap="1" wp14:anchorId="561009F5" wp14:editId="405AED4C">
                  <wp:simplePos x="0" y="0"/>
                  <wp:positionH relativeFrom="column">
                    <wp:posOffset>2966085</wp:posOffset>
                  </wp:positionH>
                  <wp:positionV relativeFrom="paragraph">
                    <wp:posOffset>33020</wp:posOffset>
                  </wp:positionV>
                  <wp:extent cx="1038860" cy="19875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0"/>
                          <a:stretch>
                            <a:fillRect/>
                          </a:stretch>
                        </pic:blipFill>
                        <pic:spPr>
                          <a:xfrm>
                            <a:off x="0" y="0"/>
                            <a:ext cx="1038860" cy="198755"/>
                          </a:xfrm>
                          <a:prstGeom prst="rect">
                            <a:avLst/>
                          </a:prstGeom>
                        </pic:spPr>
                      </pic:pic>
                    </a:graphicData>
                  </a:graphic>
                  <wp14:sizeRelH relativeFrom="margin">
                    <wp14:pctWidth>0</wp14:pctWidth>
                  </wp14:sizeRelH>
                  <wp14:sizeRelV relativeFrom="margin">
                    <wp14:pctHeight>0</wp14:pctHeight>
                  </wp14:sizeRelV>
                </wp:anchor>
              </w:drawing>
            </w:r>
            <w:r w:rsidRPr="00E205D1">
              <w:rPr>
                <w:rFonts w:ascii="Times New Roman" w:eastAsia="Times New Roman" w:hAnsi="Times New Roman" w:cs="Times New Roman"/>
                <w:lang w:eastAsia="es-ES"/>
              </w:rPr>
              <w:t xml:space="preserve">Escriba una frase </w:t>
            </w:r>
            <w:r>
              <w:rPr>
                <w:rFonts w:ascii="Times New Roman" w:eastAsia="Times New Roman" w:hAnsi="Times New Roman" w:cs="Times New Roman"/>
                <w:lang w:eastAsia="es-ES"/>
              </w:rPr>
              <w:t xml:space="preserve">con sujeto y predicado </w:t>
            </w:r>
            <w:r w:rsidRPr="00E205D1">
              <w:rPr>
                <w:rFonts w:ascii="Times New Roman" w:eastAsia="Times New Roman" w:hAnsi="Times New Roman" w:cs="Times New Roman"/>
                <w:lang w:eastAsia="es-ES"/>
              </w:rPr>
              <w:t>(1)</w:t>
            </w:r>
            <w:r>
              <w:rPr>
                <w:rFonts w:ascii="Times New Roman" w:eastAsia="Times New Roman" w:hAnsi="Times New Roman" w:cs="Times New Roman"/>
                <w:sz w:val="20"/>
                <w:szCs w:val="20"/>
                <w:lang w:eastAsia="es-ES"/>
              </w:rPr>
              <w:t>.</w:t>
            </w:r>
          </w:p>
          <w:p w14:paraId="2EAE5643" w14:textId="77777777" w:rsidR="002921C3" w:rsidRPr="00E205D1" w:rsidRDefault="002921C3" w:rsidP="00E205D1">
            <w:pPr>
              <w:pStyle w:val="Prrafodelista"/>
              <w:numPr>
                <w:ilvl w:val="0"/>
                <w:numId w:val="4"/>
              </w:numPr>
              <w:tabs>
                <w:tab w:val="left" w:pos="339"/>
              </w:tabs>
              <w:autoSpaceDE w:val="0"/>
              <w:autoSpaceDN w:val="0"/>
              <w:adjustRightInd w:val="0"/>
              <w:spacing w:before="20" w:after="60" w:line="180" w:lineRule="exact"/>
              <w:ind w:left="339"/>
              <w:jc w:val="both"/>
              <w:rPr>
                <w:rFonts w:ascii="Times New Roman" w:eastAsia="Times New Roman" w:hAnsi="Times New Roman" w:cs="Times New Roman"/>
                <w:lang w:eastAsia="es-ES"/>
              </w:rPr>
            </w:pPr>
            <w:r w:rsidRPr="00E205D1">
              <w:rPr>
                <w:rFonts w:ascii="Times New Roman" w:eastAsia="Times New Roman" w:hAnsi="Times New Roman" w:cs="Times New Roman"/>
                <w:lang w:eastAsia="es-ES"/>
              </w:rPr>
              <w:t xml:space="preserve">Copie este dibujo (1).     </w:t>
            </w:r>
          </w:p>
        </w:tc>
      </w:tr>
      <w:tr w:rsidR="002921C3" w:rsidRPr="000E48AA" w14:paraId="4B85FF39" w14:textId="77777777" w:rsidTr="003A5F99">
        <w:trPr>
          <w:trHeight w:val="594"/>
          <w:jc w:val="center"/>
        </w:trPr>
        <w:tc>
          <w:tcPr>
            <w:tcW w:w="1803" w:type="dxa"/>
            <w:vMerge/>
            <w:tcBorders>
              <w:left w:val="single" w:sz="18" w:space="0" w:color="auto"/>
              <w:bottom w:val="single" w:sz="12" w:space="0" w:color="auto"/>
              <w:right w:val="single" w:sz="18" w:space="0" w:color="auto"/>
            </w:tcBorders>
            <w:shd w:val="clear" w:color="auto" w:fill="E7E6E6" w:themeFill="background2"/>
            <w:vAlign w:val="center"/>
          </w:tcPr>
          <w:p w14:paraId="5CEFC3A7" w14:textId="77777777" w:rsidR="002921C3" w:rsidRDefault="002921C3" w:rsidP="0022451D">
            <w:pPr>
              <w:spacing w:before="60" w:after="60" w:line="200" w:lineRule="exact"/>
              <w:jc w:val="center"/>
              <w:rPr>
                <w:rFonts w:ascii="Times New Roman" w:eastAsia="Times New Roman" w:hAnsi="Times New Roman" w:cs="Times New Roman"/>
                <w:b/>
                <w:lang w:eastAsia="es-ES"/>
              </w:rPr>
            </w:pPr>
          </w:p>
        </w:tc>
        <w:tc>
          <w:tcPr>
            <w:tcW w:w="6655" w:type="dxa"/>
            <w:tcBorders>
              <w:top w:val="single" w:sz="6" w:space="0" w:color="auto"/>
              <w:left w:val="single" w:sz="18" w:space="0" w:color="auto"/>
              <w:bottom w:val="single" w:sz="12" w:space="0" w:color="auto"/>
              <w:right w:val="single" w:sz="18" w:space="0" w:color="auto"/>
            </w:tcBorders>
            <w:shd w:val="clear" w:color="auto" w:fill="E7E6E6" w:themeFill="background2"/>
            <w:vAlign w:val="center"/>
          </w:tcPr>
          <w:p w14:paraId="7531B75B" w14:textId="77777777" w:rsidR="002921C3" w:rsidRPr="00502B70" w:rsidRDefault="002921C3" w:rsidP="002A045F">
            <w:pPr>
              <w:pStyle w:val="Prrafodelista"/>
              <w:autoSpaceDE w:val="0"/>
              <w:autoSpaceDN w:val="0"/>
              <w:adjustRightInd w:val="0"/>
              <w:spacing w:before="20" w:after="0" w:line="200" w:lineRule="exact"/>
              <w:ind w:left="0"/>
              <w:jc w:val="both"/>
              <w:rPr>
                <w:rFonts w:ascii="Times New Roman" w:eastAsia="Times New Roman" w:hAnsi="Times New Roman" w:cs="Times New Roman"/>
                <w:sz w:val="20"/>
                <w:szCs w:val="20"/>
                <w:lang w:eastAsia="es-ES"/>
              </w:rPr>
            </w:pPr>
            <w:r w:rsidRPr="00502B70">
              <w:rPr>
                <w:rFonts w:ascii="Times New Roman" w:eastAsia="Times New Roman" w:hAnsi="Times New Roman" w:cs="Times New Roman"/>
                <w:sz w:val="20"/>
                <w:szCs w:val="20"/>
                <w:u w:val="single"/>
                <w:lang w:eastAsia="es-ES"/>
              </w:rPr>
              <w:t>Deterioro cognitivo según el número de puntos</w:t>
            </w:r>
            <w:r w:rsidRPr="00502B70">
              <w:rPr>
                <w:rFonts w:ascii="Times New Roman" w:eastAsia="Times New Roman" w:hAnsi="Times New Roman" w:cs="Times New Roman"/>
                <w:sz w:val="20"/>
                <w:szCs w:val="20"/>
                <w:lang w:eastAsia="es-ES"/>
              </w:rPr>
              <w:t>:</w:t>
            </w:r>
          </w:p>
          <w:p w14:paraId="0F540829" w14:textId="77777777" w:rsidR="002921C3" w:rsidRDefault="002921C3" w:rsidP="002A045F">
            <w:pPr>
              <w:autoSpaceDE w:val="0"/>
              <w:autoSpaceDN w:val="0"/>
              <w:adjustRightInd w:val="0"/>
              <w:spacing w:after="0" w:line="200" w:lineRule="exact"/>
              <w:jc w:val="both"/>
              <w:rPr>
                <w:rFonts w:ascii="Times New Roman" w:eastAsia="Times New Roman" w:hAnsi="Times New Roman" w:cs="Times New Roman"/>
                <w:sz w:val="20"/>
                <w:szCs w:val="20"/>
                <w:lang w:eastAsia="es-ES"/>
              </w:rPr>
            </w:pPr>
            <w:r w:rsidRPr="00502B70">
              <w:rPr>
                <w:rFonts w:ascii="Times New Roman" w:eastAsia="Times New Roman" w:hAnsi="Times New Roman" w:cs="Times New Roman"/>
                <w:sz w:val="20"/>
                <w:szCs w:val="20"/>
                <w:lang w:eastAsia="es-ES"/>
              </w:rPr>
              <w:t>30-35 (normal), 25-29 (posible), 20-24 (leve), 15-19 (moderado) y 0-14 (severo).</w:t>
            </w:r>
          </w:p>
          <w:p w14:paraId="25C9C82A" w14:textId="77777777" w:rsidR="002921C3" w:rsidRPr="00502B70" w:rsidRDefault="002921C3" w:rsidP="002A045F">
            <w:pPr>
              <w:autoSpaceDE w:val="0"/>
              <w:autoSpaceDN w:val="0"/>
              <w:adjustRightInd w:val="0"/>
              <w:spacing w:after="0" w:line="20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Tales resultados han de corregirse en función de la edad y educación:</w:t>
            </w:r>
          </w:p>
          <w:p w14:paraId="4910C0BC" w14:textId="77777777" w:rsidR="002921C3" w:rsidRDefault="002921C3" w:rsidP="002A045F">
            <w:pPr>
              <w:autoSpaceDE w:val="0"/>
              <w:autoSpaceDN w:val="0"/>
              <w:adjustRightInd w:val="0"/>
              <w:spacing w:after="0" w:line="20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Si el sujeto tiene menos de 50 años, se le resta 1 punto si tiene educación media y se le restan 2 puntos si tiene educación superior.</w:t>
            </w:r>
          </w:p>
          <w:p w14:paraId="22BEBF18" w14:textId="77777777" w:rsidR="002921C3" w:rsidRDefault="002921C3" w:rsidP="002A045F">
            <w:pPr>
              <w:autoSpaceDE w:val="0"/>
              <w:autoSpaceDN w:val="0"/>
              <w:adjustRightInd w:val="0"/>
              <w:spacing w:after="0" w:line="20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Si el sujeto tiene entre 50 y 75 años, se le suma 1 punto si tiene educación básica y se le resta 1 punto si tiene educación superior.</w:t>
            </w:r>
          </w:p>
          <w:p w14:paraId="0AB5CA8C" w14:textId="77777777" w:rsidR="002921C3" w:rsidRDefault="002921C3" w:rsidP="002A045F">
            <w:pPr>
              <w:autoSpaceDE w:val="0"/>
              <w:autoSpaceDN w:val="0"/>
              <w:adjustRightInd w:val="0"/>
              <w:spacing w:after="0" w:line="20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 Si el sujeto tiene más de 75 años, se le suma 1 punto si tiene </w:t>
            </w:r>
            <w:r w:rsidR="00FE53D1">
              <w:rPr>
                <w:rFonts w:ascii="Times New Roman" w:eastAsia="Times New Roman" w:hAnsi="Times New Roman" w:cs="Times New Roman"/>
                <w:sz w:val="20"/>
                <w:szCs w:val="20"/>
                <w:lang w:eastAsia="es-ES"/>
              </w:rPr>
              <w:t>educación básica y se le suma 1</w:t>
            </w:r>
            <w:r>
              <w:rPr>
                <w:rFonts w:ascii="Times New Roman" w:eastAsia="Times New Roman" w:hAnsi="Times New Roman" w:cs="Times New Roman"/>
                <w:sz w:val="20"/>
                <w:szCs w:val="20"/>
                <w:lang w:eastAsia="es-ES"/>
              </w:rPr>
              <w:t xml:space="preserve"> punto si tiene educación </w:t>
            </w:r>
            <w:r w:rsidR="00992A31">
              <w:rPr>
                <w:rFonts w:ascii="Times New Roman" w:eastAsia="Times New Roman" w:hAnsi="Times New Roman" w:cs="Times New Roman"/>
                <w:sz w:val="20"/>
                <w:szCs w:val="20"/>
                <w:lang w:eastAsia="es-ES"/>
              </w:rPr>
              <w:t>media</w:t>
            </w:r>
            <w:r>
              <w:rPr>
                <w:rFonts w:ascii="Times New Roman" w:eastAsia="Times New Roman" w:hAnsi="Times New Roman" w:cs="Times New Roman"/>
                <w:sz w:val="20"/>
                <w:szCs w:val="20"/>
                <w:lang w:eastAsia="es-ES"/>
              </w:rPr>
              <w:t>.</w:t>
            </w:r>
          </w:p>
          <w:p w14:paraId="7B2813A1" w14:textId="77777777" w:rsidR="002921C3" w:rsidRPr="0014674D" w:rsidRDefault="002921C3" w:rsidP="002A045F">
            <w:pPr>
              <w:autoSpaceDE w:val="0"/>
              <w:autoSpaceDN w:val="0"/>
              <w:adjustRightInd w:val="0"/>
              <w:spacing w:after="60" w:line="200" w:lineRule="exact"/>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Finalmente, si</w:t>
            </w:r>
            <w:r w:rsidRPr="00502B70">
              <w:rPr>
                <w:rFonts w:ascii="Times New Roman" w:eastAsia="Times New Roman" w:hAnsi="Times New Roman" w:cs="Times New Roman"/>
                <w:sz w:val="20"/>
                <w:szCs w:val="20"/>
                <w:lang w:eastAsia="es-ES"/>
              </w:rPr>
              <w:t xml:space="preserve"> el sujeto</w:t>
            </w:r>
            <w:r>
              <w:rPr>
                <w:rFonts w:ascii="Times New Roman" w:eastAsia="Times New Roman" w:hAnsi="Times New Roman" w:cs="Times New Roman"/>
                <w:sz w:val="20"/>
                <w:szCs w:val="20"/>
                <w:lang w:eastAsia="es-ES"/>
              </w:rPr>
              <w:t xml:space="preserve"> tiene menos de 65 años, el rango aumenta 4 puntos</w:t>
            </w:r>
            <w:r w:rsidRPr="00502B70">
              <w:rPr>
                <w:rFonts w:ascii="Times New Roman" w:eastAsia="Times New Roman" w:hAnsi="Times New Roman" w:cs="Times New Roman"/>
                <w:sz w:val="20"/>
                <w:szCs w:val="20"/>
                <w:lang w:eastAsia="es-ES"/>
              </w:rPr>
              <w:t>.</w:t>
            </w:r>
          </w:p>
        </w:tc>
      </w:tr>
      <w:tr w:rsidR="003A5F99" w:rsidRPr="00BC11A9" w14:paraId="108E1714" w14:textId="77777777" w:rsidTr="00B53F28">
        <w:trPr>
          <w:trHeight w:val="446"/>
          <w:jc w:val="center"/>
        </w:trPr>
        <w:tc>
          <w:tcPr>
            <w:tcW w:w="1803" w:type="dxa"/>
            <w:tcBorders>
              <w:top w:val="single" w:sz="12" w:space="0" w:color="auto"/>
              <w:left w:val="single" w:sz="18" w:space="0" w:color="auto"/>
              <w:bottom w:val="single" w:sz="12" w:space="0" w:color="auto"/>
              <w:right w:val="single" w:sz="18" w:space="0" w:color="auto"/>
            </w:tcBorders>
            <w:shd w:val="clear" w:color="auto" w:fill="auto"/>
            <w:vAlign w:val="center"/>
          </w:tcPr>
          <w:p w14:paraId="6E9D11BC" w14:textId="77777777" w:rsidR="003A5F99" w:rsidRDefault="003A5F99" w:rsidP="0022451D">
            <w:pPr>
              <w:spacing w:before="60" w:after="60" w:line="200" w:lineRule="exact"/>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Otros TCB</w:t>
            </w:r>
          </w:p>
        </w:tc>
        <w:tc>
          <w:tcPr>
            <w:tcW w:w="6655" w:type="dxa"/>
            <w:tcBorders>
              <w:top w:val="single" w:sz="12" w:space="0" w:color="auto"/>
              <w:left w:val="single" w:sz="18" w:space="0" w:color="auto"/>
              <w:bottom w:val="single" w:sz="12" w:space="0" w:color="auto"/>
              <w:right w:val="single" w:sz="18" w:space="0" w:color="auto"/>
            </w:tcBorders>
            <w:shd w:val="clear" w:color="auto" w:fill="auto"/>
            <w:vAlign w:val="center"/>
          </w:tcPr>
          <w:p w14:paraId="1ABE45F2" w14:textId="77777777" w:rsidR="003A5F99" w:rsidRPr="00FB121A" w:rsidRDefault="00764928" w:rsidP="002A045F">
            <w:pPr>
              <w:pStyle w:val="Prrafodelista"/>
              <w:autoSpaceDE w:val="0"/>
              <w:autoSpaceDN w:val="0"/>
              <w:adjustRightInd w:val="0"/>
              <w:spacing w:before="20" w:after="0" w:line="200" w:lineRule="exact"/>
              <w:ind w:left="0"/>
              <w:jc w:val="both"/>
              <w:rPr>
                <w:rFonts w:ascii="Times New Roman" w:eastAsia="Times New Roman" w:hAnsi="Times New Roman" w:cs="Times New Roman"/>
                <w:lang w:val="en-GB" w:eastAsia="es-ES"/>
              </w:rPr>
            </w:pPr>
            <w:r w:rsidRPr="00FB121A">
              <w:rPr>
                <w:rFonts w:ascii="Times New Roman" w:eastAsia="Times New Roman" w:hAnsi="Times New Roman" w:cs="Times New Roman"/>
                <w:lang w:val="en-GB" w:eastAsia="es-ES"/>
              </w:rPr>
              <w:t>Eurotest, Test del reloj</w:t>
            </w:r>
            <w:r w:rsidR="00B53F28" w:rsidRPr="00FB121A">
              <w:rPr>
                <w:rFonts w:ascii="Times New Roman" w:eastAsia="Times New Roman" w:hAnsi="Times New Roman" w:cs="Times New Roman"/>
                <w:lang w:val="en-GB" w:eastAsia="es-ES"/>
              </w:rPr>
              <w:t>, Memory Impairment Screen (MIS), Fototest, etc</w:t>
            </w:r>
          </w:p>
        </w:tc>
      </w:tr>
    </w:tbl>
    <w:p w14:paraId="36181CA7" w14:textId="77777777" w:rsidR="0046394C" w:rsidRPr="00FB121A" w:rsidRDefault="0046394C">
      <w:pPr>
        <w:rPr>
          <w:lang w:val="en-GB"/>
        </w:rPr>
      </w:pPr>
    </w:p>
    <w:sectPr w:rsidR="0046394C" w:rsidRPr="00FB121A">
      <w:headerReference w:type="default" r:id="rId301"/>
      <w:footerReference w:type="default" r:id="rId3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6BAD4" w14:textId="77777777" w:rsidR="00335A08" w:rsidRDefault="00335A08" w:rsidP="001922E5">
      <w:pPr>
        <w:spacing w:after="0" w:line="240" w:lineRule="auto"/>
      </w:pPr>
      <w:r>
        <w:separator/>
      </w:r>
    </w:p>
  </w:endnote>
  <w:endnote w:type="continuationSeparator" w:id="0">
    <w:p w14:paraId="6CAB9E48" w14:textId="77777777" w:rsidR="00335A08" w:rsidRDefault="00335A08" w:rsidP="0019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CBFDD" w14:textId="77777777" w:rsidR="00335A08" w:rsidRPr="00674662" w:rsidRDefault="00335A08" w:rsidP="005B3278">
    <w:pPr>
      <w:pStyle w:val="Piedepgina"/>
      <w:jc w:val="center"/>
      <w:rPr>
        <w:color w:val="767171"/>
        <w:lang w:val="es-ES_tradnl"/>
      </w:rPr>
    </w:pPr>
    <w:r w:rsidRPr="00674662">
      <w:rPr>
        <w:color w:val="767171"/>
        <w:lang w:val="es-ES_tradnl"/>
      </w:rPr>
      <w:t>Vicente Martorell, notario</w:t>
    </w:r>
  </w:p>
  <w:p w14:paraId="0A197700" w14:textId="3678565B" w:rsidR="00335A08" w:rsidRPr="00674662" w:rsidRDefault="00967639" w:rsidP="005B3278">
    <w:pPr>
      <w:pStyle w:val="Piedepgina"/>
      <w:jc w:val="center"/>
      <w:rPr>
        <w:color w:val="767171"/>
        <w:lang w:val="es-ES_tradnl"/>
      </w:rPr>
    </w:pPr>
    <w:r>
      <w:rPr>
        <w:color w:val="767171"/>
        <w:lang w:val="es-ES_tradnl"/>
      </w:rPr>
      <w:t>1</w:t>
    </w:r>
    <w:r w:rsidR="009378E1">
      <w:rPr>
        <w:color w:val="767171"/>
        <w:lang w:val="es-ES_tradnl"/>
      </w:rPr>
      <w:t>5</w:t>
    </w:r>
    <w:r w:rsidR="00335A08">
      <w:rPr>
        <w:color w:val="767171"/>
        <w:lang w:val="es-ES_tradnl"/>
      </w:rPr>
      <w:t xml:space="preserve"> de </w:t>
    </w:r>
    <w:r>
      <w:rPr>
        <w:color w:val="767171"/>
        <w:lang w:val="es-ES_tradnl"/>
      </w:rPr>
      <w:t>mayo</w:t>
    </w:r>
    <w:r w:rsidR="00335A08">
      <w:rPr>
        <w:color w:val="767171"/>
        <w:lang w:val="es-ES_tradnl"/>
      </w:rPr>
      <w:t xml:space="preserve"> de 202</w:t>
    </w:r>
    <w:r w:rsidR="00BE4742">
      <w:rPr>
        <w:color w:val="767171"/>
        <w:lang w:val="es-ES_tradnl"/>
      </w:rPr>
      <w:t>5</w:t>
    </w:r>
    <w:r w:rsidR="00335A08">
      <w:rPr>
        <w:color w:val="767171"/>
        <w:lang w:val="es-ES_tradnl"/>
      </w:rPr>
      <w:t xml:space="preserve">, actualizado en </w:t>
    </w:r>
    <w:hyperlink r:id="rId1" w:history="1">
      <w:r w:rsidR="00335A08" w:rsidRPr="00E72965">
        <w:rPr>
          <w:rStyle w:val="Hipervnculo"/>
          <w:lang w:val="es-ES_tradnl"/>
        </w:rPr>
        <w:t>www.oviedonotaria.com</w:t>
      </w:r>
    </w:hyperlink>
    <w:r w:rsidR="00335A08">
      <w:rPr>
        <w:color w:val="767171"/>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6340" w14:textId="77777777" w:rsidR="00335A08" w:rsidRDefault="00335A08" w:rsidP="001922E5">
      <w:pPr>
        <w:spacing w:after="0" w:line="240" w:lineRule="auto"/>
      </w:pPr>
      <w:r>
        <w:separator/>
      </w:r>
    </w:p>
  </w:footnote>
  <w:footnote w:type="continuationSeparator" w:id="0">
    <w:p w14:paraId="3833DE48" w14:textId="77777777" w:rsidR="00335A08" w:rsidRDefault="00335A08" w:rsidP="0019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24E7" w14:textId="77777777" w:rsidR="00335A08" w:rsidRDefault="00335A08">
    <w:pPr>
      <w:pStyle w:val="Encabezado"/>
      <w:jc w:val="right"/>
    </w:pPr>
    <w:r w:rsidRPr="002358F5">
      <w:rPr>
        <w:bCs/>
      </w:rPr>
      <w:fldChar w:fldCharType="begin"/>
    </w:r>
    <w:r w:rsidRPr="002358F5">
      <w:rPr>
        <w:bCs/>
      </w:rPr>
      <w:instrText>PAGE</w:instrText>
    </w:r>
    <w:r w:rsidRPr="002358F5">
      <w:rPr>
        <w:bCs/>
      </w:rPr>
      <w:fldChar w:fldCharType="separate"/>
    </w:r>
    <w:r w:rsidR="00E57A78">
      <w:rPr>
        <w:bCs/>
        <w:noProof/>
      </w:rPr>
      <w:t>1</w:t>
    </w:r>
    <w:r w:rsidRPr="002358F5">
      <w:rPr>
        <w:bCs/>
      </w:rPr>
      <w:fldChar w:fldCharType="end"/>
    </w:r>
    <w:r w:rsidRPr="002358F5">
      <w:t xml:space="preserve"> de </w:t>
    </w:r>
    <w:r w:rsidRPr="002358F5">
      <w:rPr>
        <w:bCs/>
      </w:rPr>
      <w:fldChar w:fldCharType="begin"/>
    </w:r>
    <w:r w:rsidRPr="002358F5">
      <w:rPr>
        <w:bCs/>
      </w:rPr>
      <w:instrText>NUMPAGES</w:instrText>
    </w:r>
    <w:r w:rsidRPr="002358F5">
      <w:rPr>
        <w:bCs/>
      </w:rPr>
      <w:fldChar w:fldCharType="separate"/>
    </w:r>
    <w:r w:rsidR="00E57A78">
      <w:rPr>
        <w:bCs/>
        <w:noProof/>
      </w:rPr>
      <w:t>18</w:t>
    </w:r>
    <w:r w:rsidRPr="002358F5">
      <w:rPr>
        <w:bCs/>
      </w:rPr>
      <w:fldChar w:fldCharType="end"/>
    </w:r>
  </w:p>
  <w:p w14:paraId="52638BFB" w14:textId="77777777" w:rsidR="00335A08" w:rsidRDefault="00335A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C6EEF"/>
    <w:multiLevelType w:val="hybridMultilevel"/>
    <w:tmpl w:val="09765426"/>
    <w:lvl w:ilvl="0" w:tplc="ABC65970">
      <w:start w:val="1"/>
      <w:numFmt w:val="decimal"/>
      <w:lvlText w:val="%1."/>
      <w:lvlJc w:val="left"/>
      <w:pPr>
        <w:ind w:left="786" w:hanging="360"/>
      </w:pPr>
      <w:rPr>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6E97854"/>
    <w:multiLevelType w:val="hybridMultilevel"/>
    <w:tmpl w:val="1FE265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E913CBB"/>
    <w:multiLevelType w:val="hybridMultilevel"/>
    <w:tmpl w:val="547467FA"/>
    <w:lvl w:ilvl="0" w:tplc="3A9E40D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7438E7"/>
    <w:multiLevelType w:val="hybridMultilevel"/>
    <w:tmpl w:val="5F0CD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8347C49"/>
    <w:multiLevelType w:val="hybridMultilevel"/>
    <w:tmpl w:val="A61023A0"/>
    <w:lvl w:ilvl="0" w:tplc="12B4E03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56C04CE"/>
    <w:multiLevelType w:val="hybridMultilevel"/>
    <w:tmpl w:val="CB309D9A"/>
    <w:lvl w:ilvl="0" w:tplc="74DA30BA">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842746154">
    <w:abstractNumId w:val="5"/>
  </w:num>
  <w:num w:numId="2" w16cid:durableId="654529642">
    <w:abstractNumId w:val="3"/>
  </w:num>
  <w:num w:numId="3" w16cid:durableId="226720638">
    <w:abstractNumId w:val="1"/>
  </w:num>
  <w:num w:numId="4" w16cid:durableId="1791050564">
    <w:abstractNumId w:val="0"/>
  </w:num>
  <w:num w:numId="5" w16cid:durableId="274100108">
    <w:abstractNumId w:val="2"/>
  </w:num>
  <w:num w:numId="6" w16cid:durableId="1385838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AA"/>
    <w:rsid w:val="000009A6"/>
    <w:rsid w:val="00001085"/>
    <w:rsid w:val="00001380"/>
    <w:rsid w:val="00001419"/>
    <w:rsid w:val="0000221F"/>
    <w:rsid w:val="0000249C"/>
    <w:rsid w:val="00002DA3"/>
    <w:rsid w:val="000035BC"/>
    <w:rsid w:val="00005314"/>
    <w:rsid w:val="00005457"/>
    <w:rsid w:val="00005AE3"/>
    <w:rsid w:val="000060AA"/>
    <w:rsid w:val="00006175"/>
    <w:rsid w:val="00006CC8"/>
    <w:rsid w:val="000107D7"/>
    <w:rsid w:val="00010800"/>
    <w:rsid w:val="00010C1C"/>
    <w:rsid w:val="00010F89"/>
    <w:rsid w:val="000110DA"/>
    <w:rsid w:val="00011640"/>
    <w:rsid w:val="0001229B"/>
    <w:rsid w:val="000122CC"/>
    <w:rsid w:val="0001299A"/>
    <w:rsid w:val="00013908"/>
    <w:rsid w:val="00015106"/>
    <w:rsid w:val="000155E1"/>
    <w:rsid w:val="00015B59"/>
    <w:rsid w:val="00015D9C"/>
    <w:rsid w:val="00016B13"/>
    <w:rsid w:val="000171DF"/>
    <w:rsid w:val="000173B1"/>
    <w:rsid w:val="000174AE"/>
    <w:rsid w:val="00017A2A"/>
    <w:rsid w:val="00017ACD"/>
    <w:rsid w:val="00017D53"/>
    <w:rsid w:val="00020F9C"/>
    <w:rsid w:val="00022BB7"/>
    <w:rsid w:val="00022ED2"/>
    <w:rsid w:val="000238CE"/>
    <w:rsid w:val="00023C8C"/>
    <w:rsid w:val="0002789A"/>
    <w:rsid w:val="0003131B"/>
    <w:rsid w:val="000316F4"/>
    <w:rsid w:val="0003210F"/>
    <w:rsid w:val="00033B63"/>
    <w:rsid w:val="000340B1"/>
    <w:rsid w:val="000340B8"/>
    <w:rsid w:val="0003412C"/>
    <w:rsid w:val="000342C9"/>
    <w:rsid w:val="0003448D"/>
    <w:rsid w:val="00034DD5"/>
    <w:rsid w:val="00035EAE"/>
    <w:rsid w:val="000363EA"/>
    <w:rsid w:val="00040140"/>
    <w:rsid w:val="00041DA5"/>
    <w:rsid w:val="00042943"/>
    <w:rsid w:val="00042CDD"/>
    <w:rsid w:val="00043728"/>
    <w:rsid w:val="00044957"/>
    <w:rsid w:val="00044DAF"/>
    <w:rsid w:val="00045A89"/>
    <w:rsid w:val="0004711D"/>
    <w:rsid w:val="0004795A"/>
    <w:rsid w:val="000520B8"/>
    <w:rsid w:val="00053128"/>
    <w:rsid w:val="00053A34"/>
    <w:rsid w:val="00055D08"/>
    <w:rsid w:val="00056754"/>
    <w:rsid w:val="00056B88"/>
    <w:rsid w:val="00056E2D"/>
    <w:rsid w:val="00056F8B"/>
    <w:rsid w:val="00057111"/>
    <w:rsid w:val="000605F2"/>
    <w:rsid w:val="000614F8"/>
    <w:rsid w:val="0006156D"/>
    <w:rsid w:val="000619D8"/>
    <w:rsid w:val="00062878"/>
    <w:rsid w:val="00063095"/>
    <w:rsid w:val="00063148"/>
    <w:rsid w:val="00064ACD"/>
    <w:rsid w:val="000668B3"/>
    <w:rsid w:val="00066968"/>
    <w:rsid w:val="0006710E"/>
    <w:rsid w:val="00070C60"/>
    <w:rsid w:val="00071A89"/>
    <w:rsid w:val="00071DE6"/>
    <w:rsid w:val="0007212D"/>
    <w:rsid w:val="000724D7"/>
    <w:rsid w:val="00072FCD"/>
    <w:rsid w:val="00074A39"/>
    <w:rsid w:val="0007637E"/>
    <w:rsid w:val="00076DB6"/>
    <w:rsid w:val="0008020C"/>
    <w:rsid w:val="00080D5D"/>
    <w:rsid w:val="0008211A"/>
    <w:rsid w:val="00082D23"/>
    <w:rsid w:val="00083AE7"/>
    <w:rsid w:val="0008536E"/>
    <w:rsid w:val="000854BD"/>
    <w:rsid w:val="00085E3F"/>
    <w:rsid w:val="00086531"/>
    <w:rsid w:val="00087B89"/>
    <w:rsid w:val="000902A7"/>
    <w:rsid w:val="00090AF4"/>
    <w:rsid w:val="00090F98"/>
    <w:rsid w:val="00090FA0"/>
    <w:rsid w:val="00091720"/>
    <w:rsid w:val="0009197B"/>
    <w:rsid w:val="0009248C"/>
    <w:rsid w:val="000938C6"/>
    <w:rsid w:val="0009418E"/>
    <w:rsid w:val="00094CCA"/>
    <w:rsid w:val="00096D9D"/>
    <w:rsid w:val="0009753B"/>
    <w:rsid w:val="000A0163"/>
    <w:rsid w:val="000A16FA"/>
    <w:rsid w:val="000A2088"/>
    <w:rsid w:val="000A4381"/>
    <w:rsid w:val="000A43AB"/>
    <w:rsid w:val="000A4AC3"/>
    <w:rsid w:val="000A4C57"/>
    <w:rsid w:val="000A52E2"/>
    <w:rsid w:val="000A55C8"/>
    <w:rsid w:val="000A579C"/>
    <w:rsid w:val="000A7B0B"/>
    <w:rsid w:val="000B14C6"/>
    <w:rsid w:val="000B1583"/>
    <w:rsid w:val="000B17C7"/>
    <w:rsid w:val="000B1C7F"/>
    <w:rsid w:val="000B2BB4"/>
    <w:rsid w:val="000B2DD4"/>
    <w:rsid w:val="000B3343"/>
    <w:rsid w:val="000B370E"/>
    <w:rsid w:val="000B5228"/>
    <w:rsid w:val="000B5338"/>
    <w:rsid w:val="000B5DB7"/>
    <w:rsid w:val="000B5F99"/>
    <w:rsid w:val="000B649A"/>
    <w:rsid w:val="000B72AC"/>
    <w:rsid w:val="000B7333"/>
    <w:rsid w:val="000B74BE"/>
    <w:rsid w:val="000C04CC"/>
    <w:rsid w:val="000C0F11"/>
    <w:rsid w:val="000C40C5"/>
    <w:rsid w:val="000C425C"/>
    <w:rsid w:val="000C5254"/>
    <w:rsid w:val="000C5BF6"/>
    <w:rsid w:val="000C62D2"/>
    <w:rsid w:val="000C672E"/>
    <w:rsid w:val="000C6D0B"/>
    <w:rsid w:val="000C7D58"/>
    <w:rsid w:val="000D0532"/>
    <w:rsid w:val="000D0854"/>
    <w:rsid w:val="000D08C7"/>
    <w:rsid w:val="000D0CD9"/>
    <w:rsid w:val="000D2115"/>
    <w:rsid w:val="000D2256"/>
    <w:rsid w:val="000D24E9"/>
    <w:rsid w:val="000D27B8"/>
    <w:rsid w:val="000D2DA7"/>
    <w:rsid w:val="000D35CA"/>
    <w:rsid w:val="000D3E19"/>
    <w:rsid w:val="000D448B"/>
    <w:rsid w:val="000D635C"/>
    <w:rsid w:val="000D653A"/>
    <w:rsid w:val="000D66D2"/>
    <w:rsid w:val="000D7359"/>
    <w:rsid w:val="000D76F3"/>
    <w:rsid w:val="000D77FE"/>
    <w:rsid w:val="000D7F3B"/>
    <w:rsid w:val="000E1423"/>
    <w:rsid w:val="000E16AD"/>
    <w:rsid w:val="000E1C6B"/>
    <w:rsid w:val="000E3BC5"/>
    <w:rsid w:val="000E48AA"/>
    <w:rsid w:val="000E4AB6"/>
    <w:rsid w:val="000E5E0E"/>
    <w:rsid w:val="000E6F96"/>
    <w:rsid w:val="000F06A2"/>
    <w:rsid w:val="000F0E80"/>
    <w:rsid w:val="000F15E6"/>
    <w:rsid w:val="000F1800"/>
    <w:rsid w:val="000F19A8"/>
    <w:rsid w:val="000F1BE5"/>
    <w:rsid w:val="000F3291"/>
    <w:rsid w:val="000F39E2"/>
    <w:rsid w:val="000F3AEB"/>
    <w:rsid w:val="000F4B9B"/>
    <w:rsid w:val="000F5C97"/>
    <w:rsid w:val="000F776C"/>
    <w:rsid w:val="000F7792"/>
    <w:rsid w:val="00100204"/>
    <w:rsid w:val="00100E59"/>
    <w:rsid w:val="0010119A"/>
    <w:rsid w:val="0010148D"/>
    <w:rsid w:val="00101B1F"/>
    <w:rsid w:val="00102119"/>
    <w:rsid w:val="00102C90"/>
    <w:rsid w:val="00103537"/>
    <w:rsid w:val="00103757"/>
    <w:rsid w:val="001041C1"/>
    <w:rsid w:val="00104F4A"/>
    <w:rsid w:val="0010539A"/>
    <w:rsid w:val="00105AB8"/>
    <w:rsid w:val="001066B4"/>
    <w:rsid w:val="001076E1"/>
    <w:rsid w:val="001112A4"/>
    <w:rsid w:val="001112C2"/>
    <w:rsid w:val="001129A7"/>
    <w:rsid w:val="001166D5"/>
    <w:rsid w:val="001166FF"/>
    <w:rsid w:val="00117A5F"/>
    <w:rsid w:val="00117F2A"/>
    <w:rsid w:val="00120201"/>
    <w:rsid w:val="00120E3C"/>
    <w:rsid w:val="00120F35"/>
    <w:rsid w:val="001218E5"/>
    <w:rsid w:val="0012199F"/>
    <w:rsid w:val="001225CE"/>
    <w:rsid w:val="00122F75"/>
    <w:rsid w:val="00122FE8"/>
    <w:rsid w:val="001233A9"/>
    <w:rsid w:val="001250C2"/>
    <w:rsid w:val="0012606B"/>
    <w:rsid w:val="00127880"/>
    <w:rsid w:val="0013034D"/>
    <w:rsid w:val="00130453"/>
    <w:rsid w:val="00130488"/>
    <w:rsid w:val="00130EAF"/>
    <w:rsid w:val="001312A1"/>
    <w:rsid w:val="001314F8"/>
    <w:rsid w:val="00131A7E"/>
    <w:rsid w:val="00131B31"/>
    <w:rsid w:val="00131FAF"/>
    <w:rsid w:val="00132901"/>
    <w:rsid w:val="00132B3A"/>
    <w:rsid w:val="00133C89"/>
    <w:rsid w:val="00133CD4"/>
    <w:rsid w:val="00135C8D"/>
    <w:rsid w:val="00136BF1"/>
    <w:rsid w:val="00137048"/>
    <w:rsid w:val="001370C1"/>
    <w:rsid w:val="001406CD"/>
    <w:rsid w:val="00140BC8"/>
    <w:rsid w:val="00141BDC"/>
    <w:rsid w:val="001424D2"/>
    <w:rsid w:val="001432E6"/>
    <w:rsid w:val="00144F36"/>
    <w:rsid w:val="00145BC2"/>
    <w:rsid w:val="0014674D"/>
    <w:rsid w:val="00146A24"/>
    <w:rsid w:val="00147C03"/>
    <w:rsid w:val="001506BF"/>
    <w:rsid w:val="00150D1E"/>
    <w:rsid w:val="001524FE"/>
    <w:rsid w:val="00153262"/>
    <w:rsid w:val="00153C27"/>
    <w:rsid w:val="001548B0"/>
    <w:rsid w:val="001549F5"/>
    <w:rsid w:val="00155808"/>
    <w:rsid w:val="001560D4"/>
    <w:rsid w:val="00156FB5"/>
    <w:rsid w:val="00157910"/>
    <w:rsid w:val="00157E65"/>
    <w:rsid w:val="001607EE"/>
    <w:rsid w:val="00161309"/>
    <w:rsid w:val="00161D80"/>
    <w:rsid w:val="00162229"/>
    <w:rsid w:val="00162E10"/>
    <w:rsid w:val="00163E37"/>
    <w:rsid w:val="00165135"/>
    <w:rsid w:val="001669C2"/>
    <w:rsid w:val="0016736C"/>
    <w:rsid w:val="001674E6"/>
    <w:rsid w:val="00167967"/>
    <w:rsid w:val="00167A77"/>
    <w:rsid w:val="00170072"/>
    <w:rsid w:val="001703ED"/>
    <w:rsid w:val="001705C0"/>
    <w:rsid w:val="00170911"/>
    <w:rsid w:val="00170B29"/>
    <w:rsid w:val="00170E76"/>
    <w:rsid w:val="001711AD"/>
    <w:rsid w:val="001713C2"/>
    <w:rsid w:val="0017242F"/>
    <w:rsid w:val="0017244B"/>
    <w:rsid w:val="00172693"/>
    <w:rsid w:val="00172AF4"/>
    <w:rsid w:val="00172DCA"/>
    <w:rsid w:val="001739CD"/>
    <w:rsid w:val="00173A2E"/>
    <w:rsid w:val="00174613"/>
    <w:rsid w:val="001747F9"/>
    <w:rsid w:val="00174E48"/>
    <w:rsid w:val="00175802"/>
    <w:rsid w:val="001760DF"/>
    <w:rsid w:val="001771F6"/>
    <w:rsid w:val="001776B2"/>
    <w:rsid w:val="00177AE5"/>
    <w:rsid w:val="00177F87"/>
    <w:rsid w:val="00181DE7"/>
    <w:rsid w:val="0018217D"/>
    <w:rsid w:val="0018285B"/>
    <w:rsid w:val="00182961"/>
    <w:rsid w:val="00183063"/>
    <w:rsid w:val="00184772"/>
    <w:rsid w:val="0018478F"/>
    <w:rsid w:val="00184DC8"/>
    <w:rsid w:val="00185A30"/>
    <w:rsid w:val="00186820"/>
    <w:rsid w:val="001874E5"/>
    <w:rsid w:val="00190D31"/>
    <w:rsid w:val="001911D7"/>
    <w:rsid w:val="00192142"/>
    <w:rsid w:val="001922E5"/>
    <w:rsid w:val="001929FA"/>
    <w:rsid w:val="00192E11"/>
    <w:rsid w:val="0019486C"/>
    <w:rsid w:val="0019510C"/>
    <w:rsid w:val="00195F71"/>
    <w:rsid w:val="00197DD0"/>
    <w:rsid w:val="00197E6C"/>
    <w:rsid w:val="001A01F2"/>
    <w:rsid w:val="001A023E"/>
    <w:rsid w:val="001A1A48"/>
    <w:rsid w:val="001A2593"/>
    <w:rsid w:val="001A3D47"/>
    <w:rsid w:val="001A47C3"/>
    <w:rsid w:val="001A54B5"/>
    <w:rsid w:val="001A5AE5"/>
    <w:rsid w:val="001A6C91"/>
    <w:rsid w:val="001A7687"/>
    <w:rsid w:val="001A7CE2"/>
    <w:rsid w:val="001B0F5A"/>
    <w:rsid w:val="001B1EB5"/>
    <w:rsid w:val="001B345D"/>
    <w:rsid w:val="001B3629"/>
    <w:rsid w:val="001B393C"/>
    <w:rsid w:val="001B3C35"/>
    <w:rsid w:val="001B3E11"/>
    <w:rsid w:val="001B5093"/>
    <w:rsid w:val="001B55C7"/>
    <w:rsid w:val="001B6922"/>
    <w:rsid w:val="001B6D6E"/>
    <w:rsid w:val="001B76BB"/>
    <w:rsid w:val="001B7E28"/>
    <w:rsid w:val="001C0BF1"/>
    <w:rsid w:val="001C0C17"/>
    <w:rsid w:val="001C2884"/>
    <w:rsid w:val="001C2DD6"/>
    <w:rsid w:val="001C2EDB"/>
    <w:rsid w:val="001C310B"/>
    <w:rsid w:val="001C312F"/>
    <w:rsid w:val="001C3415"/>
    <w:rsid w:val="001C3754"/>
    <w:rsid w:val="001C4A3E"/>
    <w:rsid w:val="001C5CAA"/>
    <w:rsid w:val="001C5EA3"/>
    <w:rsid w:val="001C6151"/>
    <w:rsid w:val="001C6713"/>
    <w:rsid w:val="001C6F25"/>
    <w:rsid w:val="001C7632"/>
    <w:rsid w:val="001C7B84"/>
    <w:rsid w:val="001D01F5"/>
    <w:rsid w:val="001D07F1"/>
    <w:rsid w:val="001D0E7A"/>
    <w:rsid w:val="001D2126"/>
    <w:rsid w:val="001D21AC"/>
    <w:rsid w:val="001D363E"/>
    <w:rsid w:val="001D43F3"/>
    <w:rsid w:val="001D5AA3"/>
    <w:rsid w:val="001D666D"/>
    <w:rsid w:val="001D6DB0"/>
    <w:rsid w:val="001D6E48"/>
    <w:rsid w:val="001D78C5"/>
    <w:rsid w:val="001E00A4"/>
    <w:rsid w:val="001E0AD6"/>
    <w:rsid w:val="001E0F6D"/>
    <w:rsid w:val="001E17AC"/>
    <w:rsid w:val="001E217A"/>
    <w:rsid w:val="001E2383"/>
    <w:rsid w:val="001E2D9D"/>
    <w:rsid w:val="001E2FFA"/>
    <w:rsid w:val="001E3092"/>
    <w:rsid w:val="001E55F9"/>
    <w:rsid w:val="001E5FF5"/>
    <w:rsid w:val="001E6A23"/>
    <w:rsid w:val="001E7864"/>
    <w:rsid w:val="001F2C13"/>
    <w:rsid w:val="001F2CA9"/>
    <w:rsid w:val="001F3247"/>
    <w:rsid w:val="001F3527"/>
    <w:rsid w:val="001F35D3"/>
    <w:rsid w:val="001F3871"/>
    <w:rsid w:val="001F4349"/>
    <w:rsid w:val="001F4627"/>
    <w:rsid w:val="001F4986"/>
    <w:rsid w:val="001F4DD1"/>
    <w:rsid w:val="001F5B5D"/>
    <w:rsid w:val="001F5EB5"/>
    <w:rsid w:val="00201838"/>
    <w:rsid w:val="00201BCF"/>
    <w:rsid w:val="00202581"/>
    <w:rsid w:val="002026D7"/>
    <w:rsid w:val="00202823"/>
    <w:rsid w:val="002036D7"/>
    <w:rsid w:val="00204224"/>
    <w:rsid w:val="00205312"/>
    <w:rsid w:val="0020540F"/>
    <w:rsid w:val="00205D50"/>
    <w:rsid w:val="00210676"/>
    <w:rsid w:val="00210DEA"/>
    <w:rsid w:val="002110C1"/>
    <w:rsid w:val="0021146F"/>
    <w:rsid w:val="002115BE"/>
    <w:rsid w:val="00211BB4"/>
    <w:rsid w:val="00211D4B"/>
    <w:rsid w:val="00211EDE"/>
    <w:rsid w:val="00212469"/>
    <w:rsid w:val="00213BD3"/>
    <w:rsid w:val="002144D3"/>
    <w:rsid w:val="002148DC"/>
    <w:rsid w:val="00215034"/>
    <w:rsid w:val="002155DD"/>
    <w:rsid w:val="00215C7B"/>
    <w:rsid w:val="00215CB1"/>
    <w:rsid w:val="00216476"/>
    <w:rsid w:val="002170B5"/>
    <w:rsid w:val="002203A5"/>
    <w:rsid w:val="00220D98"/>
    <w:rsid w:val="002222C7"/>
    <w:rsid w:val="0022236E"/>
    <w:rsid w:val="002228DB"/>
    <w:rsid w:val="00223F41"/>
    <w:rsid w:val="0022451D"/>
    <w:rsid w:val="002249A3"/>
    <w:rsid w:val="00224B58"/>
    <w:rsid w:val="00224D69"/>
    <w:rsid w:val="00224DD1"/>
    <w:rsid w:val="00225980"/>
    <w:rsid w:val="00225F48"/>
    <w:rsid w:val="002266C4"/>
    <w:rsid w:val="002268BC"/>
    <w:rsid w:val="00226B89"/>
    <w:rsid w:val="00226DFF"/>
    <w:rsid w:val="00227E79"/>
    <w:rsid w:val="00230B2C"/>
    <w:rsid w:val="00230B7B"/>
    <w:rsid w:val="002312CA"/>
    <w:rsid w:val="0023190F"/>
    <w:rsid w:val="00231D66"/>
    <w:rsid w:val="00231F0C"/>
    <w:rsid w:val="00233188"/>
    <w:rsid w:val="0023381E"/>
    <w:rsid w:val="00233E88"/>
    <w:rsid w:val="002342B3"/>
    <w:rsid w:val="00236355"/>
    <w:rsid w:val="00236526"/>
    <w:rsid w:val="00236AE0"/>
    <w:rsid w:val="00236C61"/>
    <w:rsid w:val="002407E4"/>
    <w:rsid w:val="00241681"/>
    <w:rsid w:val="00241821"/>
    <w:rsid w:val="00241937"/>
    <w:rsid w:val="00242E53"/>
    <w:rsid w:val="00244710"/>
    <w:rsid w:val="00244962"/>
    <w:rsid w:val="00244AD8"/>
    <w:rsid w:val="00244C94"/>
    <w:rsid w:val="002501B7"/>
    <w:rsid w:val="00250B16"/>
    <w:rsid w:val="00251F5E"/>
    <w:rsid w:val="00253866"/>
    <w:rsid w:val="002539FF"/>
    <w:rsid w:val="00253F4F"/>
    <w:rsid w:val="00254B42"/>
    <w:rsid w:val="00255AD0"/>
    <w:rsid w:val="00255D0E"/>
    <w:rsid w:val="00256280"/>
    <w:rsid w:val="00256A74"/>
    <w:rsid w:val="0025783A"/>
    <w:rsid w:val="00257A28"/>
    <w:rsid w:val="00257B9B"/>
    <w:rsid w:val="00260ECE"/>
    <w:rsid w:val="002618C8"/>
    <w:rsid w:val="00261F98"/>
    <w:rsid w:val="00261FC2"/>
    <w:rsid w:val="00261FFA"/>
    <w:rsid w:val="002620D4"/>
    <w:rsid w:val="00262AD0"/>
    <w:rsid w:val="00263D64"/>
    <w:rsid w:val="0026458D"/>
    <w:rsid w:val="00265052"/>
    <w:rsid w:val="002658BD"/>
    <w:rsid w:val="00266178"/>
    <w:rsid w:val="002667F1"/>
    <w:rsid w:val="00267053"/>
    <w:rsid w:val="00267DE3"/>
    <w:rsid w:val="00271E80"/>
    <w:rsid w:val="002729AD"/>
    <w:rsid w:val="00272D60"/>
    <w:rsid w:val="00272DFD"/>
    <w:rsid w:val="00273ECF"/>
    <w:rsid w:val="00274A07"/>
    <w:rsid w:val="00274A1F"/>
    <w:rsid w:val="00274D10"/>
    <w:rsid w:val="00275469"/>
    <w:rsid w:val="002771D4"/>
    <w:rsid w:val="00277A6E"/>
    <w:rsid w:val="0028017B"/>
    <w:rsid w:val="00281A11"/>
    <w:rsid w:val="00282529"/>
    <w:rsid w:val="00282A45"/>
    <w:rsid w:val="002831BA"/>
    <w:rsid w:val="002833ED"/>
    <w:rsid w:val="00283A74"/>
    <w:rsid w:val="00283D83"/>
    <w:rsid w:val="002854EA"/>
    <w:rsid w:val="002857B0"/>
    <w:rsid w:val="00286F2E"/>
    <w:rsid w:val="002874F1"/>
    <w:rsid w:val="00290392"/>
    <w:rsid w:val="00290696"/>
    <w:rsid w:val="00290716"/>
    <w:rsid w:val="002911F8"/>
    <w:rsid w:val="00291A80"/>
    <w:rsid w:val="00291A81"/>
    <w:rsid w:val="002921C3"/>
    <w:rsid w:val="0029259D"/>
    <w:rsid w:val="00292E5B"/>
    <w:rsid w:val="00293ED2"/>
    <w:rsid w:val="00295253"/>
    <w:rsid w:val="0029677F"/>
    <w:rsid w:val="00296B46"/>
    <w:rsid w:val="00296F17"/>
    <w:rsid w:val="002A005F"/>
    <w:rsid w:val="002A009A"/>
    <w:rsid w:val="002A045F"/>
    <w:rsid w:val="002A08A9"/>
    <w:rsid w:val="002A13BD"/>
    <w:rsid w:val="002A2200"/>
    <w:rsid w:val="002A2819"/>
    <w:rsid w:val="002A2E7C"/>
    <w:rsid w:val="002A30F9"/>
    <w:rsid w:val="002A3853"/>
    <w:rsid w:val="002A3C0C"/>
    <w:rsid w:val="002A4ADB"/>
    <w:rsid w:val="002A4B73"/>
    <w:rsid w:val="002A4F7E"/>
    <w:rsid w:val="002A5C42"/>
    <w:rsid w:val="002A6173"/>
    <w:rsid w:val="002A79C4"/>
    <w:rsid w:val="002B0027"/>
    <w:rsid w:val="002B051A"/>
    <w:rsid w:val="002B1265"/>
    <w:rsid w:val="002B1B93"/>
    <w:rsid w:val="002B2348"/>
    <w:rsid w:val="002B2732"/>
    <w:rsid w:val="002B377C"/>
    <w:rsid w:val="002B3D2C"/>
    <w:rsid w:val="002B48E3"/>
    <w:rsid w:val="002B6204"/>
    <w:rsid w:val="002B6C1D"/>
    <w:rsid w:val="002B6CF1"/>
    <w:rsid w:val="002B6DFA"/>
    <w:rsid w:val="002B6F5A"/>
    <w:rsid w:val="002B72B3"/>
    <w:rsid w:val="002C05BD"/>
    <w:rsid w:val="002C087E"/>
    <w:rsid w:val="002C2AE9"/>
    <w:rsid w:val="002C3382"/>
    <w:rsid w:val="002C3C75"/>
    <w:rsid w:val="002C41A9"/>
    <w:rsid w:val="002C5C9A"/>
    <w:rsid w:val="002C7243"/>
    <w:rsid w:val="002C750F"/>
    <w:rsid w:val="002C7DDA"/>
    <w:rsid w:val="002D0504"/>
    <w:rsid w:val="002D0B27"/>
    <w:rsid w:val="002D119C"/>
    <w:rsid w:val="002D19E2"/>
    <w:rsid w:val="002D1CF0"/>
    <w:rsid w:val="002D2863"/>
    <w:rsid w:val="002D3D14"/>
    <w:rsid w:val="002D4127"/>
    <w:rsid w:val="002D466D"/>
    <w:rsid w:val="002D4EE2"/>
    <w:rsid w:val="002D763D"/>
    <w:rsid w:val="002D7C7E"/>
    <w:rsid w:val="002D7D7D"/>
    <w:rsid w:val="002E00A7"/>
    <w:rsid w:val="002E131E"/>
    <w:rsid w:val="002E207C"/>
    <w:rsid w:val="002E2493"/>
    <w:rsid w:val="002E3B38"/>
    <w:rsid w:val="002E467E"/>
    <w:rsid w:val="002E60A0"/>
    <w:rsid w:val="002E60BF"/>
    <w:rsid w:val="002E64EB"/>
    <w:rsid w:val="002E7F83"/>
    <w:rsid w:val="002E7FCF"/>
    <w:rsid w:val="002F0CEA"/>
    <w:rsid w:val="002F13E6"/>
    <w:rsid w:val="002F1651"/>
    <w:rsid w:val="002F203A"/>
    <w:rsid w:val="002F2AF4"/>
    <w:rsid w:val="002F2B5C"/>
    <w:rsid w:val="002F3C1F"/>
    <w:rsid w:val="002F4C8A"/>
    <w:rsid w:val="002F4FB5"/>
    <w:rsid w:val="002F56DE"/>
    <w:rsid w:val="002F5737"/>
    <w:rsid w:val="002F5E96"/>
    <w:rsid w:val="002F62F5"/>
    <w:rsid w:val="002F6F8C"/>
    <w:rsid w:val="002F78FD"/>
    <w:rsid w:val="00300166"/>
    <w:rsid w:val="0030028E"/>
    <w:rsid w:val="003022AF"/>
    <w:rsid w:val="00302738"/>
    <w:rsid w:val="00302794"/>
    <w:rsid w:val="0030288C"/>
    <w:rsid w:val="00302DEA"/>
    <w:rsid w:val="00304B26"/>
    <w:rsid w:val="00305118"/>
    <w:rsid w:val="00305CAF"/>
    <w:rsid w:val="003068F1"/>
    <w:rsid w:val="00307210"/>
    <w:rsid w:val="0031007A"/>
    <w:rsid w:val="00311143"/>
    <w:rsid w:val="00312490"/>
    <w:rsid w:val="0031293F"/>
    <w:rsid w:val="00313606"/>
    <w:rsid w:val="003139DF"/>
    <w:rsid w:val="00313C3D"/>
    <w:rsid w:val="00313C61"/>
    <w:rsid w:val="003143D9"/>
    <w:rsid w:val="00315793"/>
    <w:rsid w:val="00315DE5"/>
    <w:rsid w:val="00320EBA"/>
    <w:rsid w:val="00320F71"/>
    <w:rsid w:val="0032168F"/>
    <w:rsid w:val="00322358"/>
    <w:rsid w:val="003228AE"/>
    <w:rsid w:val="0032307E"/>
    <w:rsid w:val="00324A38"/>
    <w:rsid w:val="00326203"/>
    <w:rsid w:val="003263F1"/>
    <w:rsid w:val="00326F37"/>
    <w:rsid w:val="0032786E"/>
    <w:rsid w:val="0032796A"/>
    <w:rsid w:val="00331473"/>
    <w:rsid w:val="00331488"/>
    <w:rsid w:val="003326E5"/>
    <w:rsid w:val="00332F0D"/>
    <w:rsid w:val="003330A4"/>
    <w:rsid w:val="003331AF"/>
    <w:rsid w:val="0033396D"/>
    <w:rsid w:val="00335A08"/>
    <w:rsid w:val="00335FF3"/>
    <w:rsid w:val="00336DA3"/>
    <w:rsid w:val="00342697"/>
    <w:rsid w:val="00342DDF"/>
    <w:rsid w:val="00343F2A"/>
    <w:rsid w:val="003450D7"/>
    <w:rsid w:val="003469FA"/>
    <w:rsid w:val="00347521"/>
    <w:rsid w:val="003477D6"/>
    <w:rsid w:val="00350224"/>
    <w:rsid w:val="00350E8E"/>
    <w:rsid w:val="00352CAB"/>
    <w:rsid w:val="00353700"/>
    <w:rsid w:val="003545D1"/>
    <w:rsid w:val="00354AB2"/>
    <w:rsid w:val="00354B2B"/>
    <w:rsid w:val="0035592F"/>
    <w:rsid w:val="00355A95"/>
    <w:rsid w:val="00360BF1"/>
    <w:rsid w:val="0036217D"/>
    <w:rsid w:val="003625ED"/>
    <w:rsid w:val="00362A97"/>
    <w:rsid w:val="00362FEA"/>
    <w:rsid w:val="003635C6"/>
    <w:rsid w:val="00363F1D"/>
    <w:rsid w:val="003646D2"/>
    <w:rsid w:val="00365553"/>
    <w:rsid w:val="00367306"/>
    <w:rsid w:val="00370534"/>
    <w:rsid w:val="0037078D"/>
    <w:rsid w:val="0037245A"/>
    <w:rsid w:val="003725FF"/>
    <w:rsid w:val="00372E27"/>
    <w:rsid w:val="003730CC"/>
    <w:rsid w:val="003730D7"/>
    <w:rsid w:val="00373EB0"/>
    <w:rsid w:val="003740EB"/>
    <w:rsid w:val="00374421"/>
    <w:rsid w:val="00374992"/>
    <w:rsid w:val="00374BE2"/>
    <w:rsid w:val="00376CFA"/>
    <w:rsid w:val="0037718F"/>
    <w:rsid w:val="00377AF4"/>
    <w:rsid w:val="00380016"/>
    <w:rsid w:val="00380D01"/>
    <w:rsid w:val="00382A6E"/>
    <w:rsid w:val="00383C88"/>
    <w:rsid w:val="00384177"/>
    <w:rsid w:val="0038448B"/>
    <w:rsid w:val="00384852"/>
    <w:rsid w:val="003849C2"/>
    <w:rsid w:val="00384B58"/>
    <w:rsid w:val="00384D84"/>
    <w:rsid w:val="00387326"/>
    <w:rsid w:val="00387417"/>
    <w:rsid w:val="00387896"/>
    <w:rsid w:val="00387AF6"/>
    <w:rsid w:val="0039049C"/>
    <w:rsid w:val="003906B8"/>
    <w:rsid w:val="003906EC"/>
    <w:rsid w:val="00390D0A"/>
    <w:rsid w:val="00392EEC"/>
    <w:rsid w:val="00393694"/>
    <w:rsid w:val="003940D4"/>
    <w:rsid w:val="00394400"/>
    <w:rsid w:val="00394E47"/>
    <w:rsid w:val="00395017"/>
    <w:rsid w:val="003953D4"/>
    <w:rsid w:val="003956F3"/>
    <w:rsid w:val="003963E4"/>
    <w:rsid w:val="003977CB"/>
    <w:rsid w:val="003A028A"/>
    <w:rsid w:val="003A02E0"/>
    <w:rsid w:val="003A22C4"/>
    <w:rsid w:val="003A29C9"/>
    <w:rsid w:val="003A2F43"/>
    <w:rsid w:val="003A37FD"/>
    <w:rsid w:val="003A42C5"/>
    <w:rsid w:val="003A509E"/>
    <w:rsid w:val="003A56F9"/>
    <w:rsid w:val="003A5F99"/>
    <w:rsid w:val="003B0132"/>
    <w:rsid w:val="003B0473"/>
    <w:rsid w:val="003B048F"/>
    <w:rsid w:val="003B0511"/>
    <w:rsid w:val="003B0CC6"/>
    <w:rsid w:val="003B16C8"/>
    <w:rsid w:val="003B199E"/>
    <w:rsid w:val="003B34EA"/>
    <w:rsid w:val="003B47D6"/>
    <w:rsid w:val="003B5EE8"/>
    <w:rsid w:val="003B7E2B"/>
    <w:rsid w:val="003C0D0C"/>
    <w:rsid w:val="003C122A"/>
    <w:rsid w:val="003C1AB2"/>
    <w:rsid w:val="003C30FB"/>
    <w:rsid w:val="003C4221"/>
    <w:rsid w:val="003C645B"/>
    <w:rsid w:val="003C655F"/>
    <w:rsid w:val="003C680E"/>
    <w:rsid w:val="003C6A4B"/>
    <w:rsid w:val="003D0B58"/>
    <w:rsid w:val="003D108A"/>
    <w:rsid w:val="003D1944"/>
    <w:rsid w:val="003D3752"/>
    <w:rsid w:val="003D424A"/>
    <w:rsid w:val="003D45EB"/>
    <w:rsid w:val="003D4BBF"/>
    <w:rsid w:val="003D52B7"/>
    <w:rsid w:val="003D58D7"/>
    <w:rsid w:val="003D6E72"/>
    <w:rsid w:val="003D709E"/>
    <w:rsid w:val="003E0530"/>
    <w:rsid w:val="003E09A6"/>
    <w:rsid w:val="003E1E64"/>
    <w:rsid w:val="003E1FD9"/>
    <w:rsid w:val="003E4E0A"/>
    <w:rsid w:val="003E4F06"/>
    <w:rsid w:val="003E51A0"/>
    <w:rsid w:val="003E5581"/>
    <w:rsid w:val="003E57AF"/>
    <w:rsid w:val="003E5B58"/>
    <w:rsid w:val="003E5D1D"/>
    <w:rsid w:val="003E65BF"/>
    <w:rsid w:val="003E665F"/>
    <w:rsid w:val="003E6984"/>
    <w:rsid w:val="003E6BB8"/>
    <w:rsid w:val="003E7E2E"/>
    <w:rsid w:val="003F24DF"/>
    <w:rsid w:val="003F3B30"/>
    <w:rsid w:val="003F3EA7"/>
    <w:rsid w:val="003F4119"/>
    <w:rsid w:val="003F567C"/>
    <w:rsid w:val="003F64ED"/>
    <w:rsid w:val="003F69A8"/>
    <w:rsid w:val="003F6A18"/>
    <w:rsid w:val="003F739E"/>
    <w:rsid w:val="003F77DC"/>
    <w:rsid w:val="00400576"/>
    <w:rsid w:val="00401382"/>
    <w:rsid w:val="00401FB1"/>
    <w:rsid w:val="004028EF"/>
    <w:rsid w:val="00402987"/>
    <w:rsid w:val="00402F6E"/>
    <w:rsid w:val="004035BB"/>
    <w:rsid w:val="004043C4"/>
    <w:rsid w:val="00404A13"/>
    <w:rsid w:val="00404E15"/>
    <w:rsid w:val="004050E1"/>
    <w:rsid w:val="004063D3"/>
    <w:rsid w:val="00406615"/>
    <w:rsid w:val="004068BE"/>
    <w:rsid w:val="00407738"/>
    <w:rsid w:val="00407B74"/>
    <w:rsid w:val="00410ACB"/>
    <w:rsid w:val="00411903"/>
    <w:rsid w:val="00411FEC"/>
    <w:rsid w:val="004149C7"/>
    <w:rsid w:val="00415712"/>
    <w:rsid w:val="00416E4C"/>
    <w:rsid w:val="004177B4"/>
    <w:rsid w:val="004212EE"/>
    <w:rsid w:val="00422012"/>
    <w:rsid w:val="0042206D"/>
    <w:rsid w:val="00422896"/>
    <w:rsid w:val="00423990"/>
    <w:rsid w:val="00423BE1"/>
    <w:rsid w:val="00423EF6"/>
    <w:rsid w:val="0042453A"/>
    <w:rsid w:val="00424895"/>
    <w:rsid w:val="0042569F"/>
    <w:rsid w:val="00425959"/>
    <w:rsid w:val="0042689C"/>
    <w:rsid w:val="00430A6E"/>
    <w:rsid w:val="004313ED"/>
    <w:rsid w:val="004321B0"/>
    <w:rsid w:val="004323E9"/>
    <w:rsid w:val="00432B49"/>
    <w:rsid w:val="00433B00"/>
    <w:rsid w:val="00433D94"/>
    <w:rsid w:val="00433EEC"/>
    <w:rsid w:val="004356C6"/>
    <w:rsid w:val="00437029"/>
    <w:rsid w:val="004374EB"/>
    <w:rsid w:val="00437624"/>
    <w:rsid w:val="00437E8B"/>
    <w:rsid w:val="004401E1"/>
    <w:rsid w:val="00440D23"/>
    <w:rsid w:val="004415D7"/>
    <w:rsid w:val="00441F01"/>
    <w:rsid w:val="00442320"/>
    <w:rsid w:val="00442AE9"/>
    <w:rsid w:val="00443BBF"/>
    <w:rsid w:val="00445847"/>
    <w:rsid w:val="00446C53"/>
    <w:rsid w:val="004471E9"/>
    <w:rsid w:val="00447C7E"/>
    <w:rsid w:val="00450295"/>
    <w:rsid w:val="0045075D"/>
    <w:rsid w:val="00450CFB"/>
    <w:rsid w:val="00451527"/>
    <w:rsid w:val="00451C1E"/>
    <w:rsid w:val="00451EFA"/>
    <w:rsid w:val="004520D9"/>
    <w:rsid w:val="00453A28"/>
    <w:rsid w:val="0045400A"/>
    <w:rsid w:val="00454113"/>
    <w:rsid w:val="00455096"/>
    <w:rsid w:val="00455B55"/>
    <w:rsid w:val="004609C9"/>
    <w:rsid w:val="004616FF"/>
    <w:rsid w:val="00462099"/>
    <w:rsid w:val="0046347F"/>
    <w:rsid w:val="0046394C"/>
    <w:rsid w:val="00463DB3"/>
    <w:rsid w:val="004642CF"/>
    <w:rsid w:val="004645FB"/>
    <w:rsid w:val="0046471F"/>
    <w:rsid w:val="0046488A"/>
    <w:rsid w:val="004651F0"/>
    <w:rsid w:val="00465923"/>
    <w:rsid w:val="00465F66"/>
    <w:rsid w:val="00466D53"/>
    <w:rsid w:val="00467087"/>
    <w:rsid w:val="00467614"/>
    <w:rsid w:val="00467D9D"/>
    <w:rsid w:val="00470DAE"/>
    <w:rsid w:val="00471B22"/>
    <w:rsid w:val="00471F12"/>
    <w:rsid w:val="00472332"/>
    <w:rsid w:val="0047243B"/>
    <w:rsid w:val="004726B5"/>
    <w:rsid w:val="00472A0B"/>
    <w:rsid w:val="00472B16"/>
    <w:rsid w:val="00474409"/>
    <w:rsid w:val="00474573"/>
    <w:rsid w:val="00474C91"/>
    <w:rsid w:val="00475361"/>
    <w:rsid w:val="004757DF"/>
    <w:rsid w:val="004769D8"/>
    <w:rsid w:val="00476E7B"/>
    <w:rsid w:val="00476E8F"/>
    <w:rsid w:val="00476F3F"/>
    <w:rsid w:val="00480029"/>
    <w:rsid w:val="004804AC"/>
    <w:rsid w:val="0048079B"/>
    <w:rsid w:val="00480824"/>
    <w:rsid w:val="00481B0D"/>
    <w:rsid w:val="00481E5C"/>
    <w:rsid w:val="00481FE5"/>
    <w:rsid w:val="0048296E"/>
    <w:rsid w:val="00483C67"/>
    <w:rsid w:val="004854EF"/>
    <w:rsid w:val="00485EE1"/>
    <w:rsid w:val="004862D2"/>
    <w:rsid w:val="00486B54"/>
    <w:rsid w:val="00487040"/>
    <w:rsid w:val="0049063C"/>
    <w:rsid w:val="004908FF"/>
    <w:rsid w:val="00490C15"/>
    <w:rsid w:val="00491023"/>
    <w:rsid w:val="00491D34"/>
    <w:rsid w:val="00492C75"/>
    <w:rsid w:val="00493888"/>
    <w:rsid w:val="00494FCB"/>
    <w:rsid w:val="00495E5D"/>
    <w:rsid w:val="00495E73"/>
    <w:rsid w:val="00497756"/>
    <w:rsid w:val="00497BC1"/>
    <w:rsid w:val="004A02F5"/>
    <w:rsid w:val="004A068F"/>
    <w:rsid w:val="004A0A26"/>
    <w:rsid w:val="004A0E71"/>
    <w:rsid w:val="004A0FC2"/>
    <w:rsid w:val="004A24AC"/>
    <w:rsid w:val="004A261C"/>
    <w:rsid w:val="004A2FC0"/>
    <w:rsid w:val="004A34E2"/>
    <w:rsid w:val="004A38EF"/>
    <w:rsid w:val="004A5C97"/>
    <w:rsid w:val="004A6FC2"/>
    <w:rsid w:val="004A7248"/>
    <w:rsid w:val="004A72B3"/>
    <w:rsid w:val="004A7591"/>
    <w:rsid w:val="004B0178"/>
    <w:rsid w:val="004B19A6"/>
    <w:rsid w:val="004B2058"/>
    <w:rsid w:val="004B24B8"/>
    <w:rsid w:val="004B27CF"/>
    <w:rsid w:val="004B3009"/>
    <w:rsid w:val="004B3273"/>
    <w:rsid w:val="004B34E6"/>
    <w:rsid w:val="004B36B2"/>
    <w:rsid w:val="004B62D6"/>
    <w:rsid w:val="004B64EB"/>
    <w:rsid w:val="004B68B5"/>
    <w:rsid w:val="004B6BCA"/>
    <w:rsid w:val="004B79C1"/>
    <w:rsid w:val="004C0002"/>
    <w:rsid w:val="004C207F"/>
    <w:rsid w:val="004C2719"/>
    <w:rsid w:val="004C37E4"/>
    <w:rsid w:val="004C4552"/>
    <w:rsid w:val="004C4A36"/>
    <w:rsid w:val="004C5494"/>
    <w:rsid w:val="004C5C59"/>
    <w:rsid w:val="004C72CF"/>
    <w:rsid w:val="004C7EBC"/>
    <w:rsid w:val="004C7EDD"/>
    <w:rsid w:val="004C7F79"/>
    <w:rsid w:val="004D04E8"/>
    <w:rsid w:val="004D08CD"/>
    <w:rsid w:val="004D0AD0"/>
    <w:rsid w:val="004D16E3"/>
    <w:rsid w:val="004D1EF9"/>
    <w:rsid w:val="004D2487"/>
    <w:rsid w:val="004D25CF"/>
    <w:rsid w:val="004D2696"/>
    <w:rsid w:val="004D28C1"/>
    <w:rsid w:val="004D2D35"/>
    <w:rsid w:val="004D3A99"/>
    <w:rsid w:val="004D4731"/>
    <w:rsid w:val="004D4941"/>
    <w:rsid w:val="004D6C80"/>
    <w:rsid w:val="004D7560"/>
    <w:rsid w:val="004E06C7"/>
    <w:rsid w:val="004E0D98"/>
    <w:rsid w:val="004E0DC6"/>
    <w:rsid w:val="004E0EF9"/>
    <w:rsid w:val="004E2599"/>
    <w:rsid w:val="004E26FB"/>
    <w:rsid w:val="004E2FF2"/>
    <w:rsid w:val="004E359D"/>
    <w:rsid w:val="004E4350"/>
    <w:rsid w:val="004E4B5A"/>
    <w:rsid w:val="004E6856"/>
    <w:rsid w:val="004E6C39"/>
    <w:rsid w:val="004E74C2"/>
    <w:rsid w:val="004F1895"/>
    <w:rsid w:val="004F40CD"/>
    <w:rsid w:val="004F5F57"/>
    <w:rsid w:val="004F7FE9"/>
    <w:rsid w:val="00500DC9"/>
    <w:rsid w:val="00501DD3"/>
    <w:rsid w:val="00501EC8"/>
    <w:rsid w:val="00501F32"/>
    <w:rsid w:val="00502778"/>
    <w:rsid w:val="00502B70"/>
    <w:rsid w:val="005037B8"/>
    <w:rsid w:val="005055D7"/>
    <w:rsid w:val="00507C69"/>
    <w:rsid w:val="005129D5"/>
    <w:rsid w:val="00514E7A"/>
    <w:rsid w:val="0051553A"/>
    <w:rsid w:val="005156C5"/>
    <w:rsid w:val="00515DD6"/>
    <w:rsid w:val="00516D30"/>
    <w:rsid w:val="00516EC6"/>
    <w:rsid w:val="0051700C"/>
    <w:rsid w:val="00520168"/>
    <w:rsid w:val="005211AA"/>
    <w:rsid w:val="00522699"/>
    <w:rsid w:val="005233A1"/>
    <w:rsid w:val="005237FD"/>
    <w:rsid w:val="0052387D"/>
    <w:rsid w:val="00523C0C"/>
    <w:rsid w:val="00523CAA"/>
    <w:rsid w:val="00523F1D"/>
    <w:rsid w:val="0052514B"/>
    <w:rsid w:val="00525A28"/>
    <w:rsid w:val="00525EE0"/>
    <w:rsid w:val="0052672A"/>
    <w:rsid w:val="00526F4C"/>
    <w:rsid w:val="00527150"/>
    <w:rsid w:val="005275D9"/>
    <w:rsid w:val="00527C36"/>
    <w:rsid w:val="00530631"/>
    <w:rsid w:val="005306F4"/>
    <w:rsid w:val="00531129"/>
    <w:rsid w:val="005314F2"/>
    <w:rsid w:val="0053211B"/>
    <w:rsid w:val="00532A15"/>
    <w:rsid w:val="0053581C"/>
    <w:rsid w:val="00535A84"/>
    <w:rsid w:val="0053608D"/>
    <w:rsid w:val="0053702D"/>
    <w:rsid w:val="0053719B"/>
    <w:rsid w:val="005372F8"/>
    <w:rsid w:val="005377DB"/>
    <w:rsid w:val="00537DC1"/>
    <w:rsid w:val="005410B6"/>
    <w:rsid w:val="00541771"/>
    <w:rsid w:val="00541992"/>
    <w:rsid w:val="0054303D"/>
    <w:rsid w:val="005433A3"/>
    <w:rsid w:val="00545B91"/>
    <w:rsid w:val="0054605D"/>
    <w:rsid w:val="00547BE0"/>
    <w:rsid w:val="00547DE3"/>
    <w:rsid w:val="0055078F"/>
    <w:rsid w:val="00551840"/>
    <w:rsid w:val="00551C37"/>
    <w:rsid w:val="00552A7F"/>
    <w:rsid w:val="00553B1A"/>
    <w:rsid w:val="005544BB"/>
    <w:rsid w:val="00554F50"/>
    <w:rsid w:val="005551F4"/>
    <w:rsid w:val="00555F13"/>
    <w:rsid w:val="00556396"/>
    <w:rsid w:val="0055702E"/>
    <w:rsid w:val="005571CF"/>
    <w:rsid w:val="00557871"/>
    <w:rsid w:val="005610AE"/>
    <w:rsid w:val="005612F1"/>
    <w:rsid w:val="0056182B"/>
    <w:rsid w:val="0056252F"/>
    <w:rsid w:val="00562681"/>
    <w:rsid w:val="0056282F"/>
    <w:rsid w:val="00563923"/>
    <w:rsid w:val="00563B03"/>
    <w:rsid w:val="00565A7B"/>
    <w:rsid w:val="00565CEA"/>
    <w:rsid w:val="00566607"/>
    <w:rsid w:val="0056696B"/>
    <w:rsid w:val="00567467"/>
    <w:rsid w:val="00570325"/>
    <w:rsid w:val="00570EEC"/>
    <w:rsid w:val="005712FB"/>
    <w:rsid w:val="00572616"/>
    <w:rsid w:val="00572F08"/>
    <w:rsid w:val="00573461"/>
    <w:rsid w:val="00574D2B"/>
    <w:rsid w:val="005754AA"/>
    <w:rsid w:val="005765D9"/>
    <w:rsid w:val="005767E5"/>
    <w:rsid w:val="00576F67"/>
    <w:rsid w:val="0057720F"/>
    <w:rsid w:val="0058084B"/>
    <w:rsid w:val="00580AA5"/>
    <w:rsid w:val="005823F3"/>
    <w:rsid w:val="00583014"/>
    <w:rsid w:val="005833BF"/>
    <w:rsid w:val="005840D2"/>
    <w:rsid w:val="00584E32"/>
    <w:rsid w:val="00584EB5"/>
    <w:rsid w:val="005855CA"/>
    <w:rsid w:val="0058576B"/>
    <w:rsid w:val="00585818"/>
    <w:rsid w:val="0058714B"/>
    <w:rsid w:val="0058745E"/>
    <w:rsid w:val="0058751C"/>
    <w:rsid w:val="0059012B"/>
    <w:rsid w:val="005910EE"/>
    <w:rsid w:val="0059114A"/>
    <w:rsid w:val="00591188"/>
    <w:rsid w:val="0059225B"/>
    <w:rsid w:val="005927F7"/>
    <w:rsid w:val="005931EF"/>
    <w:rsid w:val="00593D61"/>
    <w:rsid w:val="00593DA5"/>
    <w:rsid w:val="00593F91"/>
    <w:rsid w:val="0059500A"/>
    <w:rsid w:val="00595F59"/>
    <w:rsid w:val="00596C65"/>
    <w:rsid w:val="00597986"/>
    <w:rsid w:val="00597AF6"/>
    <w:rsid w:val="00597B71"/>
    <w:rsid w:val="005A009E"/>
    <w:rsid w:val="005A0B59"/>
    <w:rsid w:val="005A1DF9"/>
    <w:rsid w:val="005A1EC8"/>
    <w:rsid w:val="005A2377"/>
    <w:rsid w:val="005A2505"/>
    <w:rsid w:val="005A347C"/>
    <w:rsid w:val="005A365B"/>
    <w:rsid w:val="005A3F82"/>
    <w:rsid w:val="005A4087"/>
    <w:rsid w:val="005A425F"/>
    <w:rsid w:val="005A48C9"/>
    <w:rsid w:val="005A5AC6"/>
    <w:rsid w:val="005A6A8E"/>
    <w:rsid w:val="005A6FB1"/>
    <w:rsid w:val="005A7214"/>
    <w:rsid w:val="005A763B"/>
    <w:rsid w:val="005A765C"/>
    <w:rsid w:val="005B0F9C"/>
    <w:rsid w:val="005B149F"/>
    <w:rsid w:val="005B16D7"/>
    <w:rsid w:val="005B1A55"/>
    <w:rsid w:val="005B201A"/>
    <w:rsid w:val="005B218E"/>
    <w:rsid w:val="005B237C"/>
    <w:rsid w:val="005B3278"/>
    <w:rsid w:val="005B4294"/>
    <w:rsid w:val="005B4329"/>
    <w:rsid w:val="005B4668"/>
    <w:rsid w:val="005B505E"/>
    <w:rsid w:val="005B53C4"/>
    <w:rsid w:val="005B6591"/>
    <w:rsid w:val="005B6A5C"/>
    <w:rsid w:val="005B72A8"/>
    <w:rsid w:val="005C05BA"/>
    <w:rsid w:val="005C1029"/>
    <w:rsid w:val="005C1395"/>
    <w:rsid w:val="005C1764"/>
    <w:rsid w:val="005C1B63"/>
    <w:rsid w:val="005C208B"/>
    <w:rsid w:val="005C21E0"/>
    <w:rsid w:val="005C2476"/>
    <w:rsid w:val="005C2552"/>
    <w:rsid w:val="005C2A4E"/>
    <w:rsid w:val="005C2DD1"/>
    <w:rsid w:val="005C3E83"/>
    <w:rsid w:val="005C48DD"/>
    <w:rsid w:val="005C4B46"/>
    <w:rsid w:val="005C54D1"/>
    <w:rsid w:val="005C689C"/>
    <w:rsid w:val="005C7120"/>
    <w:rsid w:val="005C7801"/>
    <w:rsid w:val="005C79E3"/>
    <w:rsid w:val="005C7BA2"/>
    <w:rsid w:val="005C7F84"/>
    <w:rsid w:val="005D05D3"/>
    <w:rsid w:val="005D1DC1"/>
    <w:rsid w:val="005D1E7C"/>
    <w:rsid w:val="005D209A"/>
    <w:rsid w:val="005D2165"/>
    <w:rsid w:val="005D2536"/>
    <w:rsid w:val="005D48B4"/>
    <w:rsid w:val="005D4B67"/>
    <w:rsid w:val="005D62C5"/>
    <w:rsid w:val="005D677A"/>
    <w:rsid w:val="005D768D"/>
    <w:rsid w:val="005D79A6"/>
    <w:rsid w:val="005E0BAF"/>
    <w:rsid w:val="005E116D"/>
    <w:rsid w:val="005E12FD"/>
    <w:rsid w:val="005E171E"/>
    <w:rsid w:val="005E17E6"/>
    <w:rsid w:val="005E1B78"/>
    <w:rsid w:val="005E1D7E"/>
    <w:rsid w:val="005E1DA3"/>
    <w:rsid w:val="005E57DB"/>
    <w:rsid w:val="005F0904"/>
    <w:rsid w:val="005F0E21"/>
    <w:rsid w:val="005F0F40"/>
    <w:rsid w:val="005F1E8D"/>
    <w:rsid w:val="005F3517"/>
    <w:rsid w:val="005F35C3"/>
    <w:rsid w:val="005F43A4"/>
    <w:rsid w:val="005F4709"/>
    <w:rsid w:val="005F4CE7"/>
    <w:rsid w:val="005F5096"/>
    <w:rsid w:val="005F517D"/>
    <w:rsid w:val="005F7FD3"/>
    <w:rsid w:val="00601592"/>
    <w:rsid w:val="006019DF"/>
    <w:rsid w:val="00601D47"/>
    <w:rsid w:val="006028D0"/>
    <w:rsid w:val="00604874"/>
    <w:rsid w:val="00604F83"/>
    <w:rsid w:val="00607003"/>
    <w:rsid w:val="00607339"/>
    <w:rsid w:val="00607B53"/>
    <w:rsid w:val="00607F04"/>
    <w:rsid w:val="00607FC5"/>
    <w:rsid w:val="0061071D"/>
    <w:rsid w:val="00610BF0"/>
    <w:rsid w:val="00610E21"/>
    <w:rsid w:val="006113E4"/>
    <w:rsid w:val="00612360"/>
    <w:rsid w:val="0061277F"/>
    <w:rsid w:val="00613AE4"/>
    <w:rsid w:val="00613DA2"/>
    <w:rsid w:val="006147AB"/>
    <w:rsid w:val="00614BAC"/>
    <w:rsid w:val="00615313"/>
    <w:rsid w:val="006153B2"/>
    <w:rsid w:val="00615678"/>
    <w:rsid w:val="00615865"/>
    <w:rsid w:val="00615FAF"/>
    <w:rsid w:val="006160A2"/>
    <w:rsid w:val="00620F31"/>
    <w:rsid w:val="00622CDD"/>
    <w:rsid w:val="00622DF4"/>
    <w:rsid w:val="00623BF2"/>
    <w:rsid w:val="00623D4F"/>
    <w:rsid w:val="0062495F"/>
    <w:rsid w:val="0062500B"/>
    <w:rsid w:val="006256E7"/>
    <w:rsid w:val="0062651E"/>
    <w:rsid w:val="006270C2"/>
    <w:rsid w:val="006272F4"/>
    <w:rsid w:val="00627C49"/>
    <w:rsid w:val="00627D8C"/>
    <w:rsid w:val="00627DF2"/>
    <w:rsid w:val="00627FEF"/>
    <w:rsid w:val="00630620"/>
    <w:rsid w:val="006308B9"/>
    <w:rsid w:val="00630C8B"/>
    <w:rsid w:val="00631718"/>
    <w:rsid w:val="00633796"/>
    <w:rsid w:val="00633897"/>
    <w:rsid w:val="00634087"/>
    <w:rsid w:val="00634D1D"/>
    <w:rsid w:val="00635383"/>
    <w:rsid w:val="00635AE0"/>
    <w:rsid w:val="00635E69"/>
    <w:rsid w:val="00641345"/>
    <w:rsid w:val="00641440"/>
    <w:rsid w:val="006415CB"/>
    <w:rsid w:val="00641812"/>
    <w:rsid w:val="0064198D"/>
    <w:rsid w:val="00642285"/>
    <w:rsid w:val="006428A9"/>
    <w:rsid w:val="00644218"/>
    <w:rsid w:val="00644B94"/>
    <w:rsid w:val="0064595C"/>
    <w:rsid w:val="00646076"/>
    <w:rsid w:val="00646BAC"/>
    <w:rsid w:val="0065214A"/>
    <w:rsid w:val="006527D5"/>
    <w:rsid w:val="00653AED"/>
    <w:rsid w:val="0065709E"/>
    <w:rsid w:val="00661379"/>
    <w:rsid w:val="00661750"/>
    <w:rsid w:val="00662F13"/>
    <w:rsid w:val="00664282"/>
    <w:rsid w:val="0066492A"/>
    <w:rsid w:val="006672FC"/>
    <w:rsid w:val="0066789C"/>
    <w:rsid w:val="00667E72"/>
    <w:rsid w:val="006705BF"/>
    <w:rsid w:val="00671BC5"/>
    <w:rsid w:val="006725CD"/>
    <w:rsid w:val="006731A3"/>
    <w:rsid w:val="00673BDA"/>
    <w:rsid w:val="006740AA"/>
    <w:rsid w:val="006741CC"/>
    <w:rsid w:val="00674840"/>
    <w:rsid w:val="00674931"/>
    <w:rsid w:val="006755C4"/>
    <w:rsid w:val="0067660E"/>
    <w:rsid w:val="00676D5F"/>
    <w:rsid w:val="006775E8"/>
    <w:rsid w:val="00677712"/>
    <w:rsid w:val="006777EC"/>
    <w:rsid w:val="006800F2"/>
    <w:rsid w:val="00681067"/>
    <w:rsid w:val="00681B70"/>
    <w:rsid w:val="00681D44"/>
    <w:rsid w:val="006825EF"/>
    <w:rsid w:val="00682DEA"/>
    <w:rsid w:val="00683359"/>
    <w:rsid w:val="00684174"/>
    <w:rsid w:val="00684C02"/>
    <w:rsid w:val="00685E6C"/>
    <w:rsid w:val="00685FC4"/>
    <w:rsid w:val="006863AF"/>
    <w:rsid w:val="0068664F"/>
    <w:rsid w:val="006901CE"/>
    <w:rsid w:val="00690E60"/>
    <w:rsid w:val="006913B3"/>
    <w:rsid w:val="00692B04"/>
    <w:rsid w:val="00693C2E"/>
    <w:rsid w:val="00695300"/>
    <w:rsid w:val="006955D8"/>
    <w:rsid w:val="0069563E"/>
    <w:rsid w:val="00695EBA"/>
    <w:rsid w:val="00696078"/>
    <w:rsid w:val="006962AB"/>
    <w:rsid w:val="006975D4"/>
    <w:rsid w:val="006A043B"/>
    <w:rsid w:val="006A1565"/>
    <w:rsid w:val="006A236D"/>
    <w:rsid w:val="006A2CB9"/>
    <w:rsid w:val="006A365A"/>
    <w:rsid w:val="006A36DD"/>
    <w:rsid w:val="006A3B2F"/>
    <w:rsid w:val="006A3C15"/>
    <w:rsid w:val="006A410F"/>
    <w:rsid w:val="006A4521"/>
    <w:rsid w:val="006A4FE6"/>
    <w:rsid w:val="006A6226"/>
    <w:rsid w:val="006A7461"/>
    <w:rsid w:val="006A7A36"/>
    <w:rsid w:val="006B004F"/>
    <w:rsid w:val="006B0456"/>
    <w:rsid w:val="006B06D1"/>
    <w:rsid w:val="006B11B0"/>
    <w:rsid w:val="006B1BC2"/>
    <w:rsid w:val="006B1E7B"/>
    <w:rsid w:val="006B234C"/>
    <w:rsid w:val="006B2AFD"/>
    <w:rsid w:val="006B2FCB"/>
    <w:rsid w:val="006B309B"/>
    <w:rsid w:val="006B3616"/>
    <w:rsid w:val="006B381B"/>
    <w:rsid w:val="006B3933"/>
    <w:rsid w:val="006B4CB3"/>
    <w:rsid w:val="006B4D5D"/>
    <w:rsid w:val="006B5190"/>
    <w:rsid w:val="006C0CD8"/>
    <w:rsid w:val="006C2280"/>
    <w:rsid w:val="006C3AE5"/>
    <w:rsid w:val="006C4B6B"/>
    <w:rsid w:val="006C4BEC"/>
    <w:rsid w:val="006C4E09"/>
    <w:rsid w:val="006C6509"/>
    <w:rsid w:val="006C73C3"/>
    <w:rsid w:val="006C7DCE"/>
    <w:rsid w:val="006C7DD9"/>
    <w:rsid w:val="006D178E"/>
    <w:rsid w:val="006D1969"/>
    <w:rsid w:val="006D333C"/>
    <w:rsid w:val="006D3535"/>
    <w:rsid w:val="006D41EE"/>
    <w:rsid w:val="006D4560"/>
    <w:rsid w:val="006D4798"/>
    <w:rsid w:val="006D4A3F"/>
    <w:rsid w:val="006D6F1C"/>
    <w:rsid w:val="006D7208"/>
    <w:rsid w:val="006D7BED"/>
    <w:rsid w:val="006D7E81"/>
    <w:rsid w:val="006E0298"/>
    <w:rsid w:val="006E0993"/>
    <w:rsid w:val="006E2327"/>
    <w:rsid w:val="006E2B54"/>
    <w:rsid w:val="006E3331"/>
    <w:rsid w:val="006E3619"/>
    <w:rsid w:val="006E4CE0"/>
    <w:rsid w:val="006E4E4C"/>
    <w:rsid w:val="006E54BF"/>
    <w:rsid w:val="006E6BCA"/>
    <w:rsid w:val="006E73E3"/>
    <w:rsid w:val="006F090A"/>
    <w:rsid w:val="006F095D"/>
    <w:rsid w:val="006F12CF"/>
    <w:rsid w:val="006F1989"/>
    <w:rsid w:val="006F1B14"/>
    <w:rsid w:val="006F1D66"/>
    <w:rsid w:val="006F213F"/>
    <w:rsid w:val="006F28A9"/>
    <w:rsid w:val="006F3654"/>
    <w:rsid w:val="006F422B"/>
    <w:rsid w:val="006F45EB"/>
    <w:rsid w:val="006F45FB"/>
    <w:rsid w:val="006F463E"/>
    <w:rsid w:val="006F4CCC"/>
    <w:rsid w:val="006F4CDD"/>
    <w:rsid w:val="006F4EBC"/>
    <w:rsid w:val="006F5D36"/>
    <w:rsid w:val="006F612C"/>
    <w:rsid w:val="006F6D6E"/>
    <w:rsid w:val="006F6EEC"/>
    <w:rsid w:val="006F7BCB"/>
    <w:rsid w:val="007009DB"/>
    <w:rsid w:val="0070344E"/>
    <w:rsid w:val="00703FFF"/>
    <w:rsid w:val="00704135"/>
    <w:rsid w:val="007041DB"/>
    <w:rsid w:val="0070478D"/>
    <w:rsid w:val="00705D36"/>
    <w:rsid w:val="00707DA1"/>
    <w:rsid w:val="0071147E"/>
    <w:rsid w:val="00711664"/>
    <w:rsid w:val="00711C1A"/>
    <w:rsid w:val="0071260D"/>
    <w:rsid w:val="00713374"/>
    <w:rsid w:val="00713377"/>
    <w:rsid w:val="00714CF9"/>
    <w:rsid w:val="00715A52"/>
    <w:rsid w:val="00716585"/>
    <w:rsid w:val="0071681B"/>
    <w:rsid w:val="007174BC"/>
    <w:rsid w:val="007175F6"/>
    <w:rsid w:val="00717BDD"/>
    <w:rsid w:val="00720B00"/>
    <w:rsid w:val="00720F38"/>
    <w:rsid w:val="00721E02"/>
    <w:rsid w:val="007223F8"/>
    <w:rsid w:val="00722CCC"/>
    <w:rsid w:val="00722E60"/>
    <w:rsid w:val="007235B7"/>
    <w:rsid w:val="00724DBD"/>
    <w:rsid w:val="00725A47"/>
    <w:rsid w:val="007270C5"/>
    <w:rsid w:val="007275BE"/>
    <w:rsid w:val="00727772"/>
    <w:rsid w:val="007278C5"/>
    <w:rsid w:val="00730ACE"/>
    <w:rsid w:val="00731749"/>
    <w:rsid w:val="00732633"/>
    <w:rsid w:val="007333CD"/>
    <w:rsid w:val="00734281"/>
    <w:rsid w:val="007355C1"/>
    <w:rsid w:val="007358D3"/>
    <w:rsid w:val="00735FFC"/>
    <w:rsid w:val="007365D5"/>
    <w:rsid w:val="00740824"/>
    <w:rsid w:val="007419F9"/>
    <w:rsid w:val="00742104"/>
    <w:rsid w:val="00742FF4"/>
    <w:rsid w:val="00743695"/>
    <w:rsid w:val="00744043"/>
    <w:rsid w:val="007455C1"/>
    <w:rsid w:val="00747268"/>
    <w:rsid w:val="00747949"/>
    <w:rsid w:val="00750462"/>
    <w:rsid w:val="00750582"/>
    <w:rsid w:val="00753DF5"/>
    <w:rsid w:val="00753E31"/>
    <w:rsid w:val="00753FA6"/>
    <w:rsid w:val="00755258"/>
    <w:rsid w:val="0075529C"/>
    <w:rsid w:val="007552D9"/>
    <w:rsid w:val="00755498"/>
    <w:rsid w:val="00755D0A"/>
    <w:rsid w:val="007568BB"/>
    <w:rsid w:val="007601F7"/>
    <w:rsid w:val="007608E4"/>
    <w:rsid w:val="00760F99"/>
    <w:rsid w:val="007615BE"/>
    <w:rsid w:val="007621F6"/>
    <w:rsid w:val="00762E64"/>
    <w:rsid w:val="00762FAE"/>
    <w:rsid w:val="0076391A"/>
    <w:rsid w:val="00764928"/>
    <w:rsid w:val="00764CDB"/>
    <w:rsid w:val="00764DF8"/>
    <w:rsid w:val="0076583D"/>
    <w:rsid w:val="00766182"/>
    <w:rsid w:val="00766AC2"/>
    <w:rsid w:val="00767352"/>
    <w:rsid w:val="00770AD6"/>
    <w:rsid w:val="0077133C"/>
    <w:rsid w:val="00771AAE"/>
    <w:rsid w:val="0077206A"/>
    <w:rsid w:val="007723F6"/>
    <w:rsid w:val="00773ED4"/>
    <w:rsid w:val="007741C5"/>
    <w:rsid w:val="00774D3B"/>
    <w:rsid w:val="007759C2"/>
    <w:rsid w:val="007808C3"/>
    <w:rsid w:val="0078131C"/>
    <w:rsid w:val="007838B8"/>
    <w:rsid w:val="00785596"/>
    <w:rsid w:val="007856BA"/>
    <w:rsid w:val="007857AA"/>
    <w:rsid w:val="00786AD0"/>
    <w:rsid w:val="00787BCD"/>
    <w:rsid w:val="0079065C"/>
    <w:rsid w:val="00791E4A"/>
    <w:rsid w:val="00792558"/>
    <w:rsid w:val="0079272A"/>
    <w:rsid w:val="00793F46"/>
    <w:rsid w:val="00794D03"/>
    <w:rsid w:val="00795220"/>
    <w:rsid w:val="00796970"/>
    <w:rsid w:val="0079769C"/>
    <w:rsid w:val="007977E2"/>
    <w:rsid w:val="007977F0"/>
    <w:rsid w:val="007A0117"/>
    <w:rsid w:val="007A1BB6"/>
    <w:rsid w:val="007A3C71"/>
    <w:rsid w:val="007A4D47"/>
    <w:rsid w:val="007A4D87"/>
    <w:rsid w:val="007A4EB5"/>
    <w:rsid w:val="007A547C"/>
    <w:rsid w:val="007A5E14"/>
    <w:rsid w:val="007A6737"/>
    <w:rsid w:val="007A7457"/>
    <w:rsid w:val="007B0A06"/>
    <w:rsid w:val="007B2439"/>
    <w:rsid w:val="007B297A"/>
    <w:rsid w:val="007B3AC9"/>
    <w:rsid w:val="007B4097"/>
    <w:rsid w:val="007B40DB"/>
    <w:rsid w:val="007B6347"/>
    <w:rsid w:val="007B6BC9"/>
    <w:rsid w:val="007B7BBC"/>
    <w:rsid w:val="007C047D"/>
    <w:rsid w:val="007C2ECC"/>
    <w:rsid w:val="007C359A"/>
    <w:rsid w:val="007C3E96"/>
    <w:rsid w:val="007C48A6"/>
    <w:rsid w:val="007C54B9"/>
    <w:rsid w:val="007C6D93"/>
    <w:rsid w:val="007C7A7C"/>
    <w:rsid w:val="007D08CF"/>
    <w:rsid w:val="007D13C7"/>
    <w:rsid w:val="007D141C"/>
    <w:rsid w:val="007D15E4"/>
    <w:rsid w:val="007D1741"/>
    <w:rsid w:val="007D1961"/>
    <w:rsid w:val="007D2698"/>
    <w:rsid w:val="007D37D4"/>
    <w:rsid w:val="007D3D02"/>
    <w:rsid w:val="007D44B5"/>
    <w:rsid w:val="007D4E31"/>
    <w:rsid w:val="007D6C84"/>
    <w:rsid w:val="007D6D86"/>
    <w:rsid w:val="007E0A38"/>
    <w:rsid w:val="007E0EE5"/>
    <w:rsid w:val="007E1BAE"/>
    <w:rsid w:val="007E2A95"/>
    <w:rsid w:val="007E3125"/>
    <w:rsid w:val="007E4487"/>
    <w:rsid w:val="007E4491"/>
    <w:rsid w:val="007E48FC"/>
    <w:rsid w:val="007E520A"/>
    <w:rsid w:val="007E572F"/>
    <w:rsid w:val="007E5C14"/>
    <w:rsid w:val="007E5C4D"/>
    <w:rsid w:val="007E7013"/>
    <w:rsid w:val="007F00ED"/>
    <w:rsid w:val="007F0D0E"/>
    <w:rsid w:val="007F1808"/>
    <w:rsid w:val="007F1D3D"/>
    <w:rsid w:val="007F26C9"/>
    <w:rsid w:val="007F3111"/>
    <w:rsid w:val="007F3539"/>
    <w:rsid w:val="007F3664"/>
    <w:rsid w:val="007F4AE0"/>
    <w:rsid w:val="007F7305"/>
    <w:rsid w:val="00801152"/>
    <w:rsid w:val="00801ED5"/>
    <w:rsid w:val="008026EC"/>
    <w:rsid w:val="00805704"/>
    <w:rsid w:val="008059A0"/>
    <w:rsid w:val="00805D75"/>
    <w:rsid w:val="00805E4F"/>
    <w:rsid w:val="00806FBB"/>
    <w:rsid w:val="00807203"/>
    <w:rsid w:val="0080770D"/>
    <w:rsid w:val="008118B3"/>
    <w:rsid w:val="00812300"/>
    <w:rsid w:val="0081246A"/>
    <w:rsid w:val="00812C8E"/>
    <w:rsid w:val="008166B2"/>
    <w:rsid w:val="0081750C"/>
    <w:rsid w:val="008175CF"/>
    <w:rsid w:val="008179DB"/>
    <w:rsid w:val="00817A2A"/>
    <w:rsid w:val="0082022B"/>
    <w:rsid w:val="00820581"/>
    <w:rsid w:val="0082072E"/>
    <w:rsid w:val="0082075A"/>
    <w:rsid w:val="008210AB"/>
    <w:rsid w:val="00821325"/>
    <w:rsid w:val="008218AB"/>
    <w:rsid w:val="00821DF7"/>
    <w:rsid w:val="008223F6"/>
    <w:rsid w:val="00822D77"/>
    <w:rsid w:val="00823A82"/>
    <w:rsid w:val="00823D5A"/>
    <w:rsid w:val="00824A64"/>
    <w:rsid w:val="008260AF"/>
    <w:rsid w:val="008268A8"/>
    <w:rsid w:val="0082793F"/>
    <w:rsid w:val="00827A06"/>
    <w:rsid w:val="00830924"/>
    <w:rsid w:val="00830A06"/>
    <w:rsid w:val="00830ECA"/>
    <w:rsid w:val="008311C1"/>
    <w:rsid w:val="00831F12"/>
    <w:rsid w:val="00832186"/>
    <w:rsid w:val="008329AD"/>
    <w:rsid w:val="008329B9"/>
    <w:rsid w:val="008329CB"/>
    <w:rsid w:val="008332C0"/>
    <w:rsid w:val="00833D07"/>
    <w:rsid w:val="00834545"/>
    <w:rsid w:val="00834D32"/>
    <w:rsid w:val="00835A8B"/>
    <w:rsid w:val="0083636E"/>
    <w:rsid w:val="00836D1D"/>
    <w:rsid w:val="00836E1A"/>
    <w:rsid w:val="00840485"/>
    <w:rsid w:val="00840DAE"/>
    <w:rsid w:val="00841157"/>
    <w:rsid w:val="00842EB7"/>
    <w:rsid w:val="00843182"/>
    <w:rsid w:val="008436D9"/>
    <w:rsid w:val="00843D6A"/>
    <w:rsid w:val="00843F45"/>
    <w:rsid w:val="008442A6"/>
    <w:rsid w:val="008443A5"/>
    <w:rsid w:val="00844F7F"/>
    <w:rsid w:val="00845154"/>
    <w:rsid w:val="00845636"/>
    <w:rsid w:val="008458AD"/>
    <w:rsid w:val="0084592B"/>
    <w:rsid w:val="00845D0C"/>
    <w:rsid w:val="00846740"/>
    <w:rsid w:val="00846F91"/>
    <w:rsid w:val="00847B0C"/>
    <w:rsid w:val="00850C5B"/>
    <w:rsid w:val="008545D6"/>
    <w:rsid w:val="00854763"/>
    <w:rsid w:val="00855A82"/>
    <w:rsid w:val="00855DEB"/>
    <w:rsid w:val="00855E08"/>
    <w:rsid w:val="008578E9"/>
    <w:rsid w:val="008579AA"/>
    <w:rsid w:val="00857B08"/>
    <w:rsid w:val="00860622"/>
    <w:rsid w:val="00860B4B"/>
    <w:rsid w:val="008610D5"/>
    <w:rsid w:val="00861127"/>
    <w:rsid w:val="00861A7F"/>
    <w:rsid w:val="008621A5"/>
    <w:rsid w:val="00862AE9"/>
    <w:rsid w:val="00863B31"/>
    <w:rsid w:val="00864845"/>
    <w:rsid w:val="00864871"/>
    <w:rsid w:val="008653D8"/>
    <w:rsid w:val="00865516"/>
    <w:rsid w:val="0086703B"/>
    <w:rsid w:val="00867518"/>
    <w:rsid w:val="008675E9"/>
    <w:rsid w:val="008678C3"/>
    <w:rsid w:val="008678EF"/>
    <w:rsid w:val="00870404"/>
    <w:rsid w:val="00870A0F"/>
    <w:rsid w:val="00871354"/>
    <w:rsid w:val="00872098"/>
    <w:rsid w:val="00872CBB"/>
    <w:rsid w:val="00873A79"/>
    <w:rsid w:val="00874420"/>
    <w:rsid w:val="008749F6"/>
    <w:rsid w:val="00874C1F"/>
    <w:rsid w:val="00876888"/>
    <w:rsid w:val="00876D43"/>
    <w:rsid w:val="00876E7C"/>
    <w:rsid w:val="00876F3A"/>
    <w:rsid w:val="00880C0A"/>
    <w:rsid w:val="00880C41"/>
    <w:rsid w:val="00880CA2"/>
    <w:rsid w:val="008813E5"/>
    <w:rsid w:val="008814EB"/>
    <w:rsid w:val="00881FE0"/>
    <w:rsid w:val="00883242"/>
    <w:rsid w:val="00883284"/>
    <w:rsid w:val="00883D8D"/>
    <w:rsid w:val="008841A4"/>
    <w:rsid w:val="00884D59"/>
    <w:rsid w:val="00885826"/>
    <w:rsid w:val="00885EE9"/>
    <w:rsid w:val="00887A67"/>
    <w:rsid w:val="0089008A"/>
    <w:rsid w:val="00890E76"/>
    <w:rsid w:val="00891849"/>
    <w:rsid w:val="00891BFA"/>
    <w:rsid w:val="00892B39"/>
    <w:rsid w:val="008932A3"/>
    <w:rsid w:val="0089382F"/>
    <w:rsid w:val="00893EA1"/>
    <w:rsid w:val="00893F3A"/>
    <w:rsid w:val="00894CF7"/>
    <w:rsid w:val="00894E63"/>
    <w:rsid w:val="00895729"/>
    <w:rsid w:val="00895977"/>
    <w:rsid w:val="00895B33"/>
    <w:rsid w:val="00896F8F"/>
    <w:rsid w:val="0089723D"/>
    <w:rsid w:val="00897309"/>
    <w:rsid w:val="00897E6D"/>
    <w:rsid w:val="008A04D8"/>
    <w:rsid w:val="008A05BE"/>
    <w:rsid w:val="008A120E"/>
    <w:rsid w:val="008A1A7F"/>
    <w:rsid w:val="008A1C33"/>
    <w:rsid w:val="008A24D7"/>
    <w:rsid w:val="008A33E0"/>
    <w:rsid w:val="008A36C2"/>
    <w:rsid w:val="008A43F0"/>
    <w:rsid w:val="008A53A5"/>
    <w:rsid w:val="008A5EFB"/>
    <w:rsid w:val="008A7182"/>
    <w:rsid w:val="008B0345"/>
    <w:rsid w:val="008B03EE"/>
    <w:rsid w:val="008B27D1"/>
    <w:rsid w:val="008B28AE"/>
    <w:rsid w:val="008B2FF6"/>
    <w:rsid w:val="008B351D"/>
    <w:rsid w:val="008B36A9"/>
    <w:rsid w:val="008B49F2"/>
    <w:rsid w:val="008B4A61"/>
    <w:rsid w:val="008B4D9E"/>
    <w:rsid w:val="008B5834"/>
    <w:rsid w:val="008B5C6D"/>
    <w:rsid w:val="008B6484"/>
    <w:rsid w:val="008B681B"/>
    <w:rsid w:val="008B6F64"/>
    <w:rsid w:val="008B757D"/>
    <w:rsid w:val="008B7627"/>
    <w:rsid w:val="008C0C60"/>
    <w:rsid w:val="008C120D"/>
    <w:rsid w:val="008C12D1"/>
    <w:rsid w:val="008C144C"/>
    <w:rsid w:val="008C158A"/>
    <w:rsid w:val="008C1D89"/>
    <w:rsid w:val="008C4FA8"/>
    <w:rsid w:val="008C6C2A"/>
    <w:rsid w:val="008C6D78"/>
    <w:rsid w:val="008C7359"/>
    <w:rsid w:val="008C7CF8"/>
    <w:rsid w:val="008D07CB"/>
    <w:rsid w:val="008D1EBA"/>
    <w:rsid w:val="008D2052"/>
    <w:rsid w:val="008D2995"/>
    <w:rsid w:val="008D347E"/>
    <w:rsid w:val="008D5A4F"/>
    <w:rsid w:val="008D5C82"/>
    <w:rsid w:val="008D65F6"/>
    <w:rsid w:val="008D67B4"/>
    <w:rsid w:val="008D681F"/>
    <w:rsid w:val="008D6CEC"/>
    <w:rsid w:val="008E062B"/>
    <w:rsid w:val="008E11F4"/>
    <w:rsid w:val="008E178F"/>
    <w:rsid w:val="008E426D"/>
    <w:rsid w:val="008E6A6E"/>
    <w:rsid w:val="008E79F1"/>
    <w:rsid w:val="008E7AA7"/>
    <w:rsid w:val="008F052B"/>
    <w:rsid w:val="008F0979"/>
    <w:rsid w:val="008F0A9E"/>
    <w:rsid w:val="008F1507"/>
    <w:rsid w:val="008F1B92"/>
    <w:rsid w:val="008F2076"/>
    <w:rsid w:val="008F2E5F"/>
    <w:rsid w:val="008F2F80"/>
    <w:rsid w:val="008F30FC"/>
    <w:rsid w:val="008F5375"/>
    <w:rsid w:val="008F5561"/>
    <w:rsid w:val="008F5971"/>
    <w:rsid w:val="008F5A40"/>
    <w:rsid w:val="008F6CF1"/>
    <w:rsid w:val="009003A6"/>
    <w:rsid w:val="00900956"/>
    <w:rsid w:val="00901B14"/>
    <w:rsid w:val="00902398"/>
    <w:rsid w:val="009028D0"/>
    <w:rsid w:val="00903072"/>
    <w:rsid w:val="0090426F"/>
    <w:rsid w:val="0090479F"/>
    <w:rsid w:val="00904C79"/>
    <w:rsid w:val="00906808"/>
    <w:rsid w:val="00906BC2"/>
    <w:rsid w:val="00907283"/>
    <w:rsid w:val="00907C75"/>
    <w:rsid w:val="00907FFE"/>
    <w:rsid w:val="00911E75"/>
    <w:rsid w:val="00912261"/>
    <w:rsid w:val="00912370"/>
    <w:rsid w:val="009128BA"/>
    <w:rsid w:val="00912D3B"/>
    <w:rsid w:val="00913749"/>
    <w:rsid w:val="009140A2"/>
    <w:rsid w:val="009145FC"/>
    <w:rsid w:val="009150FE"/>
    <w:rsid w:val="00915C18"/>
    <w:rsid w:val="009167EE"/>
    <w:rsid w:val="009177B8"/>
    <w:rsid w:val="0092058F"/>
    <w:rsid w:val="00920CA2"/>
    <w:rsid w:val="00921BEC"/>
    <w:rsid w:val="00922889"/>
    <w:rsid w:val="009229C7"/>
    <w:rsid w:val="00922FA7"/>
    <w:rsid w:val="00924A55"/>
    <w:rsid w:val="009254E9"/>
    <w:rsid w:val="009256D8"/>
    <w:rsid w:val="00925B59"/>
    <w:rsid w:val="009260C9"/>
    <w:rsid w:val="00926468"/>
    <w:rsid w:val="00926759"/>
    <w:rsid w:val="00926C07"/>
    <w:rsid w:val="00926F0E"/>
    <w:rsid w:val="00926F4F"/>
    <w:rsid w:val="00932B4A"/>
    <w:rsid w:val="0093315B"/>
    <w:rsid w:val="00933918"/>
    <w:rsid w:val="0093398B"/>
    <w:rsid w:val="00933B52"/>
    <w:rsid w:val="0093525C"/>
    <w:rsid w:val="00935585"/>
    <w:rsid w:val="0093574E"/>
    <w:rsid w:val="00936106"/>
    <w:rsid w:val="009361CA"/>
    <w:rsid w:val="009367B9"/>
    <w:rsid w:val="009378E1"/>
    <w:rsid w:val="00937BFA"/>
    <w:rsid w:val="00941EC8"/>
    <w:rsid w:val="00942B27"/>
    <w:rsid w:val="00942FC5"/>
    <w:rsid w:val="0094473E"/>
    <w:rsid w:val="009456E9"/>
    <w:rsid w:val="00945FF9"/>
    <w:rsid w:val="00946164"/>
    <w:rsid w:val="00946B90"/>
    <w:rsid w:val="00950075"/>
    <w:rsid w:val="00950B1B"/>
    <w:rsid w:val="00951427"/>
    <w:rsid w:val="00953DC7"/>
    <w:rsid w:val="00954ED6"/>
    <w:rsid w:val="0095508A"/>
    <w:rsid w:val="00955624"/>
    <w:rsid w:val="00955BCF"/>
    <w:rsid w:val="00956A9C"/>
    <w:rsid w:val="00956FFC"/>
    <w:rsid w:val="00957B7B"/>
    <w:rsid w:val="00957EAD"/>
    <w:rsid w:val="00962067"/>
    <w:rsid w:val="00963414"/>
    <w:rsid w:val="009636F9"/>
    <w:rsid w:val="00963C50"/>
    <w:rsid w:val="009641D6"/>
    <w:rsid w:val="0096552F"/>
    <w:rsid w:val="00965612"/>
    <w:rsid w:val="00965A4C"/>
    <w:rsid w:val="00966CE7"/>
    <w:rsid w:val="00966ECA"/>
    <w:rsid w:val="00966F46"/>
    <w:rsid w:val="00967227"/>
    <w:rsid w:val="0096722F"/>
    <w:rsid w:val="0096745D"/>
    <w:rsid w:val="00967639"/>
    <w:rsid w:val="00967754"/>
    <w:rsid w:val="00970517"/>
    <w:rsid w:val="00970F2B"/>
    <w:rsid w:val="009722A0"/>
    <w:rsid w:val="00972D18"/>
    <w:rsid w:val="00973878"/>
    <w:rsid w:val="00973936"/>
    <w:rsid w:val="00973CEC"/>
    <w:rsid w:val="00974913"/>
    <w:rsid w:val="00974AD4"/>
    <w:rsid w:val="009755DD"/>
    <w:rsid w:val="00976138"/>
    <w:rsid w:val="00976891"/>
    <w:rsid w:val="009769EB"/>
    <w:rsid w:val="00977E40"/>
    <w:rsid w:val="00980FF0"/>
    <w:rsid w:val="0098137B"/>
    <w:rsid w:val="009813F8"/>
    <w:rsid w:val="00981B5C"/>
    <w:rsid w:val="0098226A"/>
    <w:rsid w:val="00982F71"/>
    <w:rsid w:val="00983382"/>
    <w:rsid w:val="009837B7"/>
    <w:rsid w:val="0098456E"/>
    <w:rsid w:val="00984AF3"/>
    <w:rsid w:val="00986740"/>
    <w:rsid w:val="009867BE"/>
    <w:rsid w:val="00986940"/>
    <w:rsid w:val="009876D2"/>
    <w:rsid w:val="00987807"/>
    <w:rsid w:val="00991D1C"/>
    <w:rsid w:val="00992341"/>
    <w:rsid w:val="00992A31"/>
    <w:rsid w:val="00993D88"/>
    <w:rsid w:val="00994650"/>
    <w:rsid w:val="00994F6C"/>
    <w:rsid w:val="009956FD"/>
    <w:rsid w:val="0099592F"/>
    <w:rsid w:val="00995E45"/>
    <w:rsid w:val="00996845"/>
    <w:rsid w:val="00996D36"/>
    <w:rsid w:val="00997E35"/>
    <w:rsid w:val="009A0848"/>
    <w:rsid w:val="009A0BE6"/>
    <w:rsid w:val="009A2201"/>
    <w:rsid w:val="009A2296"/>
    <w:rsid w:val="009A34E8"/>
    <w:rsid w:val="009A362B"/>
    <w:rsid w:val="009A3C04"/>
    <w:rsid w:val="009A4392"/>
    <w:rsid w:val="009A45E6"/>
    <w:rsid w:val="009A4926"/>
    <w:rsid w:val="009A70EB"/>
    <w:rsid w:val="009A740E"/>
    <w:rsid w:val="009B0C1E"/>
    <w:rsid w:val="009B1C3E"/>
    <w:rsid w:val="009B1DF3"/>
    <w:rsid w:val="009B22BA"/>
    <w:rsid w:val="009B2378"/>
    <w:rsid w:val="009B2840"/>
    <w:rsid w:val="009B29E2"/>
    <w:rsid w:val="009B311B"/>
    <w:rsid w:val="009B4E45"/>
    <w:rsid w:val="009B5B47"/>
    <w:rsid w:val="009B65F0"/>
    <w:rsid w:val="009B6FB6"/>
    <w:rsid w:val="009B751A"/>
    <w:rsid w:val="009C1723"/>
    <w:rsid w:val="009C3010"/>
    <w:rsid w:val="009C308C"/>
    <w:rsid w:val="009C386F"/>
    <w:rsid w:val="009C3A8E"/>
    <w:rsid w:val="009C3ADF"/>
    <w:rsid w:val="009C3B33"/>
    <w:rsid w:val="009C48AD"/>
    <w:rsid w:val="009C55FF"/>
    <w:rsid w:val="009C58D5"/>
    <w:rsid w:val="009C5A76"/>
    <w:rsid w:val="009C6D8B"/>
    <w:rsid w:val="009D0603"/>
    <w:rsid w:val="009D2695"/>
    <w:rsid w:val="009D30A4"/>
    <w:rsid w:val="009D31E0"/>
    <w:rsid w:val="009D4265"/>
    <w:rsid w:val="009D4656"/>
    <w:rsid w:val="009D4658"/>
    <w:rsid w:val="009D7844"/>
    <w:rsid w:val="009D7E5C"/>
    <w:rsid w:val="009D7EFB"/>
    <w:rsid w:val="009D7F4A"/>
    <w:rsid w:val="009E072A"/>
    <w:rsid w:val="009E0769"/>
    <w:rsid w:val="009E2150"/>
    <w:rsid w:val="009E2193"/>
    <w:rsid w:val="009E2333"/>
    <w:rsid w:val="009E25BB"/>
    <w:rsid w:val="009E265A"/>
    <w:rsid w:val="009E329F"/>
    <w:rsid w:val="009E40F5"/>
    <w:rsid w:val="009E45F6"/>
    <w:rsid w:val="009E5798"/>
    <w:rsid w:val="009E6421"/>
    <w:rsid w:val="009E65C2"/>
    <w:rsid w:val="009E6F5D"/>
    <w:rsid w:val="009E7154"/>
    <w:rsid w:val="009E7333"/>
    <w:rsid w:val="009E742D"/>
    <w:rsid w:val="009E7AE6"/>
    <w:rsid w:val="009F13E9"/>
    <w:rsid w:val="009F16B2"/>
    <w:rsid w:val="009F17AA"/>
    <w:rsid w:val="009F2857"/>
    <w:rsid w:val="009F3C20"/>
    <w:rsid w:val="009F3FAF"/>
    <w:rsid w:val="009F4649"/>
    <w:rsid w:val="009F5499"/>
    <w:rsid w:val="009F5690"/>
    <w:rsid w:val="009F6302"/>
    <w:rsid w:val="009F65D0"/>
    <w:rsid w:val="009F690D"/>
    <w:rsid w:val="009F703A"/>
    <w:rsid w:val="009F738C"/>
    <w:rsid w:val="009F7D83"/>
    <w:rsid w:val="009F7F41"/>
    <w:rsid w:val="00A01AD1"/>
    <w:rsid w:val="00A026B0"/>
    <w:rsid w:val="00A0277A"/>
    <w:rsid w:val="00A02C69"/>
    <w:rsid w:val="00A0323A"/>
    <w:rsid w:val="00A037AC"/>
    <w:rsid w:val="00A052AC"/>
    <w:rsid w:val="00A05946"/>
    <w:rsid w:val="00A0639D"/>
    <w:rsid w:val="00A06640"/>
    <w:rsid w:val="00A1025C"/>
    <w:rsid w:val="00A10838"/>
    <w:rsid w:val="00A10C6A"/>
    <w:rsid w:val="00A11C72"/>
    <w:rsid w:val="00A11E51"/>
    <w:rsid w:val="00A11EC9"/>
    <w:rsid w:val="00A1267C"/>
    <w:rsid w:val="00A136CC"/>
    <w:rsid w:val="00A13857"/>
    <w:rsid w:val="00A139E7"/>
    <w:rsid w:val="00A1445F"/>
    <w:rsid w:val="00A14959"/>
    <w:rsid w:val="00A15092"/>
    <w:rsid w:val="00A16EBA"/>
    <w:rsid w:val="00A17AAB"/>
    <w:rsid w:val="00A20442"/>
    <w:rsid w:val="00A20627"/>
    <w:rsid w:val="00A2107F"/>
    <w:rsid w:val="00A217D4"/>
    <w:rsid w:val="00A2184C"/>
    <w:rsid w:val="00A22C9C"/>
    <w:rsid w:val="00A23466"/>
    <w:rsid w:val="00A23515"/>
    <w:rsid w:val="00A244D0"/>
    <w:rsid w:val="00A24765"/>
    <w:rsid w:val="00A248D5"/>
    <w:rsid w:val="00A2498E"/>
    <w:rsid w:val="00A252FA"/>
    <w:rsid w:val="00A2593E"/>
    <w:rsid w:val="00A259E7"/>
    <w:rsid w:val="00A26504"/>
    <w:rsid w:val="00A312D3"/>
    <w:rsid w:val="00A31A76"/>
    <w:rsid w:val="00A32617"/>
    <w:rsid w:val="00A32B69"/>
    <w:rsid w:val="00A32C14"/>
    <w:rsid w:val="00A32FB1"/>
    <w:rsid w:val="00A33EC6"/>
    <w:rsid w:val="00A345F2"/>
    <w:rsid w:val="00A34A11"/>
    <w:rsid w:val="00A35296"/>
    <w:rsid w:val="00A372E7"/>
    <w:rsid w:val="00A40798"/>
    <w:rsid w:val="00A40C22"/>
    <w:rsid w:val="00A40D23"/>
    <w:rsid w:val="00A41029"/>
    <w:rsid w:val="00A4116B"/>
    <w:rsid w:val="00A41697"/>
    <w:rsid w:val="00A41B67"/>
    <w:rsid w:val="00A4265D"/>
    <w:rsid w:val="00A4340E"/>
    <w:rsid w:val="00A44F05"/>
    <w:rsid w:val="00A45B20"/>
    <w:rsid w:val="00A45DE3"/>
    <w:rsid w:val="00A4629A"/>
    <w:rsid w:val="00A46311"/>
    <w:rsid w:val="00A468CF"/>
    <w:rsid w:val="00A46969"/>
    <w:rsid w:val="00A46E76"/>
    <w:rsid w:val="00A46F2A"/>
    <w:rsid w:val="00A47208"/>
    <w:rsid w:val="00A50432"/>
    <w:rsid w:val="00A51996"/>
    <w:rsid w:val="00A53276"/>
    <w:rsid w:val="00A53364"/>
    <w:rsid w:val="00A54E53"/>
    <w:rsid w:val="00A54E80"/>
    <w:rsid w:val="00A55049"/>
    <w:rsid w:val="00A5558B"/>
    <w:rsid w:val="00A55A21"/>
    <w:rsid w:val="00A56C6D"/>
    <w:rsid w:val="00A60566"/>
    <w:rsid w:val="00A60A15"/>
    <w:rsid w:val="00A6222A"/>
    <w:rsid w:val="00A6264A"/>
    <w:rsid w:val="00A62C26"/>
    <w:rsid w:val="00A632EC"/>
    <w:rsid w:val="00A63EDC"/>
    <w:rsid w:val="00A642A1"/>
    <w:rsid w:val="00A6455D"/>
    <w:rsid w:val="00A64A15"/>
    <w:rsid w:val="00A650DD"/>
    <w:rsid w:val="00A65397"/>
    <w:rsid w:val="00A664E1"/>
    <w:rsid w:val="00A66F7F"/>
    <w:rsid w:val="00A708FF"/>
    <w:rsid w:val="00A7107D"/>
    <w:rsid w:val="00A71B40"/>
    <w:rsid w:val="00A71D2B"/>
    <w:rsid w:val="00A71E5A"/>
    <w:rsid w:val="00A722BC"/>
    <w:rsid w:val="00A72ECD"/>
    <w:rsid w:val="00A72EE4"/>
    <w:rsid w:val="00A735B2"/>
    <w:rsid w:val="00A745FF"/>
    <w:rsid w:val="00A750C5"/>
    <w:rsid w:val="00A760E9"/>
    <w:rsid w:val="00A76D80"/>
    <w:rsid w:val="00A77121"/>
    <w:rsid w:val="00A77197"/>
    <w:rsid w:val="00A777A3"/>
    <w:rsid w:val="00A80380"/>
    <w:rsid w:val="00A81715"/>
    <w:rsid w:val="00A81F7B"/>
    <w:rsid w:val="00A824D9"/>
    <w:rsid w:val="00A828B9"/>
    <w:rsid w:val="00A828D9"/>
    <w:rsid w:val="00A829A3"/>
    <w:rsid w:val="00A82CD9"/>
    <w:rsid w:val="00A83C5F"/>
    <w:rsid w:val="00A84A42"/>
    <w:rsid w:val="00A84AAB"/>
    <w:rsid w:val="00A86624"/>
    <w:rsid w:val="00A87A86"/>
    <w:rsid w:val="00A87F7E"/>
    <w:rsid w:val="00A9147C"/>
    <w:rsid w:val="00A9282E"/>
    <w:rsid w:val="00A928EB"/>
    <w:rsid w:val="00A92DC9"/>
    <w:rsid w:val="00A94325"/>
    <w:rsid w:val="00A95AE2"/>
    <w:rsid w:val="00A97BA1"/>
    <w:rsid w:val="00A97FFC"/>
    <w:rsid w:val="00AA0082"/>
    <w:rsid w:val="00AA1EF8"/>
    <w:rsid w:val="00AA1F4D"/>
    <w:rsid w:val="00AA2273"/>
    <w:rsid w:val="00AA2328"/>
    <w:rsid w:val="00AA2AF1"/>
    <w:rsid w:val="00AA3089"/>
    <w:rsid w:val="00AA47FE"/>
    <w:rsid w:val="00AA4DE8"/>
    <w:rsid w:val="00AA4F64"/>
    <w:rsid w:val="00AA5A44"/>
    <w:rsid w:val="00AA62C6"/>
    <w:rsid w:val="00AA691C"/>
    <w:rsid w:val="00AA6AF8"/>
    <w:rsid w:val="00AA7229"/>
    <w:rsid w:val="00AA788F"/>
    <w:rsid w:val="00AB030D"/>
    <w:rsid w:val="00AB05AC"/>
    <w:rsid w:val="00AB3B59"/>
    <w:rsid w:val="00AB579F"/>
    <w:rsid w:val="00AB64C9"/>
    <w:rsid w:val="00AB6793"/>
    <w:rsid w:val="00AB6F5F"/>
    <w:rsid w:val="00AB7106"/>
    <w:rsid w:val="00AB7E88"/>
    <w:rsid w:val="00AC05F9"/>
    <w:rsid w:val="00AC1C38"/>
    <w:rsid w:val="00AC2B46"/>
    <w:rsid w:val="00AC2C85"/>
    <w:rsid w:val="00AC39B3"/>
    <w:rsid w:val="00AC5C0F"/>
    <w:rsid w:val="00AC74D6"/>
    <w:rsid w:val="00AC7A48"/>
    <w:rsid w:val="00AC7C08"/>
    <w:rsid w:val="00AD08C1"/>
    <w:rsid w:val="00AD0FD2"/>
    <w:rsid w:val="00AD13BF"/>
    <w:rsid w:val="00AD1CCA"/>
    <w:rsid w:val="00AD245B"/>
    <w:rsid w:val="00AD248B"/>
    <w:rsid w:val="00AD28BF"/>
    <w:rsid w:val="00AD2E2A"/>
    <w:rsid w:val="00AD4227"/>
    <w:rsid w:val="00AD448D"/>
    <w:rsid w:val="00AD4D90"/>
    <w:rsid w:val="00AD4F94"/>
    <w:rsid w:val="00AE0C6F"/>
    <w:rsid w:val="00AE0FC7"/>
    <w:rsid w:val="00AE10CA"/>
    <w:rsid w:val="00AE19B8"/>
    <w:rsid w:val="00AE2352"/>
    <w:rsid w:val="00AE24A1"/>
    <w:rsid w:val="00AE2A5E"/>
    <w:rsid w:val="00AE421D"/>
    <w:rsid w:val="00AE478F"/>
    <w:rsid w:val="00AE4BD0"/>
    <w:rsid w:val="00AE6A28"/>
    <w:rsid w:val="00AE6E20"/>
    <w:rsid w:val="00AE7632"/>
    <w:rsid w:val="00AE7C45"/>
    <w:rsid w:val="00AF050A"/>
    <w:rsid w:val="00AF2552"/>
    <w:rsid w:val="00AF2D31"/>
    <w:rsid w:val="00AF2E66"/>
    <w:rsid w:val="00AF363A"/>
    <w:rsid w:val="00AF3813"/>
    <w:rsid w:val="00AF4D83"/>
    <w:rsid w:val="00AF5907"/>
    <w:rsid w:val="00AF5BC6"/>
    <w:rsid w:val="00AF5D86"/>
    <w:rsid w:val="00AF67D7"/>
    <w:rsid w:val="00AF6BD6"/>
    <w:rsid w:val="00AF7FCF"/>
    <w:rsid w:val="00B00C52"/>
    <w:rsid w:val="00B01444"/>
    <w:rsid w:val="00B02D30"/>
    <w:rsid w:val="00B02E54"/>
    <w:rsid w:val="00B035DD"/>
    <w:rsid w:val="00B03B73"/>
    <w:rsid w:val="00B04642"/>
    <w:rsid w:val="00B04FB8"/>
    <w:rsid w:val="00B04FD7"/>
    <w:rsid w:val="00B05B5C"/>
    <w:rsid w:val="00B05C35"/>
    <w:rsid w:val="00B05EE3"/>
    <w:rsid w:val="00B06323"/>
    <w:rsid w:val="00B06FA4"/>
    <w:rsid w:val="00B07294"/>
    <w:rsid w:val="00B07650"/>
    <w:rsid w:val="00B1199C"/>
    <w:rsid w:val="00B11C58"/>
    <w:rsid w:val="00B12685"/>
    <w:rsid w:val="00B12A47"/>
    <w:rsid w:val="00B151B1"/>
    <w:rsid w:val="00B16098"/>
    <w:rsid w:val="00B16B7D"/>
    <w:rsid w:val="00B20598"/>
    <w:rsid w:val="00B20EC6"/>
    <w:rsid w:val="00B21407"/>
    <w:rsid w:val="00B21D9A"/>
    <w:rsid w:val="00B21E08"/>
    <w:rsid w:val="00B22595"/>
    <w:rsid w:val="00B227A9"/>
    <w:rsid w:val="00B23080"/>
    <w:rsid w:val="00B244C4"/>
    <w:rsid w:val="00B24CDA"/>
    <w:rsid w:val="00B256BF"/>
    <w:rsid w:val="00B25B7E"/>
    <w:rsid w:val="00B261DB"/>
    <w:rsid w:val="00B272A9"/>
    <w:rsid w:val="00B3030B"/>
    <w:rsid w:val="00B3137B"/>
    <w:rsid w:val="00B3188F"/>
    <w:rsid w:val="00B31BE2"/>
    <w:rsid w:val="00B32579"/>
    <w:rsid w:val="00B325FF"/>
    <w:rsid w:val="00B32896"/>
    <w:rsid w:val="00B33221"/>
    <w:rsid w:val="00B3334D"/>
    <w:rsid w:val="00B3336F"/>
    <w:rsid w:val="00B33664"/>
    <w:rsid w:val="00B33894"/>
    <w:rsid w:val="00B33FFA"/>
    <w:rsid w:val="00B35623"/>
    <w:rsid w:val="00B35E10"/>
    <w:rsid w:val="00B377B7"/>
    <w:rsid w:val="00B4084A"/>
    <w:rsid w:val="00B410AE"/>
    <w:rsid w:val="00B4280D"/>
    <w:rsid w:val="00B43373"/>
    <w:rsid w:val="00B433E6"/>
    <w:rsid w:val="00B4385B"/>
    <w:rsid w:val="00B43C01"/>
    <w:rsid w:val="00B43E94"/>
    <w:rsid w:val="00B43EF0"/>
    <w:rsid w:val="00B445F5"/>
    <w:rsid w:val="00B4460A"/>
    <w:rsid w:val="00B44AF4"/>
    <w:rsid w:val="00B453EA"/>
    <w:rsid w:val="00B45B64"/>
    <w:rsid w:val="00B45F63"/>
    <w:rsid w:val="00B4611C"/>
    <w:rsid w:val="00B473DF"/>
    <w:rsid w:val="00B47710"/>
    <w:rsid w:val="00B479C5"/>
    <w:rsid w:val="00B51F04"/>
    <w:rsid w:val="00B52602"/>
    <w:rsid w:val="00B5284C"/>
    <w:rsid w:val="00B539AB"/>
    <w:rsid w:val="00B53AA2"/>
    <w:rsid w:val="00B53BDD"/>
    <w:rsid w:val="00B53F28"/>
    <w:rsid w:val="00B5428A"/>
    <w:rsid w:val="00B54EC8"/>
    <w:rsid w:val="00B55827"/>
    <w:rsid w:val="00B55A3A"/>
    <w:rsid w:val="00B56969"/>
    <w:rsid w:val="00B569CB"/>
    <w:rsid w:val="00B574A3"/>
    <w:rsid w:val="00B57F1D"/>
    <w:rsid w:val="00B6099D"/>
    <w:rsid w:val="00B61B54"/>
    <w:rsid w:val="00B61E0C"/>
    <w:rsid w:val="00B631EA"/>
    <w:rsid w:val="00B63454"/>
    <w:rsid w:val="00B644BD"/>
    <w:rsid w:val="00B64E56"/>
    <w:rsid w:val="00B654B2"/>
    <w:rsid w:val="00B6569A"/>
    <w:rsid w:val="00B65856"/>
    <w:rsid w:val="00B665D4"/>
    <w:rsid w:val="00B66B7B"/>
    <w:rsid w:val="00B678D8"/>
    <w:rsid w:val="00B7045D"/>
    <w:rsid w:val="00B70D20"/>
    <w:rsid w:val="00B711FA"/>
    <w:rsid w:val="00B714B0"/>
    <w:rsid w:val="00B722AB"/>
    <w:rsid w:val="00B74F88"/>
    <w:rsid w:val="00B7537E"/>
    <w:rsid w:val="00B75DC9"/>
    <w:rsid w:val="00B767F4"/>
    <w:rsid w:val="00B77200"/>
    <w:rsid w:val="00B773BE"/>
    <w:rsid w:val="00B77F68"/>
    <w:rsid w:val="00B80DB3"/>
    <w:rsid w:val="00B811C2"/>
    <w:rsid w:val="00B82249"/>
    <w:rsid w:val="00B83FD4"/>
    <w:rsid w:val="00B84100"/>
    <w:rsid w:val="00B84B00"/>
    <w:rsid w:val="00B86EFD"/>
    <w:rsid w:val="00B870A4"/>
    <w:rsid w:val="00B87570"/>
    <w:rsid w:val="00B87D04"/>
    <w:rsid w:val="00B9154A"/>
    <w:rsid w:val="00B91650"/>
    <w:rsid w:val="00B91B18"/>
    <w:rsid w:val="00B91D30"/>
    <w:rsid w:val="00B93A16"/>
    <w:rsid w:val="00B94811"/>
    <w:rsid w:val="00B9625F"/>
    <w:rsid w:val="00B9659C"/>
    <w:rsid w:val="00B96F63"/>
    <w:rsid w:val="00B96FF6"/>
    <w:rsid w:val="00B97650"/>
    <w:rsid w:val="00B97793"/>
    <w:rsid w:val="00B97E36"/>
    <w:rsid w:val="00BA0757"/>
    <w:rsid w:val="00BA1B80"/>
    <w:rsid w:val="00BA1D67"/>
    <w:rsid w:val="00BA206C"/>
    <w:rsid w:val="00BA2BD4"/>
    <w:rsid w:val="00BA47AC"/>
    <w:rsid w:val="00BA5346"/>
    <w:rsid w:val="00BA556B"/>
    <w:rsid w:val="00BA56AF"/>
    <w:rsid w:val="00BA58EA"/>
    <w:rsid w:val="00BA59B9"/>
    <w:rsid w:val="00BA5CE4"/>
    <w:rsid w:val="00BA5EAA"/>
    <w:rsid w:val="00BA6EC2"/>
    <w:rsid w:val="00BA7089"/>
    <w:rsid w:val="00BA76F0"/>
    <w:rsid w:val="00BA7E34"/>
    <w:rsid w:val="00BB02B5"/>
    <w:rsid w:val="00BB06B8"/>
    <w:rsid w:val="00BB2E58"/>
    <w:rsid w:val="00BB5785"/>
    <w:rsid w:val="00BB5EC1"/>
    <w:rsid w:val="00BB60CA"/>
    <w:rsid w:val="00BB6E27"/>
    <w:rsid w:val="00BB7DAB"/>
    <w:rsid w:val="00BC0874"/>
    <w:rsid w:val="00BC0B7B"/>
    <w:rsid w:val="00BC0E07"/>
    <w:rsid w:val="00BC11A9"/>
    <w:rsid w:val="00BC2193"/>
    <w:rsid w:val="00BC22FD"/>
    <w:rsid w:val="00BC2305"/>
    <w:rsid w:val="00BC28CF"/>
    <w:rsid w:val="00BC2AF6"/>
    <w:rsid w:val="00BC385C"/>
    <w:rsid w:val="00BC3C87"/>
    <w:rsid w:val="00BC3D33"/>
    <w:rsid w:val="00BC3FB7"/>
    <w:rsid w:val="00BC5D8E"/>
    <w:rsid w:val="00BC697C"/>
    <w:rsid w:val="00BC6B3F"/>
    <w:rsid w:val="00BC775D"/>
    <w:rsid w:val="00BD09A7"/>
    <w:rsid w:val="00BD0EDD"/>
    <w:rsid w:val="00BD1AA2"/>
    <w:rsid w:val="00BD34A4"/>
    <w:rsid w:val="00BD4510"/>
    <w:rsid w:val="00BD5071"/>
    <w:rsid w:val="00BD548C"/>
    <w:rsid w:val="00BD61C4"/>
    <w:rsid w:val="00BD6224"/>
    <w:rsid w:val="00BD7AB1"/>
    <w:rsid w:val="00BE0498"/>
    <w:rsid w:val="00BE1311"/>
    <w:rsid w:val="00BE13C0"/>
    <w:rsid w:val="00BE18C9"/>
    <w:rsid w:val="00BE1BE7"/>
    <w:rsid w:val="00BE25F7"/>
    <w:rsid w:val="00BE296D"/>
    <w:rsid w:val="00BE2FC2"/>
    <w:rsid w:val="00BE4742"/>
    <w:rsid w:val="00BE6693"/>
    <w:rsid w:val="00BF0C8C"/>
    <w:rsid w:val="00BF14C2"/>
    <w:rsid w:val="00BF1AA5"/>
    <w:rsid w:val="00BF46C1"/>
    <w:rsid w:val="00BF53A1"/>
    <w:rsid w:val="00BF57E6"/>
    <w:rsid w:val="00BF5E8E"/>
    <w:rsid w:val="00BF76F6"/>
    <w:rsid w:val="00BF7D17"/>
    <w:rsid w:val="00C009C1"/>
    <w:rsid w:val="00C00BB0"/>
    <w:rsid w:val="00C017B0"/>
    <w:rsid w:val="00C02996"/>
    <w:rsid w:val="00C034B3"/>
    <w:rsid w:val="00C03B61"/>
    <w:rsid w:val="00C03FA9"/>
    <w:rsid w:val="00C057EF"/>
    <w:rsid w:val="00C05D4C"/>
    <w:rsid w:val="00C06A40"/>
    <w:rsid w:val="00C1017C"/>
    <w:rsid w:val="00C103A6"/>
    <w:rsid w:val="00C112F3"/>
    <w:rsid w:val="00C116CA"/>
    <w:rsid w:val="00C11804"/>
    <w:rsid w:val="00C11A84"/>
    <w:rsid w:val="00C12065"/>
    <w:rsid w:val="00C127B8"/>
    <w:rsid w:val="00C139C7"/>
    <w:rsid w:val="00C14094"/>
    <w:rsid w:val="00C1428B"/>
    <w:rsid w:val="00C145FE"/>
    <w:rsid w:val="00C1467F"/>
    <w:rsid w:val="00C14C42"/>
    <w:rsid w:val="00C15584"/>
    <w:rsid w:val="00C16BA8"/>
    <w:rsid w:val="00C17309"/>
    <w:rsid w:val="00C17C96"/>
    <w:rsid w:val="00C17DA8"/>
    <w:rsid w:val="00C2008A"/>
    <w:rsid w:val="00C2140C"/>
    <w:rsid w:val="00C2199C"/>
    <w:rsid w:val="00C22625"/>
    <w:rsid w:val="00C22B07"/>
    <w:rsid w:val="00C23766"/>
    <w:rsid w:val="00C23CAF"/>
    <w:rsid w:val="00C23E80"/>
    <w:rsid w:val="00C2516D"/>
    <w:rsid w:val="00C25455"/>
    <w:rsid w:val="00C26E8E"/>
    <w:rsid w:val="00C27A5E"/>
    <w:rsid w:val="00C3006A"/>
    <w:rsid w:val="00C30AD9"/>
    <w:rsid w:val="00C31D0A"/>
    <w:rsid w:val="00C323C3"/>
    <w:rsid w:val="00C32811"/>
    <w:rsid w:val="00C32C58"/>
    <w:rsid w:val="00C32CA3"/>
    <w:rsid w:val="00C33342"/>
    <w:rsid w:val="00C33BD2"/>
    <w:rsid w:val="00C34318"/>
    <w:rsid w:val="00C34929"/>
    <w:rsid w:val="00C35141"/>
    <w:rsid w:val="00C35478"/>
    <w:rsid w:val="00C37444"/>
    <w:rsid w:val="00C378D8"/>
    <w:rsid w:val="00C4069C"/>
    <w:rsid w:val="00C40718"/>
    <w:rsid w:val="00C40923"/>
    <w:rsid w:val="00C40C53"/>
    <w:rsid w:val="00C41234"/>
    <w:rsid w:val="00C41F2D"/>
    <w:rsid w:val="00C42877"/>
    <w:rsid w:val="00C43AB2"/>
    <w:rsid w:val="00C446E2"/>
    <w:rsid w:val="00C45751"/>
    <w:rsid w:val="00C45932"/>
    <w:rsid w:val="00C46109"/>
    <w:rsid w:val="00C46288"/>
    <w:rsid w:val="00C4791B"/>
    <w:rsid w:val="00C500B4"/>
    <w:rsid w:val="00C50D29"/>
    <w:rsid w:val="00C518ED"/>
    <w:rsid w:val="00C520DC"/>
    <w:rsid w:val="00C53760"/>
    <w:rsid w:val="00C53FB9"/>
    <w:rsid w:val="00C542DD"/>
    <w:rsid w:val="00C5436F"/>
    <w:rsid w:val="00C54C7E"/>
    <w:rsid w:val="00C54E59"/>
    <w:rsid w:val="00C55AEC"/>
    <w:rsid w:val="00C55ECB"/>
    <w:rsid w:val="00C56502"/>
    <w:rsid w:val="00C56F8F"/>
    <w:rsid w:val="00C570B4"/>
    <w:rsid w:val="00C60C80"/>
    <w:rsid w:val="00C61E9F"/>
    <w:rsid w:val="00C63BD1"/>
    <w:rsid w:val="00C64628"/>
    <w:rsid w:val="00C64919"/>
    <w:rsid w:val="00C649E1"/>
    <w:rsid w:val="00C64B98"/>
    <w:rsid w:val="00C6542C"/>
    <w:rsid w:val="00C65DB1"/>
    <w:rsid w:val="00C6676D"/>
    <w:rsid w:val="00C66C99"/>
    <w:rsid w:val="00C66D7F"/>
    <w:rsid w:val="00C70715"/>
    <w:rsid w:val="00C70A89"/>
    <w:rsid w:val="00C70F8B"/>
    <w:rsid w:val="00C714D6"/>
    <w:rsid w:val="00C721D5"/>
    <w:rsid w:val="00C72817"/>
    <w:rsid w:val="00C728B1"/>
    <w:rsid w:val="00C72939"/>
    <w:rsid w:val="00C72B7A"/>
    <w:rsid w:val="00C749D9"/>
    <w:rsid w:val="00C76DE9"/>
    <w:rsid w:val="00C776FA"/>
    <w:rsid w:val="00C80DE0"/>
    <w:rsid w:val="00C82B3D"/>
    <w:rsid w:val="00C83452"/>
    <w:rsid w:val="00C8363D"/>
    <w:rsid w:val="00C837EF"/>
    <w:rsid w:val="00C84AEE"/>
    <w:rsid w:val="00C85567"/>
    <w:rsid w:val="00C86037"/>
    <w:rsid w:val="00C87360"/>
    <w:rsid w:val="00C87A01"/>
    <w:rsid w:val="00C90546"/>
    <w:rsid w:val="00C90715"/>
    <w:rsid w:val="00C90889"/>
    <w:rsid w:val="00C90FD9"/>
    <w:rsid w:val="00C911B7"/>
    <w:rsid w:val="00C91470"/>
    <w:rsid w:val="00C92FD3"/>
    <w:rsid w:val="00C9404A"/>
    <w:rsid w:val="00C94EE7"/>
    <w:rsid w:val="00C955F0"/>
    <w:rsid w:val="00C958C2"/>
    <w:rsid w:val="00C9593E"/>
    <w:rsid w:val="00C96D75"/>
    <w:rsid w:val="00C96FA1"/>
    <w:rsid w:val="00C97333"/>
    <w:rsid w:val="00C97680"/>
    <w:rsid w:val="00CA0987"/>
    <w:rsid w:val="00CA1B6B"/>
    <w:rsid w:val="00CA21ED"/>
    <w:rsid w:val="00CA2E8F"/>
    <w:rsid w:val="00CA3E62"/>
    <w:rsid w:val="00CA441E"/>
    <w:rsid w:val="00CA6227"/>
    <w:rsid w:val="00CA7AE0"/>
    <w:rsid w:val="00CB0125"/>
    <w:rsid w:val="00CB076A"/>
    <w:rsid w:val="00CB0A79"/>
    <w:rsid w:val="00CB1161"/>
    <w:rsid w:val="00CB2154"/>
    <w:rsid w:val="00CB2389"/>
    <w:rsid w:val="00CB2822"/>
    <w:rsid w:val="00CB2891"/>
    <w:rsid w:val="00CB2A71"/>
    <w:rsid w:val="00CB2CBF"/>
    <w:rsid w:val="00CB3019"/>
    <w:rsid w:val="00CB31A3"/>
    <w:rsid w:val="00CB3B12"/>
    <w:rsid w:val="00CB42E3"/>
    <w:rsid w:val="00CB4F7A"/>
    <w:rsid w:val="00CB5941"/>
    <w:rsid w:val="00CB63A4"/>
    <w:rsid w:val="00CB6F5E"/>
    <w:rsid w:val="00CB7565"/>
    <w:rsid w:val="00CB75A2"/>
    <w:rsid w:val="00CB7D3E"/>
    <w:rsid w:val="00CC0110"/>
    <w:rsid w:val="00CC0A89"/>
    <w:rsid w:val="00CC0EE7"/>
    <w:rsid w:val="00CC11BF"/>
    <w:rsid w:val="00CC1F66"/>
    <w:rsid w:val="00CC2B9E"/>
    <w:rsid w:val="00CC2C7A"/>
    <w:rsid w:val="00CC3289"/>
    <w:rsid w:val="00CC3673"/>
    <w:rsid w:val="00CC3A89"/>
    <w:rsid w:val="00CC3D9D"/>
    <w:rsid w:val="00CC3F8F"/>
    <w:rsid w:val="00CC443D"/>
    <w:rsid w:val="00CC4E92"/>
    <w:rsid w:val="00CC516B"/>
    <w:rsid w:val="00CC6243"/>
    <w:rsid w:val="00CC6497"/>
    <w:rsid w:val="00CC6507"/>
    <w:rsid w:val="00CC6E3C"/>
    <w:rsid w:val="00CC73E2"/>
    <w:rsid w:val="00CC7D97"/>
    <w:rsid w:val="00CD044B"/>
    <w:rsid w:val="00CD0534"/>
    <w:rsid w:val="00CD0E77"/>
    <w:rsid w:val="00CD105F"/>
    <w:rsid w:val="00CD4201"/>
    <w:rsid w:val="00CD4427"/>
    <w:rsid w:val="00CD4E73"/>
    <w:rsid w:val="00CD6674"/>
    <w:rsid w:val="00CD73A1"/>
    <w:rsid w:val="00CD7F41"/>
    <w:rsid w:val="00CE1D07"/>
    <w:rsid w:val="00CE1DD5"/>
    <w:rsid w:val="00CE2448"/>
    <w:rsid w:val="00CE374C"/>
    <w:rsid w:val="00CE3836"/>
    <w:rsid w:val="00CE5975"/>
    <w:rsid w:val="00CE5CBF"/>
    <w:rsid w:val="00CE689F"/>
    <w:rsid w:val="00CE711C"/>
    <w:rsid w:val="00CE7756"/>
    <w:rsid w:val="00CE7AC5"/>
    <w:rsid w:val="00CF040A"/>
    <w:rsid w:val="00CF1E34"/>
    <w:rsid w:val="00CF28C9"/>
    <w:rsid w:val="00CF2F26"/>
    <w:rsid w:val="00CF40F4"/>
    <w:rsid w:val="00CF4D32"/>
    <w:rsid w:val="00CF61CC"/>
    <w:rsid w:val="00CF62AE"/>
    <w:rsid w:val="00CF6A40"/>
    <w:rsid w:val="00CF7828"/>
    <w:rsid w:val="00CF7FE2"/>
    <w:rsid w:val="00D00D1C"/>
    <w:rsid w:val="00D00EC7"/>
    <w:rsid w:val="00D012A7"/>
    <w:rsid w:val="00D016EF"/>
    <w:rsid w:val="00D022EA"/>
    <w:rsid w:val="00D040BC"/>
    <w:rsid w:val="00D05708"/>
    <w:rsid w:val="00D05811"/>
    <w:rsid w:val="00D0588C"/>
    <w:rsid w:val="00D05D09"/>
    <w:rsid w:val="00D06FFE"/>
    <w:rsid w:val="00D07302"/>
    <w:rsid w:val="00D073BF"/>
    <w:rsid w:val="00D07973"/>
    <w:rsid w:val="00D11961"/>
    <w:rsid w:val="00D1303C"/>
    <w:rsid w:val="00D13F58"/>
    <w:rsid w:val="00D14A7B"/>
    <w:rsid w:val="00D15B44"/>
    <w:rsid w:val="00D15D42"/>
    <w:rsid w:val="00D160CF"/>
    <w:rsid w:val="00D1686A"/>
    <w:rsid w:val="00D1702E"/>
    <w:rsid w:val="00D174DA"/>
    <w:rsid w:val="00D214D4"/>
    <w:rsid w:val="00D21E4C"/>
    <w:rsid w:val="00D2333A"/>
    <w:rsid w:val="00D244C4"/>
    <w:rsid w:val="00D24AFB"/>
    <w:rsid w:val="00D25D54"/>
    <w:rsid w:val="00D2621D"/>
    <w:rsid w:val="00D27294"/>
    <w:rsid w:val="00D308EA"/>
    <w:rsid w:val="00D30F7F"/>
    <w:rsid w:val="00D3188B"/>
    <w:rsid w:val="00D32552"/>
    <w:rsid w:val="00D32984"/>
    <w:rsid w:val="00D33BD6"/>
    <w:rsid w:val="00D34107"/>
    <w:rsid w:val="00D34938"/>
    <w:rsid w:val="00D35741"/>
    <w:rsid w:val="00D35F7A"/>
    <w:rsid w:val="00D36E86"/>
    <w:rsid w:val="00D40AEB"/>
    <w:rsid w:val="00D410D6"/>
    <w:rsid w:val="00D420C9"/>
    <w:rsid w:val="00D42104"/>
    <w:rsid w:val="00D42250"/>
    <w:rsid w:val="00D4279A"/>
    <w:rsid w:val="00D43D1E"/>
    <w:rsid w:val="00D44474"/>
    <w:rsid w:val="00D44D3C"/>
    <w:rsid w:val="00D453CB"/>
    <w:rsid w:val="00D464CB"/>
    <w:rsid w:val="00D47506"/>
    <w:rsid w:val="00D4789A"/>
    <w:rsid w:val="00D50210"/>
    <w:rsid w:val="00D50D66"/>
    <w:rsid w:val="00D50F14"/>
    <w:rsid w:val="00D514CA"/>
    <w:rsid w:val="00D51EED"/>
    <w:rsid w:val="00D53B9C"/>
    <w:rsid w:val="00D53DEF"/>
    <w:rsid w:val="00D53EB0"/>
    <w:rsid w:val="00D5525A"/>
    <w:rsid w:val="00D55441"/>
    <w:rsid w:val="00D55C26"/>
    <w:rsid w:val="00D56259"/>
    <w:rsid w:val="00D57032"/>
    <w:rsid w:val="00D57356"/>
    <w:rsid w:val="00D573D2"/>
    <w:rsid w:val="00D60265"/>
    <w:rsid w:val="00D603A1"/>
    <w:rsid w:val="00D60A3C"/>
    <w:rsid w:val="00D61CCE"/>
    <w:rsid w:val="00D64041"/>
    <w:rsid w:val="00D64081"/>
    <w:rsid w:val="00D64374"/>
    <w:rsid w:val="00D645AC"/>
    <w:rsid w:val="00D64F0F"/>
    <w:rsid w:val="00D66022"/>
    <w:rsid w:val="00D6684E"/>
    <w:rsid w:val="00D6780E"/>
    <w:rsid w:val="00D678E0"/>
    <w:rsid w:val="00D67CA2"/>
    <w:rsid w:val="00D70F00"/>
    <w:rsid w:val="00D71C36"/>
    <w:rsid w:val="00D71D6D"/>
    <w:rsid w:val="00D72888"/>
    <w:rsid w:val="00D72F23"/>
    <w:rsid w:val="00D7334E"/>
    <w:rsid w:val="00D73C92"/>
    <w:rsid w:val="00D74326"/>
    <w:rsid w:val="00D7450D"/>
    <w:rsid w:val="00D74984"/>
    <w:rsid w:val="00D74A4F"/>
    <w:rsid w:val="00D74C27"/>
    <w:rsid w:val="00D75100"/>
    <w:rsid w:val="00D751D1"/>
    <w:rsid w:val="00D7619E"/>
    <w:rsid w:val="00D765ED"/>
    <w:rsid w:val="00D76637"/>
    <w:rsid w:val="00D77096"/>
    <w:rsid w:val="00D7752B"/>
    <w:rsid w:val="00D80000"/>
    <w:rsid w:val="00D80514"/>
    <w:rsid w:val="00D818FD"/>
    <w:rsid w:val="00D82B18"/>
    <w:rsid w:val="00D8355F"/>
    <w:rsid w:val="00D83813"/>
    <w:rsid w:val="00D84CB6"/>
    <w:rsid w:val="00D8553D"/>
    <w:rsid w:val="00D86423"/>
    <w:rsid w:val="00D86A70"/>
    <w:rsid w:val="00D86A78"/>
    <w:rsid w:val="00D86FC6"/>
    <w:rsid w:val="00D91B73"/>
    <w:rsid w:val="00D923C5"/>
    <w:rsid w:val="00D925E5"/>
    <w:rsid w:val="00D92D55"/>
    <w:rsid w:val="00D9300E"/>
    <w:rsid w:val="00D94C99"/>
    <w:rsid w:val="00D94F1F"/>
    <w:rsid w:val="00D95A9E"/>
    <w:rsid w:val="00D95DC5"/>
    <w:rsid w:val="00D96DD4"/>
    <w:rsid w:val="00DA0127"/>
    <w:rsid w:val="00DA150B"/>
    <w:rsid w:val="00DA159B"/>
    <w:rsid w:val="00DA1B1D"/>
    <w:rsid w:val="00DA1F18"/>
    <w:rsid w:val="00DA318E"/>
    <w:rsid w:val="00DA3A5D"/>
    <w:rsid w:val="00DA3D3E"/>
    <w:rsid w:val="00DA4246"/>
    <w:rsid w:val="00DA451A"/>
    <w:rsid w:val="00DA521E"/>
    <w:rsid w:val="00DA61A2"/>
    <w:rsid w:val="00DA6919"/>
    <w:rsid w:val="00DA6DCD"/>
    <w:rsid w:val="00DA7602"/>
    <w:rsid w:val="00DA7D1F"/>
    <w:rsid w:val="00DB0540"/>
    <w:rsid w:val="00DB144D"/>
    <w:rsid w:val="00DB18A8"/>
    <w:rsid w:val="00DB195C"/>
    <w:rsid w:val="00DB23D3"/>
    <w:rsid w:val="00DB24BD"/>
    <w:rsid w:val="00DB372E"/>
    <w:rsid w:val="00DB3BB8"/>
    <w:rsid w:val="00DB3F1F"/>
    <w:rsid w:val="00DB5FCA"/>
    <w:rsid w:val="00DB61A3"/>
    <w:rsid w:val="00DB6492"/>
    <w:rsid w:val="00DB6885"/>
    <w:rsid w:val="00DB69E9"/>
    <w:rsid w:val="00DB70E4"/>
    <w:rsid w:val="00DB79A9"/>
    <w:rsid w:val="00DC031C"/>
    <w:rsid w:val="00DC072B"/>
    <w:rsid w:val="00DC07F6"/>
    <w:rsid w:val="00DC18E7"/>
    <w:rsid w:val="00DC20FD"/>
    <w:rsid w:val="00DC26AA"/>
    <w:rsid w:val="00DC283E"/>
    <w:rsid w:val="00DC2B9C"/>
    <w:rsid w:val="00DC2EAE"/>
    <w:rsid w:val="00DC36E1"/>
    <w:rsid w:val="00DC3A72"/>
    <w:rsid w:val="00DC3D7E"/>
    <w:rsid w:val="00DC3E48"/>
    <w:rsid w:val="00DC4961"/>
    <w:rsid w:val="00DC5BDA"/>
    <w:rsid w:val="00DC632F"/>
    <w:rsid w:val="00DD03CA"/>
    <w:rsid w:val="00DD0CC2"/>
    <w:rsid w:val="00DD1B2F"/>
    <w:rsid w:val="00DD4050"/>
    <w:rsid w:val="00DD422F"/>
    <w:rsid w:val="00DD49D5"/>
    <w:rsid w:val="00DD4C90"/>
    <w:rsid w:val="00DD5543"/>
    <w:rsid w:val="00DD6454"/>
    <w:rsid w:val="00DD6BC4"/>
    <w:rsid w:val="00DD6ED4"/>
    <w:rsid w:val="00DD7A0F"/>
    <w:rsid w:val="00DE1224"/>
    <w:rsid w:val="00DE1B7B"/>
    <w:rsid w:val="00DE203E"/>
    <w:rsid w:val="00DE278C"/>
    <w:rsid w:val="00DE29BD"/>
    <w:rsid w:val="00DE5AA7"/>
    <w:rsid w:val="00DE5B82"/>
    <w:rsid w:val="00DE6160"/>
    <w:rsid w:val="00DE6599"/>
    <w:rsid w:val="00DE6A13"/>
    <w:rsid w:val="00DE6FCC"/>
    <w:rsid w:val="00DE7086"/>
    <w:rsid w:val="00DF0BAB"/>
    <w:rsid w:val="00DF1374"/>
    <w:rsid w:val="00DF3523"/>
    <w:rsid w:val="00DF395A"/>
    <w:rsid w:val="00DF6A1D"/>
    <w:rsid w:val="00DF6F69"/>
    <w:rsid w:val="00E0053E"/>
    <w:rsid w:val="00E0109A"/>
    <w:rsid w:val="00E01EEA"/>
    <w:rsid w:val="00E02384"/>
    <w:rsid w:val="00E03BF4"/>
    <w:rsid w:val="00E0447E"/>
    <w:rsid w:val="00E0449B"/>
    <w:rsid w:val="00E04C16"/>
    <w:rsid w:val="00E0548D"/>
    <w:rsid w:val="00E055EB"/>
    <w:rsid w:val="00E05DE2"/>
    <w:rsid w:val="00E05EF3"/>
    <w:rsid w:val="00E063E8"/>
    <w:rsid w:val="00E06E0F"/>
    <w:rsid w:val="00E06E30"/>
    <w:rsid w:val="00E06F14"/>
    <w:rsid w:val="00E06F28"/>
    <w:rsid w:val="00E0760A"/>
    <w:rsid w:val="00E10A81"/>
    <w:rsid w:val="00E10C6D"/>
    <w:rsid w:val="00E11C92"/>
    <w:rsid w:val="00E12422"/>
    <w:rsid w:val="00E13016"/>
    <w:rsid w:val="00E13BF7"/>
    <w:rsid w:val="00E14100"/>
    <w:rsid w:val="00E14AF1"/>
    <w:rsid w:val="00E14C0E"/>
    <w:rsid w:val="00E15E96"/>
    <w:rsid w:val="00E16F20"/>
    <w:rsid w:val="00E17550"/>
    <w:rsid w:val="00E17F9A"/>
    <w:rsid w:val="00E205D1"/>
    <w:rsid w:val="00E206C9"/>
    <w:rsid w:val="00E2098B"/>
    <w:rsid w:val="00E21BF1"/>
    <w:rsid w:val="00E21F6A"/>
    <w:rsid w:val="00E228E3"/>
    <w:rsid w:val="00E22CB9"/>
    <w:rsid w:val="00E244D7"/>
    <w:rsid w:val="00E24C3D"/>
    <w:rsid w:val="00E2500B"/>
    <w:rsid w:val="00E25856"/>
    <w:rsid w:val="00E276B6"/>
    <w:rsid w:val="00E308CD"/>
    <w:rsid w:val="00E30B0A"/>
    <w:rsid w:val="00E32CDE"/>
    <w:rsid w:val="00E333BF"/>
    <w:rsid w:val="00E334E9"/>
    <w:rsid w:val="00E33501"/>
    <w:rsid w:val="00E33692"/>
    <w:rsid w:val="00E33806"/>
    <w:rsid w:val="00E34055"/>
    <w:rsid w:val="00E35C06"/>
    <w:rsid w:val="00E37A46"/>
    <w:rsid w:val="00E40815"/>
    <w:rsid w:val="00E40E3D"/>
    <w:rsid w:val="00E40F67"/>
    <w:rsid w:val="00E40FCD"/>
    <w:rsid w:val="00E42E20"/>
    <w:rsid w:val="00E42F5F"/>
    <w:rsid w:val="00E431A3"/>
    <w:rsid w:val="00E43AC1"/>
    <w:rsid w:val="00E45233"/>
    <w:rsid w:val="00E453C8"/>
    <w:rsid w:val="00E45925"/>
    <w:rsid w:val="00E462B7"/>
    <w:rsid w:val="00E4642C"/>
    <w:rsid w:val="00E46681"/>
    <w:rsid w:val="00E46B0D"/>
    <w:rsid w:val="00E46BE8"/>
    <w:rsid w:val="00E47862"/>
    <w:rsid w:val="00E50692"/>
    <w:rsid w:val="00E51242"/>
    <w:rsid w:val="00E516D3"/>
    <w:rsid w:val="00E51C77"/>
    <w:rsid w:val="00E52599"/>
    <w:rsid w:val="00E5273B"/>
    <w:rsid w:val="00E53233"/>
    <w:rsid w:val="00E53C5C"/>
    <w:rsid w:val="00E54725"/>
    <w:rsid w:val="00E5513E"/>
    <w:rsid w:val="00E55E78"/>
    <w:rsid w:val="00E56C7A"/>
    <w:rsid w:val="00E57373"/>
    <w:rsid w:val="00E57A78"/>
    <w:rsid w:val="00E57B0A"/>
    <w:rsid w:val="00E57D76"/>
    <w:rsid w:val="00E602C4"/>
    <w:rsid w:val="00E60B10"/>
    <w:rsid w:val="00E61359"/>
    <w:rsid w:val="00E6200D"/>
    <w:rsid w:val="00E62F79"/>
    <w:rsid w:val="00E63911"/>
    <w:rsid w:val="00E63939"/>
    <w:rsid w:val="00E653F1"/>
    <w:rsid w:val="00E65984"/>
    <w:rsid w:val="00E66754"/>
    <w:rsid w:val="00E66C5A"/>
    <w:rsid w:val="00E67924"/>
    <w:rsid w:val="00E701D5"/>
    <w:rsid w:val="00E70ADA"/>
    <w:rsid w:val="00E71B49"/>
    <w:rsid w:val="00E71BAB"/>
    <w:rsid w:val="00E722AB"/>
    <w:rsid w:val="00E72744"/>
    <w:rsid w:val="00E72BEE"/>
    <w:rsid w:val="00E73772"/>
    <w:rsid w:val="00E7468D"/>
    <w:rsid w:val="00E74920"/>
    <w:rsid w:val="00E74A3F"/>
    <w:rsid w:val="00E764DA"/>
    <w:rsid w:val="00E76F7D"/>
    <w:rsid w:val="00E801A0"/>
    <w:rsid w:val="00E80211"/>
    <w:rsid w:val="00E8162A"/>
    <w:rsid w:val="00E822A2"/>
    <w:rsid w:val="00E827CA"/>
    <w:rsid w:val="00E83699"/>
    <w:rsid w:val="00E83815"/>
    <w:rsid w:val="00E83F5A"/>
    <w:rsid w:val="00E84AD4"/>
    <w:rsid w:val="00E853BC"/>
    <w:rsid w:val="00E85619"/>
    <w:rsid w:val="00E858F2"/>
    <w:rsid w:val="00E85E77"/>
    <w:rsid w:val="00E86781"/>
    <w:rsid w:val="00E8777E"/>
    <w:rsid w:val="00E879F5"/>
    <w:rsid w:val="00E87CAE"/>
    <w:rsid w:val="00E9029F"/>
    <w:rsid w:val="00E90EB6"/>
    <w:rsid w:val="00E90F75"/>
    <w:rsid w:val="00E91269"/>
    <w:rsid w:val="00E91950"/>
    <w:rsid w:val="00E91E68"/>
    <w:rsid w:val="00E92AB4"/>
    <w:rsid w:val="00E93357"/>
    <w:rsid w:val="00E93E80"/>
    <w:rsid w:val="00E96795"/>
    <w:rsid w:val="00E972FE"/>
    <w:rsid w:val="00E9743D"/>
    <w:rsid w:val="00EA0369"/>
    <w:rsid w:val="00EA08FC"/>
    <w:rsid w:val="00EA2CFD"/>
    <w:rsid w:val="00EA3E02"/>
    <w:rsid w:val="00EA4D95"/>
    <w:rsid w:val="00EA4F17"/>
    <w:rsid w:val="00EA522B"/>
    <w:rsid w:val="00EA55C9"/>
    <w:rsid w:val="00EA5959"/>
    <w:rsid w:val="00EA5C70"/>
    <w:rsid w:val="00EA79BA"/>
    <w:rsid w:val="00EB0112"/>
    <w:rsid w:val="00EB0BAA"/>
    <w:rsid w:val="00EB1CAE"/>
    <w:rsid w:val="00EB2FF0"/>
    <w:rsid w:val="00EB316D"/>
    <w:rsid w:val="00EB318B"/>
    <w:rsid w:val="00EB4AF7"/>
    <w:rsid w:val="00EB51B7"/>
    <w:rsid w:val="00EB58EF"/>
    <w:rsid w:val="00EB76D5"/>
    <w:rsid w:val="00EC0002"/>
    <w:rsid w:val="00EC02C3"/>
    <w:rsid w:val="00EC053A"/>
    <w:rsid w:val="00EC07D9"/>
    <w:rsid w:val="00EC0CF0"/>
    <w:rsid w:val="00EC37E6"/>
    <w:rsid w:val="00EC4690"/>
    <w:rsid w:val="00EC48FC"/>
    <w:rsid w:val="00EC5373"/>
    <w:rsid w:val="00EC58E9"/>
    <w:rsid w:val="00EC61D8"/>
    <w:rsid w:val="00EC6872"/>
    <w:rsid w:val="00EC6BAC"/>
    <w:rsid w:val="00EC70A6"/>
    <w:rsid w:val="00EC7DB5"/>
    <w:rsid w:val="00ED1856"/>
    <w:rsid w:val="00ED1980"/>
    <w:rsid w:val="00ED3018"/>
    <w:rsid w:val="00ED3241"/>
    <w:rsid w:val="00ED3CD8"/>
    <w:rsid w:val="00ED5C2E"/>
    <w:rsid w:val="00ED6417"/>
    <w:rsid w:val="00ED671E"/>
    <w:rsid w:val="00ED723B"/>
    <w:rsid w:val="00ED759E"/>
    <w:rsid w:val="00ED7DCB"/>
    <w:rsid w:val="00EE0968"/>
    <w:rsid w:val="00EE1050"/>
    <w:rsid w:val="00EE13A5"/>
    <w:rsid w:val="00EE15E7"/>
    <w:rsid w:val="00EE18B3"/>
    <w:rsid w:val="00EE3A3E"/>
    <w:rsid w:val="00EE4CA2"/>
    <w:rsid w:val="00EE5A6F"/>
    <w:rsid w:val="00EF03F8"/>
    <w:rsid w:val="00EF0859"/>
    <w:rsid w:val="00EF089B"/>
    <w:rsid w:val="00EF1304"/>
    <w:rsid w:val="00EF214D"/>
    <w:rsid w:val="00EF31B8"/>
    <w:rsid w:val="00EF3C13"/>
    <w:rsid w:val="00EF4295"/>
    <w:rsid w:val="00EF4999"/>
    <w:rsid w:val="00EF4D2C"/>
    <w:rsid w:val="00EF50EC"/>
    <w:rsid w:val="00EF523E"/>
    <w:rsid w:val="00EF5CC1"/>
    <w:rsid w:val="00EF5F7D"/>
    <w:rsid w:val="00EF6AAE"/>
    <w:rsid w:val="00EF6B9D"/>
    <w:rsid w:val="00EF6D73"/>
    <w:rsid w:val="00F002CD"/>
    <w:rsid w:val="00F00765"/>
    <w:rsid w:val="00F016A2"/>
    <w:rsid w:val="00F01B50"/>
    <w:rsid w:val="00F020B5"/>
    <w:rsid w:val="00F022C8"/>
    <w:rsid w:val="00F02A9B"/>
    <w:rsid w:val="00F04C15"/>
    <w:rsid w:val="00F04C6B"/>
    <w:rsid w:val="00F0584E"/>
    <w:rsid w:val="00F05EB0"/>
    <w:rsid w:val="00F05FC6"/>
    <w:rsid w:val="00F06461"/>
    <w:rsid w:val="00F0742D"/>
    <w:rsid w:val="00F079FF"/>
    <w:rsid w:val="00F10036"/>
    <w:rsid w:val="00F11A9C"/>
    <w:rsid w:val="00F122F5"/>
    <w:rsid w:val="00F13A86"/>
    <w:rsid w:val="00F141B3"/>
    <w:rsid w:val="00F1667D"/>
    <w:rsid w:val="00F166A6"/>
    <w:rsid w:val="00F16817"/>
    <w:rsid w:val="00F16D72"/>
    <w:rsid w:val="00F1717E"/>
    <w:rsid w:val="00F20186"/>
    <w:rsid w:val="00F20602"/>
    <w:rsid w:val="00F20F87"/>
    <w:rsid w:val="00F21081"/>
    <w:rsid w:val="00F238EC"/>
    <w:rsid w:val="00F23971"/>
    <w:rsid w:val="00F249F5"/>
    <w:rsid w:val="00F24C0D"/>
    <w:rsid w:val="00F24F00"/>
    <w:rsid w:val="00F25954"/>
    <w:rsid w:val="00F25F46"/>
    <w:rsid w:val="00F260BC"/>
    <w:rsid w:val="00F26456"/>
    <w:rsid w:val="00F266FB"/>
    <w:rsid w:val="00F26BC6"/>
    <w:rsid w:val="00F26BE1"/>
    <w:rsid w:val="00F30CE7"/>
    <w:rsid w:val="00F31D1A"/>
    <w:rsid w:val="00F31F21"/>
    <w:rsid w:val="00F32055"/>
    <w:rsid w:val="00F32784"/>
    <w:rsid w:val="00F32D67"/>
    <w:rsid w:val="00F33953"/>
    <w:rsid w:val="00F342AA"/>
    <w:rsid w:val="00F36A47"/>
    <w:rsid w:val="00F36FAD"/>
    <w:rsid w:val="00F37F94"/>
    <w:rsid w:val="00F40175"/>
    <w:rsid w:val="00F415BA"/>
    <w:rsid w:val="00F41895"/>
    <w:rsid w:val="00F41E18"/>
    <w:rsid w:val="00F41E76"/>
    <w:rsid w:val="00F42144"/>
    <w:rsid w:val="00F45219"/>
    <w:rsid w:val="00F46000"/>
    <w:rsid w:val="00F479B9"/>
    <w:rsid w:val="00F5075F"/>
    <w:rsid w:val="00F53762"/>
    <w:rsid w:val="00F547D3"/>
    <w:rsid w:val="00F548E0"/>
    <w:rsid w:val="00F5530C"/>
    <w:rsid w:val="00F559CF"/>
    <w:rsid w:val="00F55ABF"/>
    <w:rsid w:val="00F5701F"/>
    <w:rsid w:val="00F57784"/>
    <w:rsid w:val="00F57B72"/>
    <w:rsid w:val="00F61872"/>
    <w:rsid w:val="00F6192F"/>
    <w:rsid w:val="00F635D0"/>
    <w:rsid w:val="00F640A7"/>
    <w:rsid w:val="00F6430D"/>
    <w:rsid w:val="00F6450E"/>
    <w:rsid w:val="00F64909"/>
    <w:rsid w:val="00F649B9"/>
    <w:rsid w:val="00F64CC0"/>
    <w:rsid w:val="00F655D6"/>
    <w:rsid w:val="00F65B5F"/>
    <w:rsid w:val="00F65BB0"/>
    <w:rsid w:val="00F65BB4"/>
    <w:rsid w:val="00F6603D"/>
    <w:rsid w:val="00F66F0C"/>
    <w:rsid w:val="00F67161"/>
    <w:rsid w:val="00F71045"/>
    <w:rsid w:val="00F71341"/>
    <w:rsid w:val="00F71A1B"/>
    <w:rsid w:val="00F71CB2"/>
    <w:rsid w:val="00F72B5F"/>
    <w:rsid w:val="00F72CB6"/>
    <w:rsid w:val="00F73553"/>
    <w:rsid w:val="00F73E7F"/>
    <w:rsid w:val="00F74C69"/>
    <w:rsid w:val="00F74EEC"/>
    <w:rsid w:val="00F756A8"/>
    <w:rsid w:val="00F76BFC"/>
    <w:rsid w:val="00F77794"/>
    <w:rsid w:val="00F80BD0"/>
    <w:rsid w:val="00F8173C"/>
    <w:rsid w:val="00F818C3"/>
    <w:rsid w:val="00F828B0"/>
    <w:rsid w:val="00F82E9E"/>
    <w:rsid w:val="00F83C48"/>
    <w:rsid w:val="00F84D72"/>
    <w:rsid w:val="00F857DA"/>
    <w:rsid w:val="00F8588B"/>
    <w:rsid w:val="00F85D7B"/>
    <w:rsid w:val="00F86021"/>
    <w:rsid w:val="00F864A9"/>
    <w:rsid w:val="00F87A9E"/>
    <w:rsid w:val="00F91F03"/>
    <w:rsid w:val="00F9257A"/>
    <w:rsid w:val="00F947D7"/>
    <w:rsid w:val="00F94B13"/>
    <w:rsid w:val="00F94BA3"/>
    <w:rsid w:val="00F95978"/>
    <w:rsid w:val="00F95C82"/>
    <w:rsid w:val="00F95F32"/>
    <w:rsid w:val="00F962B2"/>
    <w:rsid w:val="00F97919"/>
    <w:rsid w:val="00FA02EE"/>
    <w:rsid w:val="00FA0409"/>
    <w:rsid w:val="00FA0EA0"/>
    <w:rsid w:val="00FA171B"/>
    <w:rsid w:val="00FA18AC"/>
    <w:rsid w:val="00FA1CAB"/>
    <w:rsid w:val="00FA1E65"/>
    <w:rsid w:val="00FA2151"/>
    <w:rsid w:val="00FA28DA"/>
    <w:rsid w:val="00FA2B79"/>
    <w:rsid w:val="00FA3935"/>
    <w:rsid w:val="00FA3A4C"/>
    <w:rsid w:val="00FA3CE3"/>
    <w:rsid w:val="00FA3F1B"/>
    <w:rsid w:val="00FA47F6"/>
    <w:rsid w:val="00FA5F4D"/>
    <w:rsid w:val="00FA6B9D"/>
    <w:rsid w:val="00FB0D1E"/>
    <w:rsid w:val="00FB121A"/>
    <w:rsid w:val="00FB15D9"/>
    <w:rsid w:val="00FB183A"/>
    <w:rsid w:val="00FB1BDA"/>
    <w:rsid w:val="00FB222D"/>
    <w:rsid w:val="00FB2669"/>
    <w:rsid w:val="00FB324F"/>
    <w:rsid w:val="00FB640E"/>
    <w:rsid w:val="00FB6F93"/>
    <w:rsid w:val="00FB74BE"/>
    <w:rsid w:val="00FB7E23"/>
    <w:rsid w:val="00FB7FCC"/>
    <w:rsid w:val="00FC0384"/>
    <w:rsid w:val="00FC10D3"/>
    <w:rsid w:val="00FC10ED"/>
    <w:rsid w:val="00FC1F20"/>
    <w:rsid w:val="00FC25C3"/>
    <w:rsid w:val="00FC356C"/>
    <w:rsid w:val="00FC4BC1"/>
    <w:rsid w:val="00FC55EE"/>
    <w:rsid w:val="00FC56AB"/>
    <w:rsid w:val="00FC5E57"/>
    <w:rsid w:val="00FC6A05"/>
    <w:rsid w:val="00FC7A1F"/>
    <w:rsid w:val="00FD0338"/>
    <w:rsid w:val="00FD0A62"/>
    <w:rsid w:val="00FD196E"/>
    <w:rsid w:val="00FD4DAA"/>
    <w:rsid w:val="00FD5851"/>
    <w:rsid w:val="00FD5C6A"/>
    <w:rsid w:val="00FD5E5B"/>
    <w:rsid w:val="00FD62C2"/>
    <w:rsid w:val="00FD659A"/>
    <w:rsid w:val="00FD65AB"/>
    <w:rsid w:val="00FD694B"/>
    <w:rsid w:val="00FD6F47"/>
    <w:rsid w:val="00FD7253"/>
    <w:rsid w:val="00FE0850"/>
    <w:rsid w:val="00FE09C3"/>
    <w:rsid w:val="00FE2A38"/>
    <w:rsid w:val="00FE2E47"/>
    <w:rsid w:val="00FE3E78"/>
    <w:rsid w:val="00FE3F78"/>
    <w:rsid w:val="00FE53D1"/>
    <w:rsid w:val="00FE586A"/>
    <w:rsid w:val="00FE75AE"/>
    <w:rsid w:val="00FE7FB0"/>
    <w:rsid w:val="00FF048A"/>
    <w:rsid w:val="00FF0A6A"/>
    <w:rsid w:val="00FF15F8"/>
    <w:rsid w:val="00FF33A7"/>
    <w:rsid w:val="00FF33D9"/>
    <w:rsid w:val="00FF3E0F"/>
    <w:rsid w:val="00FF3F8F"/>
    <w:rsid w:val="00FF3F90"/>
    <w:rsid w:val="00FF46A1"/>
    <w:rsid w:val="00FF520C"/>
    <w:rsid w:val="00FF5543"/>
    <w:rsid w:val="00FF6114"/>
    <w:rsid w:val="00FF62E0"/>
    <w:rsid w:val="00FF647F"/>
    <w:rsid w:val="00FF65AF"/>
    <w:rsid w:val="00FF6EF9"/>
    <w:rsid w:val="00FF74B3"/>
    <w:rsid w:val="00FF77DB"/>
    <w:rsid w:val="00FF796F"/>
    <w:rsid w:val="00FF7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A8917"/>
  <w15:chartTrackingRefBased/>
  <w15:docId w15:val="{B30C3EBA-EDAB-4DA3-BD0D-1E59BB4E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C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48AA"/>
    <w:rPr>
      <w:color w:val="0000FF"/>
      <w:u w:val="single"/>
    </w:rPr>
  </w:style>
  <w:style w:type="paragraph" w:styleId="Encabezado">
    <w:name w:val="header"/>
    <w:basedOn w:val="Normal"/>
    <w:link w:val="EncabezadoCar"/>
    <w:uiPriority w:val="99"/>
    <w:rsid w:val="000E48A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E48AA"/>
    <w:rPr>
      <w:rFonts w:ascii="Times New Roman" w:eastAsia="Times New Roman" w:hAnsi="Times New Roman" w:cs="Times New Roman"/>
      <w:sz w:val="24"/>
      <w:szCs w:val="24"/>
      <w:lang w:eastAsia="es-ES"/>
    </w:rPr>
  </w:style>
  <w:style w:type="paragraph" w:styleId="Piedepgina">
    <w:name w:val="footer"/>
    <w:basedOn w:val="Normal"/>
    <w:link w:val="PiedepginaCar"/>
    <w:rsid w:val="000E48A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0E48AA"/>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890E76"/>
    <w:rPr>
      <w:color w:val="954F72" w:themeColor="followedHyperlink"/>
      <w:u w:val="single"/>
    </w:rPr>
  </w:style>
  <w:style w:type="paragraph" w:customStyle="1" w:styleId="Default">
    <w:name w:val="Default"/>
    <w:rsid w:val="005B4294"/>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Refdecomentario">
    <w:name w:val="annotation reference"/>
    <w:basedOn w:val="Fuentedeprrafopredeter"/>
    <w:uiPriority w:val="99"/>
    <w:semiHidden/>
    <w:unhideWhenUsed/>
    <w:rsid w:val="00450CFB"/>
    <w:rPr>
      <w:sz w:val="16"/>
      <w:szCs w:val="16"/>
    </w:rPr>
  </w:style>
  <w:style w:type="paragraph" w:styleId="Textocomentario">
    <w:name w:val="annotation text"/>
    <w:basedOn w:val="Normal"/>
    <w:link w:val="TextocomentarioCar"/>
    <w:uiPriority w:val="99"/>
    <w:semiHidden/>
    <w:unhideWhenUsed/>
    <w:rsid w:val="00450C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CFB"/>
    <w:rPr>
      <w:sz w:val="20"/>
      <w:szCs w:val="20"/>
    </w:rPr>
  </w:style>
  <w:style w:type="paragraph" w:styleId="Asuntodelcomentario">
    <w:name w:val="annotation subject"/>
    <w:basedOn w:val="Textocomentario"/>
    <w:next w:val="Textocomentario"/>
    <w:link w:val="AsuntodelcomentarioCar"/>
    <w:uiPriority w:val="99"/>
    <w:semiHidden/>
    <w:unhideWhenUsed/>
    <w:rsid w:val="00450CFB"/>
    <w:rPr>
      <w:b/>
      <w:bCs/>
    </w:rPr>
  </w:style>
  <w:style w:type="character" w:customStyle="1" w:styleId="AsuntodelcomentarioCar">
    <w:name w:val="Asunto del comentario Car"/>
    <w:basedOn w:val="TextocomentarioCar"/>
    <w:link w:val="Asuntodelcomentario"/>
    <w:uiPriority w:val="99"/>
    <w:semiHidden/>
    <w:rsid w:val="00450CFB"/>
    <w:rPr>
      <w:b/>
      <w:bCs/>
      <w:sz w:val="20"/>
      <w:szCs w:val="20"/>
    </w:rPr>
  </w:style>
  <w:style w:type="paragraph" w:styleId="Revisin">
    <w:name w:val="Revision"/>
    <w:hidden/>
    <w:uiPriority w:val="99"/>
    <w:semiHidden/>
    <w:rsid w:val="00450CFB"/>
    <w:pPr>
      <w:spacing w:after="0" w:line="240" w:lineRule="auto"/>
    </w:pPr>
  </w:style>
  <w:style w:type="paragraph" w:styleId="Textodeglobo">
    <w:name w:val="Balloon Text"/>
    <w:basedOn w:val="Normal"/>
    <w:link w:val="TextodegloboCar"/>
    <w:uiPriority w:val="99"/>
    <w:semiHidden/>
    <w:unhideWhenUsed/>
    <w:rsid w:val="00450C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CFB"/>
    <w:rPr>
      <w:rFonts w:ascii="Segoe UI" w:hAnsi="Segoe UI" w:cs="Segoe UI"/>
      <w:sz w:val="18"/>
      <w:szCs w:val="18"/>
    </w:rPr>
  </w:style>
  <w:style w:type="paragraph" w:customStyle="1" w:styleId="CarCarCarCarCarCharCharCar">
    <w:name w:val="Car Car Car Car Car Char Char Car"/>
    <w:basedOn w:val="Normal"/>
    <w:rsid w:val="00476E7B"/>
    <w:pPr>
      <w:widowControl w:val="0"/>
      <w:tabs>
        <w:tab w:val="left" w:leader="hyphen" w:pos="7370"/>
      </w:tabs>
      <w:autoSpaceDE w:val="0"/>
      <w:autoSpaceDN w:val="0"/>
      <w:adjustRightInd w:val="0"/>
      <w:spacing w:after="0" w:line="560" w:lineRule="exact"/>
    </w:pPr>
    <w:rPr>
      <w:rFonts w:ascii="Arial" w:eastAsia="Times New Roman" w:hAnsi="Arial" w:cs="Arial"/>
      <w:noProof/>
      <w:sz w:val="24"/>
      <w:szCs w:val="20"/>
      <w:lang w:val="en-US" w:eastAsia="es-ES"/>
    </w:rPr>
  </w:style>
  <w:style w:type="paragraph" w:styleId="Textoindependiente">
    <w:name w:val="Body Text"/>
    <w:basedOn w:val="Normal"/>
    <w:link w:val="TextoindependienteCar"/>
    <w:rsid w:val="00117F2A"/>
    <w:pPr>
      <w:widowControl w:val="0"/>
      <w:tabs>
        <w:tab w:val="right" w:leader="hyphen" w:pos="7371"/>
      </w:tabs>
      <w:overflowPunct w:val="0"/>
      <w:autoSpaceDE w:val="0"/>
      <w:autoSpaceDN w:val="0"/>
      <w:adjustRightInd w:val="0"/>
      <w:spacing w:after="120" w:line="-560" w:lineRule="auto"/>
      <w:ind w:firstLine="567"/>
      <w:jc w:val="both"/>
      <w:textAlignment w:val="baseline"/>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117F2A"/>
    <w:rPr>
      <w:rFonts w:ascii="Arial" w:eastAsia="Times New Roman" w:hAnsi="Arial" w:cs="Times New Roman"/>
      <w:sz w:val="24"/>
      <w:szCs w:val="20"/>
      <w:lang w:val="es-ES_tradnl" w:eastAsia="es-ES"/>
    </w:rPr>
  </w:style>
  <w:style w:type="character" w:styleId="Textoennegrita">
    <w:name w:val="Strong"/>
    <w:basedOn w:val="Fuentedeprrafopredeter"/>
    <w:uiPriority w:val="22"/>
    <w:qFormat/>
    <w:rsid w:val="00F260BC"/>
    <w:rPr>
      <w:b/>
      <w:bCs/>
    </w:rPr>
  </w:style>
  <w:style w:type="paragraph" w:styleId="Prrafodelista">
    <w:name w:val="List Paragraph"/>
    <w:basedOn w:val="Normal"/>
    <w:uiPriority w:val="34"/>
    <w:qFormat/>
    <w:rsid w:val="00CB31A3"/>
    <w:pPr>
      <w:ind w:left="720"/>
      <w:contextualSpacing/>
    </w:pPr>
  </w:style>
  <w:style w:type="character" w:styleId="Mencinsinresolver">
    <w:name w:val="Unresolved Mention"/>
    <w:basedOn w:val="Fuentedeprrafopredeter"/>
    <w:uiPriority w:val="99"/>
    <w:semiHidden/>
    <w:unhideWhenUsed/>
    <w:rsid w:val="00F95F32"/>
    <w:rPr>
      <w:color w:val="605E5C"/>
      <w:shd w:val="clear" w:color="auto" w:fill="E1DFDD"/>
    </w:rPr>
  </w:style>
  <w:style w:type="paragraph" w:styleId="NormalWeb">
    <w:name w:val="Normal (Web)"/>
    <w:basedOn w:val="Normal"/>
    <w:uiPriority w:val="99"/>
    <w:semiHidden/>
    <w:unhideWhenUsed/>
    <w:rsid w:val="00572F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946696">
      <w:bodyDiv w:val="1"/>
      <w:marLeft w:val="0"/>
      <w:marRight w:val="0"/>
      <w:marTop w:val="0"/>
      <w:marBottom w:val="0"/>
      <w:divBdr>
        <w:top w:val="none" w:sz="0" w:space="0" w:color="auto"/>
        <w:left w:val="none" w:sz="0" w:space="0" w:color="auto"/>
        <w:bottom w:val="none" w:sz="0" w:space="0" w:color="auto"/>
        <w:right w:val="none" w:sz="0" w:space="0" w:color="auto"/>
      </w:divBdr>
      <w:divsChild>
        <w:div w:id="1363820654">
          <w:marLeft w:val="0"/>
          <w:marRight w:val="0"/>
          <w:marTop w:val="0"/>
          <w:marBottom w:val="0"/>
          <w:divBdr>
            <w:top w:val="none" w:sz="0" w:space="0" w:color="auto"/>
            <w:left w:val="none" w:sz="0" w:space="0" w:color="auto"/>
            <w:bottom w:val="none" w:sz="0" w:space="0" w:color="auto"/>
            <w:right w:val="none" w:sz="0" w:space="0" w:color="auto"/>
          </w:divBdr>
          <w:divsChild>
            <w:div w:id="830219742">
              <w:marLeft w:val="0"/>
              <w:marRight w:val="0"/>
              <w:marTop w:val="0"/>
              <w:marBottom w:val="0"/>
              <w:divBdr>
                <w:top w:val="none" w:sz="0" w:space="0" w:color="auto"/>
                <w:left w:val="none" w:sz="0" w:space="0" w:color="auto"/>
                <w:bottom w:val="none" w:sz="0" w:space="0" w:color="auto"/>
                <w:right w:val="none" w:sz="0" w:space="0" w:color="auto"/>
              </w:divBdr>
              <w:divsChild>
                <w:div w:id="907151001">
                  <w:marLeft w:val="0"/>
                  <w:marRight w:val="0"/>
                  <w:marTop w:val="0"/>
                  <w:marBottom w:val="0"/>
                  <w:divBdr>
                    <w:top w:val="none" w:sz="0" w:space="0" w:color="auto"/>
                    <w:left w:val="none" w:sz="0" w:space="0" w:color="auto"/>
                    <w:bottom w:val="none" w:sz="0" w:space="0" w:color="auto"/>
                    <w:right w:val="none" w:sz="0" w:space="0" w:color="auto"/>
                  </w:divBdr>
                  <w:divsChild>
                    <w:div w:id="4299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96121">
      <w:bodyDiv w:val="1"/>
      <w:marLeft w:val="0"/>
      <w:marRight w:val="0"/>
      <w:marTop w:val="0"/>
      <w:marBottom w:val="0"/>
      <w:divBdr>
        <w:top w:val="none" w:sz="0" w:space="0" w:color="auto"/>
        <w:left w:val="none" w:sz="0" w:space="0" w:color="auto"/>
        <w:bottom w:val="none" w:sz="0" w:space="0" w:color="auto"/>
        <w:right w:val="none" w:sz="0" w:space="0" w:color="auto"/>
      </w:divBdr>
      <w:divsChild>
        <w:div w:id="1381442394">
          <w:marLeft w:val="0"/>
          <w:marRight w:val="0"/>
          <w:marTop w:val="0"/>
          <w:marBottom w:val="0"/>
          <w:divBdr>
            <w:top w:val="none" w:sz="0" w:space="0" w:color="auto"/>
            <w:left w:val="none" w:sz="0" w:space="0" w:color="auto"/>
            <w:bottom w:val="none" w:sz="0" w:space="0" w:color="auto"/>
            <w:right w:val="none" w:sz="0" w:space="0" w:color="auto"/>
          </w:divBdr>
          <w:divsChild>
            <w:div w:id="1669286532">
              <w:marLeft w:val="0"/>
              <w:marRight w:val="0"/>
              <w:marTop w:val="0"/>
              <w:marBottom w:val="0"/>
              <w:divBdr>
                <w:top w:val="none" w:sz="0" w:space="0" w:color="auto"/>
                <w:left w:val="none" w:sz="0" w:space="0" w:color="auto"/>
                <w:bottom w:val="none" w:sz="0" w:space="0" w:color="auto"/>
                <w:right w:val="none" w:sz="0" w:space="0" w:color="auto"/>
              </w:divBdr>
              <w:divsChild>
                <w:div w:id="302851264">
                  <w:marLeft w:val="0"/>
                  <w:marRight w:val="0"/>
                  <w:marTop w:val="0"/>
                  <w:marBottom w:val="0"/>
                  <w:divBdr>
                    <w:top w:val="none" w:sz="0" w:space="0" w:color="auto"/>
                    <w:left w:val="none" w:sz="0" w:space="0" w:color="auto"/>
                    <w:bottom w:val="none" w:sz="0" w:space="0" w:color="auto"/>
                    <w:right w:val="none" w:sz="0" w:space="0" w:color="auto"/>
                  </w:divBdr>
                  <w:divsChild>
                    <w:div w:id="8993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58019">
      <w:bodyDiv w:val="1"/>
      <w:marLeft w:val="0"/>
      <w:marRight w:val="0"/>
      <w:marTop w:val="0"/>
      <w:marBottom w:val="0"/>
      <w:divBdr>
        <w:top w:val="none" w:sz="0" w:space="0" w:color="auto"/>
        <w:left w:val="none" w:sz="0" w:space="0" w:color="auto"/>
        <w:bottom w:val="none" w:sz="0" w:space="0" w:color="auto"/>
        <w:right w:val="none" w:sz="0" w:space="0" w:color="auto"/>
      </w:divBdr>
      <w:divsChild>
        <w:div w:id="2068800959">
          <w:marLeft w:val="0"/>
          <w:marRight w:val="0"/>
          <w:marTop w:val="0"/>
          <w:marBottom w:val="0"/>
          <w:divBdr>
            <w:top w:val="none" w:sz="0" w:space="0" w:color="auto"/>
            <w:left w:val="none" w:sz="0" w:space="0" w:color="auto"/>
            <w:bottom w:val="none" w:sz="0" w:space="0" w:color="auto"/>
            <w:right w:val="none" w:sz="0" w:space="0" w:color="auto"/>
          </w:divBdr>
          <w:divsChild>
            <w:div w:id="1729843252">
              <w:marLeft w:val="0"/>
              <w:marRight w:val="0"/>
              <w:marTop w:val="0"/>
              <w:marBottom w:val="0"/>
              <w:divBdr>
                <w:top w:val="none" w:sz="0" w:space="0" w:color="auto"/>
                <w:left w:val="none" w:sz="0" w:space="0" w:color="auto"/>
                <w:bottom w:val="none" w:sz="0" w:space="0" w:color="auto"/>
                <w:right w:val="none" w:sz="0" w:space="0" w:color="auto"/>
              </w:divBdr>
              <w:divsChild>
                <w:div w:id="21633422">
                  <w:marLeft w:val="0"/>
                  <w:marRight w:val="0"/>
                  <w:marTop w:val="0"/>
                  <w:marBottom w:val="0"/>
                  <w:divBdr>
                    <w:top w:val="none" w:sz="0" w:space="0" w:color="auto"/>
                    <w:left w:val="none" w:sz="0" w:space="0" w:color="auto"/>
                    <w:bottom w:val="none" w:sz="0" w:space="0" w:color="auto"/>
                    <w:right w:val="none" w:sz="0" w:space="0" w:color="auto"/>
                  </w:divBdr>
                  <w:divsChild>
                    <w:div w:id="14662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0943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17" Type="http://schemas.openxmlformats.org/officeDocument/2006/relationships/hyperlink" Target="https://www.boe.es/buscar/act.php?id=BOE-A-1889-4763&amp;p=20210605&amp;tn=1" TargetMode="External"/><Relationship Id="rId299" Type="http://schemas.openxmlformats.org/officeDocument/2006/relationships/hyperlink" Target="http://www.sspa.juntadeandalucia.es/servicioandaluzdesalud/hinmaculada/web/servicios/mi/FICHEROS/documentos%20de%20interes/Neurologia/AB%20MINIMENTAL.pdf" TargetMode="External"/><Relationship Id="rId21" Type="http://schemas.openxmlformats.org/officeDocument/2006/relationships/hyperlink" Target="https://www.boe.es/buscar/act.php?id=BOE-A-1889-4763&amp;p=20210605&amp;tn=1" TargetMode="External"/><Relationship Id="rId63" Type="http://schemas.openxmlformats.org/officeDocument/2006/relationships/hyperlink" Target="https://www.boe.es/buscar/act.php?id=BOE-A-1889-4763&amp;p=20210605&amp;tn=1" TargetMode="External"/><Relationship Id="rId159" Type="http://schemas.openxmlformats.org/officeDocument/2006/relationships/hyperlink" Target="https://www.boe.es/buscar/act.php?id=BOE-A-1889-4763&amp;p=20210605&amp;tn=1" TargetMode="External"/><Relationship Id="rId170" Type="http://schemas.openxmlformats.org/officeDocument/2006/relationships/hyperlink" Target="https://www.boe.es/buscar/act.php?id=BOE-A-1889-4763&amp;p=20210605&amp;tn=1" TargetMode="External"/><Relationship Id="rId226" Type="http://schemas.openxmlformats.org/officeDocument/2006/relationships/hyperlink" Target="https://www.boe.es/buscar/act.php?id=BOE-A-1944-6578&amp;p=20151107&amp;tn=1" TargetMode="External"/><Relationship Id="rId268" Type="http://schemas.openxmlformats.org/officeDocument/2006/relationships/hyperlink" Target="https://noticias.juridicas.com/base_datos/Admin/l13-2011.t2.html" TargetMode="External"/><Relationship Id="rId32" Type="http://schemas.openxmlformats.org/officeDocument/2006/relationships/hyperlink" Target="https://www.boe.es/buscar/act.php?id=BOE-A-1889-4763&amp;p=20210605&amp;tn=1" TargetMode="External"/><Relationship Id="rId74" Type="http://schemas.openxmlformats.org/officeDocument/2006/relationships/hyperlink" Target="https://www.boe.es/buscar/act.php?id=BOE-A-2000-323&amp;p=20210605&amp;tn=1" TargetMode="External"/><Relationship Id="rId128" Type="http://schemas.openxmlformats.org/officeDocument/2006/relationships/hyperlink" Target="https://noticias.juridicas.com/base_datos/CCAA/926916-l-3-2024-de-13-jun-ca-aragon-modificacion-del-codigo-de-derecho-foral-de.html" TargetMode="External"/><Relationship Id="rId5" Type="http://schemas.openxmlformats.org/officeDocument/2006/relationships/webSettings" Target="webSettings.xml"/><Relationship Id="rId181" Type="http://schemas.openxmlformats.org/officeDocument/2006/relationships/hyperlink" Target="https://www.boe.es/buscar/act.php?id=BOE-A-2006-14563&amp;p=20171220&amp;tn=1" TargetMode="External"/><Relationship Id="rId237" Type="http://schemas.openxmlformats.org/officeDocument/2006/relationships/hyperlink" Target="https://www.boe.es/buscar/act.php?id=BOE-A-1889-4763&amp;p=20210605&amp;tn=1" TargetMode="External"/><Relationship Id="rId279" Type="http://schemas.openxmlformats.org/officeDocument/2006/relationships/hyperlink" Target="https://www.boe.es/diario_boe/txt.php?id=BOE-A-2024-953" TargetMode="External"/><Relationship Id="rId43" Type="http://schemas.openxmlformats.org/officeDocument/2006/relationships/hyperlink" Target="https://www.boe.es/buscar/act.php?id=BOE-A-1889-4763&amp;p=20210605&amp;tn=1" TargetMode="External"/><Relationship Id="rId139" Type="http://schemas.openxmlformats.org/officeDocument/2006/relationships/hyperlink" Target="https://www.boe.es/buscar/act.php?id=BOE-A-1973-330&amp;p=20190416&amp;tn=1" TargetMode="External"/><Relationship Id="rId290" Type="http://schemas.openxmlformats.org/officeDocument/2006/relationships/hyperlink" Target="https://www.boe.es/diario_boe/txt.php?id=BOE-A-2024-7661" TargetMode="External"/><Relationship Id="rId304" Type="http://schemas.openxmlformats.org/officeDocument/2006/relationships/theme" Target="theme/theme1.xml"/><Relationship Id="rId85" Type="http://schemas.openxmlformats.org/officeDocument/2006/relationships/hyperlink" Target="https://www.boe.es/buscar/act.php?id=BOE-A-1889-4763&amp;p=20210605&amp;tn=1" TargetMode="External"/><Relationship Id="rId150" Type="http://schemas.openxmlformats.org/officeDocument/2006/relationships/hyperlink" Target="https://noticias.juridicas.com/base_datos/CCAA/ga-l2-2006.html" TargetMode="External"/><Relationship Id="rId192" Type="http://schemas.openxmlformats.org/officeDocument/2006/relationships/hyperlink" Target="https://www.boe.es/buscar/act.php?id=BOE-A-2023-25758" TargetMode="External"/><Relationship Id="rId206" Type="http://schemas.openxmlformats.org/officeDocument/2006/relationships/hyperlink" Target="https://www.boe.es/buscar/act.php?id=BOE-A-2011-12628&amp;p=20210603&amp;tn=1" TargetMode="External"/><Relationship Id="rId248" Type="http://schemas.openxmlformats.org/officeDocument/2006/relationships/hyperlink" Target="https://www.boe.es/buscar/act.php?id=BOE-A-1889-4763&amp;p=20210605&amp;tn=1" TargetMode="External"/><Relationship Id="rId12" Type="http://schemas.openxmlformats.org/officeDocument/2006/relationships/hyperlink" Target="https://www.boe.es/boe/dias/2008/04/21/pdfs/A20648-20659.pdf" TargetMode="External"/><Relationship Id="rId108" Type="http://schemas.openxmlformats.org/officeDocument/2006/relationships/hyperlink" Target="https://www.boe.es/buscar/act.php?id=BOE-A-1889-4763&amp;p=20180804&amp;tn=1" TargetMode="External"/><Relationship Id="rId54" Type="http://schemas.openxmlformats.org/officeDocument/2006/relationships/hyperlink" Target="https://www.hcch.net/es/instruments/conventions/full-text/?cid=71" TargetMode="External"/><Relationship Id="rId96" Type="http://schemas.openxmlformats.org/officeDocument/2006/relationships/hyperlink" Target="https://noticias.juridicas.com/base_datos/Privado/l20-2011.t1.html" TargetMode="External"/><Relationship Id="rId161" Type="http://schemas.openxmlformats.org/officeDocument/2006/relationships/hyperlink" Target="https://www.boe.es/buscar/act.php?id=BOE-A-1889-4763&amp;p=20180804&amp;tn=1" TargetMode="External"/><Relationship Id="rId217" Type="http://schemas.openxmlformats.org/officeDocument/2006/relationships/hyperlink" Target="https://www.boe.es/buscar/act.php?id=BOE-A-2011-12628&amp;p=20210603&amp;tn=1" TargetMode="External"/><Relationship Id="rId6" Type="http://schemas.openxmlformats.org/officeDocument/2006/relationships/footnotes" Target="footnotes.xml"/><Relationship Id="rId238" Type="http://schemas.openxmlformats.org/officeDocument/2006/relationships/hyperlink" Target="https://www.boe.es/buscar/act.php?id=BOE-A-1889-4763&amp;p=20210605&amp;tn=1" TargetMode="External"/><Relationship Id="rId259" Type="http://schemas.openxmlformats.org/officeDocument/2006/relationships/hyperlink" Target="https://www.boe.es/diario_boe/txt.php?id=BOE-A-2019-10736" TargetMode="External"/><Relationship Id="rId23" Type="http://schemas.openxmlformats.org/officeDocument/2006/relationships/hyperlink" Target="https://www.boe.es/buscar/act.php?id=BOA-d-2011-90007&amp;p=20210413&amp;tn=1" TargetMode="External"/><Relationship Id="rId119" Type="http://schemas.openxmlformats.org/officeDocument/2006/relationships/hyperlink" Target="https://www.boe.es/buscar/act.php?id=BOE-A-1889-4763&amp;p=20210605&amp;tn=1" TargetMode="External"/><Relationship Id="rId270" Type="http://schemas.openxmlformats.org/officeDocument/2006/relationships/hyperlink" Target="https://www.boe.es/diario_boe/txt.php?id=BOE-A-2023-6735" TargetMode="External"/><Relationship Id="rId291" Type="http://schemas.openxmlformats.org/officeDocument/2006/relationships/hyperlink" Target="https://noticias.juridicas.com/base_datos/Privado/cc.l1t11.html" TargetMode="External"/><Relationship Id="rId44" Type="http://schemas.openxmlformats.org/officeDocument/2006/relationships/hyperlink" Target="https://www.boe.es/buscar/act.php?id=BOE-A-1889-4763&amp;p=20210605&amp;tn=1" TargetMode="External"/><Relationship Id="rId65" Type="http://schemas.openxmlformats.org/officeDocument/2006/relationships/hyperlink" Target="https://www.boe.es/buscar/act.php?id=BOE-A-2021-9233&amp;p=20210603&amp;tn=1" TargetMode="External"/><Relationship Id="rId86" Type="http://schemas.openxmlformats.org/officeDocument/2006/relationships/hyperlink" Target="https://www.boe.es/buscar/act.php?id=BOE-A-2000-323&amp;p=20210605&amp;tn=1" TargetMode="External"/><Relationship Id="rId130" Type="http://schemas.openxmlformats.org/officeDocument/2006/relationships/hyperlink" Target="https://portaldogc.gencat.cat/utilsEADOP/PDF/8493/1868924.pdf" TargetMode="External"/><Relationship Id="rId151" Type="http://schemas.openxmlformats.org/officeDocument/2006/relationships/hyperlink" Target="https://noticias.juridicas.com/base_datos/Anterior/r4-l1-1973.l2t8.html" TargetMode="External"/><Relationship Id="rId172" Type="http://schemas.openxmlformats.org/officeDocument/2006/relationships/hyperlink" Target="https://www.boe.es/buscar/act.php?id=BOE-A-1889-4763&amp;p=20210605&amp;tn=1" TargetMode="External"/><Relationship Id="rId193" Type="http://schemas.openxmlformats.org/officeDocument/2006/relationships/hyperlink" Target="https://www.boe.es/buscar/act.php?id=BOE-A-1862-4073&amp;p=20210603&amp;tn=1" TargetMode="External"/><Relationship Id="rId207" Type="http://schemas.openxmlformats.org/officeDocument/2006/relationships/hyperlink" Target="https://www.boe.es/buscar/act.php?id=BOE-A-1889-4763&amp;p=20210605&amp;tn=1" TargetMode="External"/><Relationship Id="rId228" Type="http://schemas.openxmlformats.org/officeDocument/2006/relationships/hyperlink" Target="https://www.boe.es/buscar/act.php?id=BOE-A-1889-4763&amp;p=20210605&amp;tn=1" TargetMode="External"/><Relationship Id="rId249" Type="http://schemas.openxmlformats.org/officeDocument/2006/relationships/hyperlink" Target="https://eur-lex.europa.eu/legal-content/ES/TXT/?uri=celex%3A32012R0650" TargetMode="External"/><Relationship Id="rId13" Type="http://schemas.openxmlformats.org/officeDocument/2006/relationships/hyperlink" Target="https://aequitas.notariado.org/liferay/c/document_library/get_file?p_l_id=10455&amp;groupId=10228&amp;folderId=418602&amp;name=DLFE-1769583.pdf" TargetMode="External"/><Relationship Id="rId109" Type="http://schemas.openxmlformats.org/officeDocument/2006/relationships/hyperlink" Target="https://www.boe.es/buscar/act.php?id=BOE-A-1889-4763&amp;p=20210605&amp;tn=1" TargetMode="External"/><Relationship Id="rId260" Type="http://schemas.openxmlformats.org/officeDocument/2006/relationships/hyperlink" Target="https://www.poderjudicial.es/search/AN/openDocument/3e829f22751f9543/20051027" TargetMode="External"/><Relationship Id="rId281" Type="http://schemas.openxmlformats.org/officeDocument/2006/relationships/hyperlink" Target="https://www.boe.es/diario_boe/txt.php?id=BOE-A-2022-13140" TargetMode="External"/><Relationship Id="rId34" Type="http://schemas.openxmlformats.org/officeDocument/2006/relationships/hyperlink" Target="https://www.boe.es/buscar/act.php?id=BOE-A-2021-9233&amp;p=20210603&amp;tn=1" TargetMode="External"/><Relationship Id="rId55" Type="http://schemas.openxmlformats.org/officeDocument/2006/relationships/hyperlink" Target="https://www.boe.es/buscar/act.php?id=BOE-A-1889-4763&amp;p=20210605&amp;tn=1" TargetMode="External"/><Relationship Id="rId76" Type="http://schemas.openxmlformats.org/officeDocument/2006/relationships/hyperlink" Target="https://www.notariosyregistradores.com/web/resoluciones/por-meses/resoluciones-noviembre-2021-direccion-general-seguridad-juridica-y-fe-publica/" TargetMode="External"/><Relationship Id="rId97" Type="http://schemas.openxmlformats.org/officeDocument/2006/relationships/hyperlink" Target="https://noticias.juridicas.com/base_datos/Privado/l20-2011.t5.html" TargetMode="External"/><Relationship Id="rId120" Type="http://schemas.openxmlformats.org/officeDocument/2006/relationships/hyperlink" Target="https://www.boe.es/buscar/act.php?id=BOE-A-1889-4763&amp;p=20210605&amp;tn=1" TargetMode="External"/><Relationship Id="rId141" Type="http://schemas.openxmlformats.org/officeDocument/2006/relationships/hyperlink" Target="https://www.boe.es/buscar/act.php?id=BOE-A-1889-4763&amp;p=20180804&amp;tn=1" TargetMode="External"/><Relationship Id="rId7" Type="http://schemas.openxmlformats.org/officeDocument/2006/relationships/endnotes" Target="endnotes.xml"/><Relationship Id="rId162" Type="http://schemas.openxmlformats.org/officeDocument/2006/relationships/hyperlink" Target="https://www.boe.es/buscar/act.php?id=BOE-A-1889-4763&amp;p=20180804&amp;tn=1" TargetMode="External"/><Relationship Id="rId183" Type="http://schemas.openxmlformats.org/officeDocument/2006/relationships/hyperlink" Target="https://www.boe.es/diario_boe/txt.php?id=BOE-A-2024-24305" TargetMode="External"/><Relationship Id="rId218" Type="http://schemas.openxmlformats.org/officeDocument/2006/relationships/hyperlink" Target="https://www.boe.es/buscar/act.php?id=BOE-A-1889-4763&amp;p=20210605&amp;tn=1" TargetMode="External"/><Relationship Id="rId239" Type="http://schemas.openxmlformats.org/officeDocument/2006/relationships/hyperlink" Target="https://www.poderjudicial.es/search/AN/openDocument/fc03e64b15805faaa0a8778d75e36f0d/20230222" TargetMode="External"/><Relationship Id="rId250" Type="http://schemas.openxmlformats.org/officeDocument/2006/relationships/hyperlink" Target="https://www.boe.es/diario_boe/txt.php?id=BOE-A-2021-21746" TargetMode="External"/><Relationship Id="rId271" Type="http://schemas.openxmlformats.org/officeDocument/2006/relationships/hyperlink" Target="https://noticias.juridicas.com/base_datos/Privado/l1-2000.l1t1.html" TargetMode="External"/><Relationship Id="rId292" Type="http://schemas.openxmlformats.org/officeDocument/2006/relationships/hyperlink" Target="https://idibe.org/derecho-civil/reconocimiento-la-condicion-guardadora-hecho-respecto-la-madre-frente-bbk-bank-cajasur-consecuencia-se-encuentra-legitimada-ley-realizar-respecto-cuent/" TargetMode="External"/><Relationship Id="rId24" Type="http://schemas.openxmlformats.org/officeDocument/2006/relationships/hyperlink" Target="https://www.boe.es/buscar/act.php?id=BOE-A-2010-13312" TargetMode="External"/><Relationship Id="rId45" Type="http://schemas.openxmlformats.org/officeDocument/2006/relationships/hyperlink" Target="https://www.boe.es/buscar/act.php?id=BOE-A-2003-21053&amp;p=20210603&amp;tn=1" TargetMode="External"/><Relationship Id="rId66" Type="http://schemas.openxmlformats.org/officeDocument/2006/relationships/hyperlink" Target="https://www.boe.es/buscar/act.php?id=BOE-A-2021-9233&amp;p=20210603&amp;tn=1" TargetMode="External"/><Relationship Id="rId87" Type="http://schemas.openxmlformats.org/officeDocument/2006/relationships/hyperlink" Target="https://www.boe.es/buscar/act.php?id=BOE-A-1889-4763&amp;p=20210605&amp;tn=1" TargetMode="External"/><Relationship Id="rId110" Type="http://schemas.openxmlformats.org/officeDocument/2006/relationships/hyperlink" Target="https://www.boe.es/buscar/act.php?id=BOE-A-1889-4763&amp;p=20210605&amp;tn=1" TargetMode="External"/><Relationship Id="rId131" Type="http://schemas.openxmlformats.org/officeDocument/2006/relationships/hyperlink" Target="https://www.elnotario.es/images/pdf/LAUT-N43-17-CAT-Decreto302012.pdf" TargetMode="External"/><Relationship Id="rId152" Type="http://schemas.openxmlformats.org/officeDocument/2006/relationships/hyperlink" Target="https://noticias.juridicas.com/base_datos/CCAA/743589-ley-foral-31-2022-de-28-nov-cf-navarra-de-atencion-a-las-personas-con-discapacidad.html" TargetMode="External"/><Relationship Id="rId173" Type="http://schemas.openxmlformats.org/officeDocument/2006/relationships/hyperlink" Target="https://www.boe.es/diario_boe/txt.php?id=BOE-A-2021-9326" TargetMode="External"/><Relationship Id="rId194" Type="http://schemas.openxmlformats.org/officeDocument/2006/relationships/hyperlink" Target="https://noticias.juridicas.com/base_datos/Privado/l1-2000.l1t1.html" TargetMode="External"/><Relationship Id="rId208" Type="http://schemas.openxmlformats.org/officeDocument/2006/relationships/hyperlink" Target="https://www.boe.es/buscar/act.php?id=BOE-A-1889-4763&amp;p=20210605&amp;tn=1" TargetMode="External"/><Relationship Id="rId229" Type="http://schemas.openxmlformats.org/officeDocument/2006/relationships/hyperlink" Target="https://www.boe.es/buscar/act.php?id=BOE-A-1889-4763&amp;p=20210605&amp;tn=1" TargetMode="External"/><Relationship Id="rId240" Type="http://schemas.openxmlformats.org/officeDocument/2006/relationships/hyperlink" Target="https://www.notariosyregistradores.com/web/secciones/oficina-notarial/otros-temas/reconocimiento-en-espana-de-sentencias-extranjeras-de-incapacitacion-y-tutela-de-adulto/" TargetMode="External"/><Relationship Id="rId261" Type="http://schemas.openxmlformats.org/officeDocument/2006/relationships/hyperlink" Target="https://www.notariosyregistradores.com/web/resoluciones/cataluna-resoluciones/resoluciones-cataluna-2021/" TargetMode="External"/><Relationship Id="rId14" Type="http://schemas.openxmlformats.org/officeDocument/2006/relationships/hyperlink" Target="https://www.poderjudicial.es/search/AN/openDocument/b97d1970bf89055d/20210916" TargetMode="External"/><Relationship Id="rId35" Type="http://schemas.openxmlformats.org/officeDocument/2006/relationships/hyperlink" Target="https://www.boe.es/buscar/act.php?id=BOE-A-2003-21053&amp;tn=1&amp;p=20230525" TargetMode="External"/><Relationship Id="rId56" Type="http://schemas.openxmlformats.org/officeDocument/2006/relationships/hyperlink" Target="http://eur-lex.europa.eu/LexUriServ/LexUriServ.do?uri=OJ:L:2012:201:0107:0134:ES:PDF" TargetMode="External"/><Relationship Id="rId77" Type="http://schemas.openxmlformats.org/officeDocument/2006/relationships/hyperlink" Target="https://boe.es/diario_boe/txt.php?id=BOE-A-2021-19171" TargetMode="External"/><Relationship Id="rId100" Type="http://schemas.openxmlformats.org/officeDocument/2006/relationships/hyperlink" Target="https://www.notariosyregistradores.com/web/secciones/oficina-notarial/modelos/taller-practico-sobre-la-reforma-de-ley-en-materia-de-discapacidad-curatela-tutela/" TargetMode="External"/><Relationship Id="rId282" Type="http://schemas.openxmlformats.org/officeDocument/2006/relationships/hyperlink" Target="https://noticias.juridicas.com/base_datos/Privado/cc.l1t11.html" TargetMode="External"/><Relationship Id="rId8" Type="http://schemas.openxmlformats.org/officeDocument/2006/relationships/hyperlink" Target="http://www.oviedonotaria.com" TargetMode="External"/><Relationship Id="rId98" Type="http://schemas.openxmlformats.org/officeDocument/2006/relationships/hyperlink" Target="https://noticias.juridicas.com/base_datos/Privado/555976-l-15-2015-de-2-jul-jurisdiccion-voluntaria.html" TargetMode="External"/><Relationship Id="rId121" Type="http://schemas.openxmlformats.org/officeDocument/2006/relationships/hyperlink" Target="https://boe.es/buscar/act.php?id=BOE-A-1889-4763&amp;p=20210605&amp;tn=1" TargetMode="External"/><Relationship Id="rId142" Type="http://schemas.openxmlformats.org/officeDocument/2006/relationships/hyperlink" Target="https://www.boe.es/buscar/act.php?id=BOE-A-2021-9233&amp;p=20210603&amp;tn=1" TargetMode="External"/><Relationship Id="rId163" Type="http://schemas.openxmlformats.org/officeDocument/2006/relationships/hyperlink" Target="https://www.boe.es/buscar/act.php?id=BOE-A-1889-4763&amp;p=20210605&amp;tn=1" TargetMode="External"/><Relationship Id="rId184" Type="http://schemas.openxmlformats.org/officeDocument/2006/relationships/hyperlink" Target="https://doc-10-c8-apps-viewer.googleusercontent.com/viewer/secure/pdf/udjuq2gugltgqpd2cn7a080hc44h7u9m/mnt8mc4hc636aju78iss7ik123q3aaqu/1630596000000/lantern/13434768285835002545/ACFrOgC4sqDWgB3x6GWw4WxqpDU4xQ4MbCD-LFEcJY2Y_VGLEGaGlldLbgJ6rbtvoC3QkF8gbiArpy7Xus9v9RsiesE1lJ4d490vzt5hJ3_IPo7bzBpjySRITFP3HkEhPPnrjefIXYZ_zr4JUGWm?print=true&amp;nonce=4vhqhuhj6foe2&amp;user=13434768285835002545&amp;hash=j3vu3ohudj93093g24ecbj58qcdpiq1r" TargetMode="External"/><Relationship Id="rId219" Type="http://schemas.openxmlformats.org/officeDocument/2006/relationships/hyperlink" Target="https://www.boe.es/buscar/act.php?id=BOE-A-1889-4763&amp;p=20210605&amp;tn=1" TargetMode="External"/><Relationship Id="rId230" Type="http://schemas.openxmlformats.org/officeDocument/2006/relationships/hyperlink" Target="https://www.boe.es/buscar/act.php?id=BOE-A-1889-4763&amp;p=20210605&amp;tn=1" TargetMode="External"/><Relationship Id="rId251" Type="http://schemas.openxmlformats.org/officeDocument/2006/relationships/hyperlink" Target="https://www.boe.es/buscar/act.php?id=BOE-A-2006-14563&amp;p=20171220&amp;tn=1" TargetMode="External"/><Relationship Id="rId25" Type="http://schemas.openxmlformats.org/officeDocument/2006/relationships/hyperlink" Target="https://www.boe.es/buscar/act.php?id=BOE-A-2008-13533&amp;p=20191028&amp;tn=1" TargetMode="External"/><Relationship Id="rId46" Type="http://schemas.openxmlformats.org/officeDocument/2006/relationships/hyperlink" Target="https://www.boe.es/buscar/act.php?id=BOE-A-2006-21990" TargetMode="External"/><Relationship Id="rId67" Type="http://schemas.openxmlformats.org/officeDocument/2006/relationships/hyperlink" Target="https://www.boe.es/buscar/act.php?id=BOE-A-2021-9233&amp;p=20210603&amp;tn=1" TargetMode="External"/><Relationship Id="rId272" Type="http://schemas.openxmlformats.org/officeDocument/2006/relationships/hyperlink" Target="https://www.boe.es/buscar/act.php?id=BOE-A-2023-25758" TargetMode="External"/><Relationship Id="rId293" Type="http://schemas.openxmlformats.org/officeDocument/2006/relationships/hyperlink" Target="https://idibe.org/derecho-civil/la-guardadora-hecho-no-necesita-se-declare-judicialmente-condicion-tal-efectos-poder-cancelar-una-cuenta-bancaria-hermana-solicitar-los-atrasos-los-aquella-derech/" TargetMode="External"/><Relationship Id="rId88" Type="http://schemas.openxmlformats.org/officeDocument/2006/relationships/hyperlink" Target="https://www.boe.es/buscar/act.php?id=BOE-A-2011-12628&amp;p=20210603&amp;tn=1" TargetMode="External"/><Relationship Id="rId111" Type="http://schemas.openxmlformats.org/officeDocument/2006/relationships/hyperlink" Target="https://www.boe.es/buscar/act.php?id=BOE-A-1889-4763&amp;p=20180804&amp;tn=1" TargetMode="External"/><Relationship Id="rId132" Type="http://schemas.openxmlformats.org/officeDocument/2006/relationships/hyperlink" Target="https://www.boe.es/buscar/act.php?id=BOE-A-2010-13312&amp;p=20201130&amp;tn=1" TargetMode="External"/><Relationship Id="rId153" Type="http://schemas.openxmlformats.org/officeDocument/2006/relationships/hyperlink" Target="https://noticias.juridicas.com/base_datos/CCAA/555999-l-5-2015-de-25-jun-ca-pais-vasco-derecho-civil-vasco.html" TargetMode="External"/><Relationship Id="rId174" Type="http://schemas.openxmlformats.org/officeDocument/2006/relationships/hyperlink" Target="https://www.boe.es/diario_boe/txt.php?id=BOE-A-2021-12124" TargetMode="External"/><Relationship Id="rId195" Type="http://schemas.openxmlformats.org/officeDocument/2006/relationships/hyperlink" Target="https://www.boe.es/buscar/act.php?id=BOE-A-1862-4073&amp;p=20210603&amp;tn=1" TargetMode="External"/><Relationship Id="rId209" Type="http://schemas.openxmlformats.org/officeDocument/2006/relationships/hyperlink" Target="https://www.boe.es/buscar/act.php?id=BOE-A-2011-12628&amp;p=20210603&amp;tn=1" TargetMode="External"/><Relationship Id="rId220" Type="http://schemas.openxmlformats.org/officeDocument/2006/relationships/hyperlink" Target="https://www.boe.es/buscar/act.php?id=BOE-A-1889-4763&amp;p=20210605&amp;tn=1" TargetMode="External"/><Relationship Id="rId241" Type="http://schemas.openxmlformats.org/officeDocument/2006/relationships/hyperlink" Target="https://www.elnotario.es/index.php/hemeroteca/revista-6/3031-y-si-el-poderdante-deviene-incapaz-de-hecho-0-16408657949798422" TargetMode="External"/><Relationship Id="rId15" Type="http://schemas.openxmlformats.org/officeDocument/2006/relationships/hyperlink" Target="https://aequitas.notariado.org/portal/noticia/-/asset_publisher/hUwRFLtKKYxr/content/id/469300" TargetMode="External"/><Relationship Id="rId36" Type="http://schemas.openxmlformats.org/officeDocument/2006/relationships/hyperlink" Target="https://www.boe.es/buscar/act.php?id=BOE-A-2003-21053&amp;tn=1&amp;p=20230525" TargetMode="External"/><Relationship Id="rId57" Type="http://schemas.openxmlformats.org/officeDocument/2006/relationships/hyperlink" Target="https://www.hcch.net/es/instruments/conventions/full-text/?cid=40" TargetMode="External"/><Relationship Id="rId262" Type="http://schemas.openxmlformats.org/officeDocument/2006/relationships/hyperlink" Target="https://www.boe.es/diario_boe/txt.php?id=BOE-A-2022-20241" TargetMode="External"/><Relationship Id="rId283" Type="http://schemas.openxmlformats.org/officeDocument/2006/relationships/hyperlink" Target="https://noticias.juridicas.com/base_datos/Privado/cc.l3t3.html" TargetMode="External"/><Relationship Id="rId78" Type="http://schemas.openxmlformats.org/officeDocument/2006/relationships/hyperlink" Target="https://www.notariosyregistradores.com/web/secciones/oficina-notarial/otros-temas/aplicacion-ley-jurisdiccion-voluntaria-a-los-expedientes-notariales/" TargetMode="External"/><Relationship Id="rId99" Type="http://schemas.openxmlformats.org/officeDocument/2006/relationships/hyperlink" Target="https://www.notariosyregistradores.com/AULASOCIAL/2012-testamento-hijo-aun-no-incapacitado.htm" TargetMode="External"/><Relationship Id="rId101" Type="http://schemas.openxmlformats.org/officeDocument/2006/relationships/hyperlink" Target="https://noticias.juridicas.com/base_datos/Privado/cc.l1t9.html" TargetMode="External"/><Relationship Id="rId122" Type="http://schemas.openxmlformats.org/officeDocument/2006/relationships/hyperlink" Target="https://www.boe.es/buscar/act.php?id=BOE-A-1889-4763&amp;p=20180804&amp;tn=1" TargetMode="External"/><Relationship Id="rId143" Type="http://schemas.openxmlformats.org/officeDocument/2006/relationships/hyperlink" Target="https://www.boe.es/buscar/act.php?id=BOE-A-2021-9233" TargetMode="External"/><Relationship Id="rId164" Type="http://schemas.openxmlformats.org/officeDocument/2006/relationships/hyperlink" Target="https://www.boe.es/buscar/act.php?id=BOE-A-1889-4763&amp;p=20210605&amp;tn=1" TargetMode="External"/><Relationship Id="rId185" Type="http://schemas.openxmlformats.org/officeDocument/2006/relationships/hyperlink" Target="https://noticias.juridicas.com/base_datos/Privado/cc.l3t3.html" TargetMode="External"/><Relationship Id="rId9" Type="http://schemas.openxmlformats.org/officeDocument/2006/relationships/hyperlink" Target="https://www.boe.es/buscar/act.php?id=BOE-A-1889-4763&amp;p=20210605&amp;tn=1" TargetMode="External"/><Relationship Id="rId210" Type="http://schemas.openxmlformats.org/officeDocument/2006/relationships/hyperlink" Target="https://www.boe.es/buscar/act.php?id=BOE-A-1889-4763&amp;p=20210605&amp;tn=1" TargetMode="External"/><Relationship Id="rId26" Type="http://schemas.openxmlformats.org/officeDocument/2006/relationships/hyperlink" Target="https://www.boe.es/buscar/act.php?id=BOE-A-1973-330&amp;p=20190416&amp;tn=1" TargetMode="External"/><Relationship Id="rId231" Type="http://schemas.openxmlformats.org/officeDocument/2006/relationships/hyperlink" Target="https://www.boe.es/buscar/act.php?id=BOE-A-1889-4763&amp;p=20210605&amp;tn=1" TargetMode="External"/><Relationship Id="rId252" Type="http://schemas.openxmlformats.org/officeDocument/2006/relationships/hyperlink" Target="https://www.boe.es/buscar/act.php?id=BOE-A-1889-4763&amp;p=20180804&amp;tn=1" TargetMode="External"/><Relationship Id="rId273" Type="http://schemas.openxmlformats.org/officeDocument/2006/relationships/hyperlink" Target="https://www.boe.es/buscar/act.php?id=BOE-A-1862-4073&amp;p=20210603&amp;tn=1" TargetMode="External"/><Relationship Id="rId294" Type="http://schemas.openxmlformats.org/officeDocument/2006/relationships/hyperlink" Target="https://www.poderjudicial.es/search/AN/openDocument/1d69c99ae4b6cf74a0a8778d75e36f0d/20230309" TargetMode="External"/><Relationship Id="rId47" Type="http://schemas.openxmlformats.org/officeDocument/2006/relationships/hyperlink" Target="https://www.boe.es/buscar/act.php?id=BOE-A-1889-4763&amp;p=20210605&amp;tn=1" TargetMode="External"/><Relationship Id="rId68" Type="http://schemas.openxmlformats.org/officeDocument/2006/relationships/hyperlink" Target="https://www.boe.es/buscar/act.php?id=BOE-A-1889-4763&amp;tn=1&amp;p=20180804" TargetMode="External"/><Relationship Id="rId89" Type="http://schemas.openxmlformats.org/officeDocument/2006/relationships/hyperlink" Target="https://www.boe.es/buscar/act.php?id=BOE-A-2011-12628&amp;p=20210603&amp;tn=1" TargetMode="External"/><Relationship Id="rId112" Type="http://schemas.openxmlformats.org/officeDocument/2006/relationships/hyperlink" Target="https://www.boe.es/buscar/act.php?id=BOE-A-1889-4763&amp;p=20180804&amp;tn=1" TargetMode="External"/><Relationship Id="rId133" Type="http://schemas.openxmlformats.org/officeDocument/2006/relationships/hyperlink" Target="https://www.boe.es/buscar/act.php?id=BOE-A-2008-13533&amp;p=20191028&amp;tn=1" TargetMode="External"/><Relationship Id="rId154" Type="http://schemas.openxmlformats.org/officeDocument/2006/relationships/hyperlink" Target="https://diariodarepublica.pt/dr/legislacao-consolidada/decreto-lei/1966-34509075-116486810" TargetMode="External"/><Relationship Id="rId175" Type="http://schemas.openxmlformats.org/officeDocument/2006/relationships/hyperlink" Target="https://www.boe.es/buscar/act.php?id=BOE-A-1889-4763&amp;p=20210605&amp;tn=1" TargetMode="External"/><Relationship Id="rId196" Type="http://schemas.openxmlformats.org/officeDocument/2006/relationships/hyperlink" Target="https://noticias.juridicas.com/base_datos/Privado/cc.l1t11.html" TargetMode="External"/><Relationship Id="rId200" Type="http://schemas.openxmlformats.org/officeDocument/2006/relationships/hyperlink" Target="https://www.boe.es/buscar/act.php?id=BOE-A-2021-9233" TargetMode="External"/><Relationship Id="rId16" Type="http://schemas.openxmlformats.org/officeDocument/2006/relationships/hyperlink" Target="https://www.notariosyregistradores.com/web/secciones/oficina-notarial/otros-temas/nueve-cuestiones-practicas-notariales-sobre-la-ley-8-2021-de-personas-con-discapacidad/" TargetMode="External"/><Relationship Id="rId221" Type="http://schemas.openxmlformats.org/officeDocument/2006/relationships/hyperlink" Target="https://www.boe.es/buscar/act.php?id=BOE-A-1889-4763&amp;p=20210605&amp;tn=1" TargetMode="External"/><Relationship Id="rId242" Type="http://schemas.openxmlformats.org/officeDocument/2006/relationships/hyperlink" Target="https://noticias.juridicas.com/base_datos/Anterior/r24-cc.l4t9.html" TargetMode="External"/><Relationship Id="rId263" Type="http://schemas.openxmlformats.org/officeDocument/2006/relationships/hyperlink" Target="https://www.boe.es/diario_boe/txt.php?id=BOE-A-2020-11328" TargetMode="External"/><Relationship Id="rId284" Type="http://schemas.openxmlformats.org/officeDocument/2006/relationships/hyperlink" Target="https://www.boe.es/diario_boe/txt.php?id=BOE-A-2024-3513" TargetMode="External"/><Relationship Id="rId37" Type="http://schemas.openxmlformats.org/officeDocument/2006/relationships/hyperlink" Target="https://www.boe.es/buscar/act.php?id=BOE-A-1889-4763&amp;p=20210605&amp;tn=1" TargetMode="External"/><Relationship Id="rId58" Type="http://schemas.openxmlformats.org/officeDocument/2006/relationships/hyperlink" Target="https://www.boe.es/buscar/act.php?id=BOE-A-2021-9233&amp;p=20210603&amp;tn=1" TargetMode="External"/><Relationship Id="rId79" Type="http://schemas.openxmlformats.org/officeDocument/2006/relationships/hyperlink" Target="https://www.notariosyregistradores.com/web/secciones/oficina-notarial/otros-temas/registros-civil-y-de-la-propiedad-dos-sentencias-sobre-la-determinacion-notarial-concurrente/" TargetMode="External"/><Relationship Id="rId102" Type="http://schemas.openxmlformats.org/officeDocument/2006/relationships/hyperlink" Target="https://noticias.juridicas.com/base_datos/Privado/l20-2011.t5.html" TargetMode="External"/><Relationship Id="rId123" Type="http://schemas.openxmlformats.org/officeDocument/2006/relationships/hyperlink" Target="https://www.boe.es/buscar/act.php?id=BOE-A-1889-4763&amp;p=20210605&amp;tn=2" TargetMode="External"/><Relationship Id="rId144" Type="http://schemas.openxmlformats.org/officeDocument/2006/relationships/hyperlink" Target="https://noticias.juridicas.com/base_datos/Privado/cc.l3t3.html" TargetMode="External"/><Relationship Id="rId90" Type="http://schemas.openxmlformats.org/officeDocument/2006/relationships/hyperlink" Target="https://www.boe.es/buscar/act.php?id=BOE-A-1889-4763&amp;p=20210605&amp;tn=1" TargetMode="External"/><Relationship Id="rId165" Type="http://schemas.openxmlformats.org/officeDocument/2006/relationships/hyperlink" Target="https://www.boe.es/buscar/act.php?id=BOE-A-1889-4763&amp;p=20210605&amp;tn=1" TargetMode="External"/><Relationship Id="rId186" Type="http://schemas.openxmlformats.org/officeDocument/2006/relationships/hyperlink" Target="https://www.boe.es/diario_boe/txt.php?id=BOE-A-2019-3566" TargetMode="External"/><Relationship Id="rId211" Type="http://schemas.openxmlformats.org/officeDocument/2006/relationships/hyperlink" Target="https://www.boe.es/buscar/act.php?id=BOE-A-1889-4763&amp;p=20210605&amp;tn=1" TargetMode="External"/><Relationship Id="rId232" Type="http://schemas.openxmlformats.org/officeDocument/2006/relationships/hyperlink" Target="https://www.boe.es/diario_boe/txt.php?id=BOE-A-2024-23630" TargetMode="External"/><Relationship Id="rId253" Type="http://schemas.openxmlformats.org/officeDocument/2006/relationships/hyperlink" Target="https://www.boe.es/buscar/act.php?id=BOE-A-1889-4763&amp;p=20210605&amp;tn=1" TargetMode="External"/><Relationship Id="rId274" Type="http://schemas.openxmlformats.org/officeDocument/2006/relationships/hyperlink" Target="https://www.boe.es/diario_boe/txt.php?id=BOE-A-2022-10407" TargetMode="External"/><Relationship Id="rId295" Type="http://schemas.openxmlformats.org/officeDocument/2006/relationships/hyperlink" Target="https://www.boe.es/buscar/act.php?id=BOE-A-1889-4763&amp;p=20210605&amp;tn=1" TargetMode="External"/><Relationship Id="rId27" Type="http://schemas.openxmlformats.org/officeDocument/2006/relationships/hyperlink" Target="https://www.boe.es/buscar/act.php?id=BOE-A-1973-330&amp;p=20190416&amp;tn=1" TargetMode="External"/><Relationship Id="rId48" Type="http://schemas.openxmlformats.org/officeDocument/2006/relationships/hyperlink" Target="https://www.boe.es/buscar/act.php?id=BOE-A-1889-4763&amp;p=20210605&amp;tn=1" TargetMode="External"/><Relationship Id="rId69" Type="http://schemas.openxmlformats.org/officeDocument/2006/relationships/hyperlink" Target="https://www.boe.es/buscar/act.php?id=BOE-A-2021-9233" TargetMode="External"/><Relationship Id="rId113" Type="http://schemas.openxmlformats.org/officeDocument/2006/relationships/hyperlink" Target="https://www.boe.es/buscar/act.php?id=BOE-A-1889-4763&amp;p=20210605&amp;tn=1" TargetMode="External"/><Relationship Id="rId134" Type="http://schemas.openxmlformats.org/officeDocument/2006/relationships/hyperlink" Target="https://portaldogc.gencat.cat/utilsEADOP/PDF/8493/1868924.pdf" TargetMode="External"/><Relationship Id="rId80" Type="http://schemas.openxmlformats.org/officeDocument/2006/relationships/hyperlink" Target="https://www.boe.es/diario_boe/txt.php?id=BOE-A-2023-23602" TargetMode="External"/><Relationship Id="rId155" Type="http://schemas.openxmlformats.org/officeDocument/2006/relationships/hyperlink" Target="https://www.notariosyregistradores.com/web/normas/futuras-normas/la-sustitucion-ejemplar-en-el-anteproyecto-de-ley-sobre-discapacidad/" TargetMode="External"/><Relationship Id="rId176" Type="http://schemas.openxmlformats.org/officeDocument/2006/relationships/hyperlink" Target="https://www.boe.es/buscar/act.php?id=BOE-A-1889-4763&amp;p=20180804&amp;tn=1" TargetMode="External"/><Relationship Id="rId197" Type="http://schemas.openxmlformats.org/officeDocument/2006/relationships/hyperlink" Target="https://www.boe.es/buscar/act.php?id=BOE-A-1889-4763&amp;p=20210605&amp;tn=1" TargetMode="External"/><Relationship Id="rId201" Type="http://schemas.openxmlformats.org/officeDocument/2006/relationships/hyperlink" Target="https://www.boe.es/buscar/act.php?id=BOE-A-2021-9233" TargetMode="External"/><Relationship Id="rId222" Type="http://schemas.openxmlformats.org/officeDocument/2006/relationships/hyperlink" Target="https://www.boe.es/buscar/act.php?id=BOE-A-1980-22501&amp;p=20180612&amp;tn=1" TargetMode="External"/><Relationship Id="rId243" Type="http://schemas.openxmlformats.org/officeDocument/2006/relationships/hyperlink" Target="https://www.poderjudicial.es/search/AN/openDocument/14f4680aeec1be74/20180618" TargetMode="External"/><Relationship Id="rId264" Type="http://schemas.openxmlformats.org/officeDocument/2006/relationships/hyperlink" Target="https://noticias.juridicas.com/base_datos/Privado/rn.t4.html" TargetMode="External"/><Relationship Id="rId285" Type="http://schemas.openxmlformats.org/officeDocument/2006/relationships/hyperlink" Target="https://noticias.juridicas.com/base_datos/Privado/cc.l1t11.html" TargetMode="External"/><Relationship Id="rId17" Type="http://schemas.openxmlformats.org/officeDocument/2006/relationships/hyperlink" Target="https://www.boe.es/buscar/act.php?id=BOE-A-2021-9233" TargetMode="External"/><Relationship Id="rId38" Type="http://schemas.openxmlformats.org/officeDocument/2006/relationships/hyperlink" Target="https://www.boe.es/buscar/act.php?id=BOE-A-1889-4763&amp;p=20210605&amp;tn=1" TargetMode="External"/><Relationship Id="rId59" Type="http://schemas.openxmlformats.org/officeDocument/2006/relationships/hyperlink" Target="https://www.boe.es/buscar/act.php?id=BOE-A-2021-9233&amp;p=20210603&amp;tn=1" TargetMode="External"/><Relationship Id="rId103" Type="http://schemas.openxmlformats.org/officeDocument/2006/relationships/hyperlink" Target="https://www.boe.es/boe/dias/2006/10/06/pdfs/A34793-34794.pdf" TargetMode="External"/><Relationship Id="rId124" Type="http://schemas.openxmlformats.org/officeDocument/2006/relationships/hyperlink" Target="https://boe.es/buscar/act.php?id=BOE-A-1889-4763&amp;p=20210605&amp;tn=1" TargetMode="External"/><Relationship Id="rId70" Type="http://schemas.openxmlformats.org/officeDocument/2006/relationships/hyperlink" Target="https://www.boe.es/buscar/act.php?id=BOE-A-1957-7537&amp;p=20110722&amp;tn=1" TargetMode="External"/><Relationship Id="rId91" Type="http://schemas.openxmlformats.org/officeDocument/2006/relationships/hyperlink" Target="https://www.boe.es/buscar/act.php?id=BOE-A-1889-4763&amp;p=20210605&amp;tn=1" TargetMode="External"/><Relationship Id="rId145" Type="http://schemas.openxmlformats.org/officeDocument/2006/relationships/hyperlink" Target="https://www.boe.es/buscar/act.php?id=BOE-A-1889-4763&amp;p=20210605&amp;tn=1" TargetMode="External"/><Relationship Id="rId166" Type="http://schemas.openxmlformats.org/officeDocument/2006/relationships/hyperlink" Target="https://www.boe.es/buscar/act.php?id=BOE-A-2010-13312&amp;p=20211202&amp;tn=1" TargetMode="External"/><Relationship Id="rId187" Type="http://schemas.openxmlformats.org/officeDocument/2006/relationships/hyperlink" Target="https://www.boe.es/diario_boe/txt.php?id=BOE-A-2019-4084" TargetMode="External"/><Relationship Id="rId1" Type="http://schemas.openxmlformats.org/officeDocument/2006/relationships/customXml" Target="../customXml/item1.xml"/><Relationship Id="rId212" Type="http://schemas.openxmlformats.org/officeDocument/2006/relationships/hyperlink" Target="https://www.boe.es/buscar/act.php?id=BOE-A-1889-4763&amp;p=20210605&amp;tn=1" TargetMode="External"/><Relationship Id="rId233" Type="http://schemas.openxmlformats.org/officeDocument/2006/relationships/hyperlink" Target="https://www.boe.es/buscar/act.php?id=BOE-A-1889-4763&amp;p=20210605&amp;tn=1" TargetMode="External"/><Relationship Id="rId254" Type="http://schemas.openxmlformats.org/officeDocument/2006/relationships/hyperlink" Target="https://www.boe.es/diario_boe/txt.php?id=BOE-A-2024-24305" TargetMode="External"/><Relationship Id="rId28" Type="http://schemas.openxmlformats.org/officeDocument/2006/relationships/hyperlink" Target="https://www.boe.es/buscar/doc.php?id=BOA-d-2011-90007" TargetMode="External"/><Relationship Id="rId49" Type="http://schemas.openxmlformats.org/officeDocument/2006/relationships/hyperlink" Target="https://www.boe.es/buscar/act.php?id=BOE-A-1889-4763&amp;p=20210605&amp;tn=1" TargetMode="External"/><Relationship Id="rId114" Type="http://schemas.openxmlformats.org/officeDocument/2006/relationships/hyperlink" Target="https://www.boe.es/buscar/act.php?id=BOE-A-1889-4763&amp;p=20210605&amp;tn=1" TargetMode="External"/><Relationship Id="rId275" Type="http://schemas.openxmlformats.org/officeDocument/2006/relationships/hyperlink" Target="https://www.boe.es/diario_boe/txt.php?id=BOE-A-2024-6045" TargetMode="External"/><Relationship Id="rId296" Type="http://schemas.openxmlformats.org/officeDocument/2006/relationships/hyperlink" Target="https://noticias.juridicas.com/base_datos/Admin/rd557-2011.t5.html" TargetMode="External"/><Relationship Id="rId300" Type="http://schemas.openxmlformats.org/officeDocument/2006/relationships/image" Target="media/image1.png"/><Relationship Id="rId60" Type="http://schemas.openxmlformats.org/officeDocument/2006/relationships/hyperlink" Target="https://www.boe.es/buscar/act.php?id=BOE-A-1889-4763&amp;p=20180804&amp;tn=1" TargetMode="External"/><Relationship Id="rId81" Type="http://schemas.openxmlformats.org/officeDocument/2006/relationships/hyperlink" Target="https://noticias.juridicas.com/base_datos/Privado/l20-2011.t5.html" TargetMode="External"/><Relationship Id="rId135" Type="http://schemas.openxmlformats.org/officeDocument/2006/relationships/hyperlink" Target="https://www.boe.es/buscar/act.php?id=BOE-A-2010-13312&amp;p=20201130&amp;tn=1" TargetMode="External"/><Relationship Id="rId156" Type="http://schemas.openxmlformats.org/officeDocument/2006/relationships/hyperlink" Target="https://www.boe.es/buscar/act.php?id=BOE-A-1889-4763&amp;tn=1&amp;p=20180804" TargetMode="External"/><Relationship Id="rId177" Type="http://schemas.openxmlformats.org/officeDocument/2006/relationships/hyperlink" Target="https://www.boe.es/buscar/act.php?id=BOE-A-1889-4763&amp;p=20210605&amp;tn=1" TargetMode="External"/><Relationship Id="rId198" Type="http://schemas.openxmlformats.org/officeDocument/2006/relationships/hyperlink" Target="https://www.boe.es/buscar/act.php?id=BOE-A-1889-4763&amp;p=20210605&amp;tn=1" TargetMode="External"/><Relationship Id="rId202" Type="http://schemas.openxmlformats.org/officeDocument/2006/relationships/hyperlink" Target="https://www.boe.es/buscar/act.php?id=BOE-A-1889-4763&amp;p=20210605&amp;tn=1" TargetMode="External"/><Relationship Id="rId223" Type="http://schemas.openxmlformats.org/officeDocument/2006/relationships/hyperlink" Target="https://www.boe.es/buscar/act.php?id=BOE-A-1862-4073&amp;p=20210603&amp;tn=1" TargetMode="External"/><Relationship Id="rId244" Type="http://schemas.openxmlformats.org/officeDocument/2006/relationships/hyperlink" Target="https://www.poderjudicial.es/search/AN/openDocument/14f4680aeec1be74/20180618" TargetMode="External"/><Relationship Id="rId18" Type="http://schemas.openxmlformats.org/officeDocument/2006/relationships/hyperlink" Target="https://boe.es/buscar/act.php?id=BOE-A-1889-4763&amp;p=20151006&amp;tn=1" TargetMode="External"/><Relationship Id="rId39" Type="http://schemas.openxmlformats.org/officeDocument/2006/relationships/hyperlink" Target="https://www.boe.es/buscar/act.php?id=BOE-A-1889-4763&amp;p=20210605&amp;tn=1" TargetMode="External"/><Relationship Id="rId265" Type="http://schemas.openxmlformats.org/officeDocument/2006/relationships/hyperlink" Target="https://noticias.juridicas.com/base_datos/Privado/cc.l3t3.html" TargetMode="External"/><Relationship Id="rId286" Type="http://schemas.openxmlformats.org/officeDocument/2006/relationships/hyperlink" Target="https://noticias.juridicas.com/base_datos/Privado/cc.l1t11.html" TargetMode="External"/><Relationship Id="rId50" Type="http://schemas.openxmlformats.org/officeDocument/2006/relationships/hyperlink" Target="https://eur-lex.europa.eu/legal-content/ES/TXT/PDF/?uri=CELEX:32008R0593&amp;from=EN" TargetMode="External"/><Relationship Id="rId104" Type="http://schemas.openxmlformats.org/officeDocument/2006/relationships/hyperlink" Target="https://www.boe.es/boe/dias/2006/10/06/pdfs/A34793-34794.pdf" TargetMode="External"/><Relationship Id="rId125" Type="http://schemas.openxmlformats.org/officeDocument/2006/relationships/hyperlink" Target="https://www.boe.es/buscar/act.php?id=BOE-A-1889-4763&amp;p=20210605&amp;tn=1" TargetMode="External"/><Relationship Id="rId146" Type="http://schemas.openxmlformats.org/officeDocument/2006/relationships/hyperlink" Target="https://dialnet.unirioja.es/servlet/articulo?codigo=9093788" TargetMode="External"/><Relationship Id="rId167" Type="http://schemas.openxmlformats.org/officeDocument/2006/relationships/hyperlink" Target="https://www.boe.es/buscar/act.php?id=BOE-A-1889-4763&amp;p=20210605&amp;tn=1" TargetMode="External"/><Relationship Id="rId188" Type="http://schemas.openxmlformats.org/officeDocument/2006/relationships/hyperlink" Target="http://noticias.juridicas.com/base_datos/Admin/lo5-1985.html" TargetMode="External"/><Relationship Id="rId71" Type="http://schemas.openxmlformats.org/officeDocument/2006/relationships/hyperlink" Target="https://www.boe.es/buscar/act.php?id=BOE-A-1889-4763&amp;p=20210605&amp;tn=1" TargetMode="External"/><Relationship Id="rId92" Type="http://schemas.openxmlformats.org/officeDocument/2006/relationships/hyperlink" Target="https://www.poderjudicial.es/search/AN/openDocument/dc6bb8671e259286a0a8778d75e36f0d/20241113" TargetMode="External"/><Relationship Id="rId213" Type="http://schemas.openxmlformats.org/officeDocument/2006/relationships/hyperlink" Target="https://www.boe.es/buscar/act.php?id=BOE-A-1889-4763&amp;p=20210605&amp;tn=1" TargetMode="External"/><Relationship Id="rId234" Type="http://schemas.openxmlformats.org/officeDocument/2006/relationships/hyperlink" Target="chrome-extension://efaidnbmnnnibpcajpcglclefindmkaj/https:/portaldogc.gencat.cat/utilsEADOP/PDF/8493/1868924.pdf" TargetMode="External"/><Relationship Id="rId2" Type="http://schemas.openxmlformats.org/officeDocument/2006/relationships/numbering" Target="numbering.xml"/><Relationship Id="rId29" Type="http://schemas.openxmlformats.org/officeDocument/2006/relationships/hyperlink" Target="https://www.boe.es/buscar/act.php?id=BOE-A-2010-13312" TargetMode="External"/><Relationship Id="rId255" Type="http://schemas.openxmlformats.org/officeDocument/2006/relationships/hyperlink" Target="https://www.boe.es/diario_boe/txt.php?id=BOE-A-2022-10410" TargetMode="External"/><Relationship Id="rId276" Type="http://schemas.openxmlformats.org/officeDocument/2006/relationships/hyperlink" Target="https://www.boe.es/diario_boe/txt.php?id=BOE-A-2024-9795" TargetMode="External"/><Relationship Id="rId297" Type="http://schemas.openxmlformats.org/officeDocument/2006/relationships/hyperlink" Target="https://www.boe.es/boe/dias/2024/11/20/pdfs/BOE-A-2024-24099.pdf" TargetMode="External"/><Relationship Id="rId40" Type="http://schemas.openxmlformats.org/officeDocument/2006/relationships/hyperlink" Target="https://www.boe.es/buscar/act.php?id=BOE-A-1889-4763&amp;p=20210605&amp;tn=1" TargetMode="External"/><Relationship Id="rId115" Type="http://schemas.openxmlformats.org/officeDocument/2006/relationships/hyperlink" Target="https://www.boe.es/buscar/act.php?id=BOE-A-1889-4763&amp;p=20180804&amp;tn=1" TargetMode="External"/><Relationship Id="rId136" Type="http://schemas.openxmlformats.org/officeDocument/2006/relationships/hyperlink" Target="https://www.boe.es/buscar/act.php?id=BOE-A-2008-13533&amp;p=20191028&amp;tn=1" TargetMode="External"/><Relationship Id="rId157" Type="http://schemas.openxmlformats.org/officeDocument/2006/relationships/hyperlink" Target="https://www.boe.es/buscar/act.php?id=BOE-A-2021-9233" TargetMode="External"/><Relationship Id="rId178" Type="http://schemas.openxmlformats.org/officeDocument/2006/relationships/hyperlink" Target="https://www.boe.es/buscar/act.php?id=BOE-A-1889-4763&amp;p=20210605&amp;tn=1" TargetMode="External"/><Relationship Id="rId301" Type="http://schemas.openxmlformats.org/officeDocument/2006/relationships/header" Target="header1.xml"/><Relationship Id="rId61" Type="http://schemas.openxmlformats.org/officeDocument/2006/relationships/hyperlink" Target="https://www.boe.es/buscar/act.php?id=BOE-A-2021-9233&amp;p=20210603&amp;tn=1" TargetMode="External"/><Relationship Id="rId82" Type="http://schemas.openxmlformats.org/officeDocument/2006/relationships/hyperlink" Target="https://noticias.juridicas.com/base_datos/Privado/l20-2011.t5.html" TargetMode="External"/><Relationship Id="rId199" Type="http://schemas.openxmlformats.org/officeDocument/2006/relationships/hyperlink" Target="https://www.boe.es/buscar/act.php?id=BOE-A-2021-9233" TargetMode="External"/><Relationship Id="rId203" Type="http://schemas.openxmlformats.org/officeDocument/2006/relationships/hyperlink" Target="https://www.boe.es/buscar/act.php?id=BOE-A-1889-4763&amp;p=20210605&amp;tn=1" TargetMode="External"/><Relationship Id="rId19" Type="http://schemas.openxmlformats.org/officeDocument/2006/relationships/hyperlink" Target="https://boe.es/buscar/act.php?id=BOE-A-1889-4763&amp;p=20210605&amp;tn=1" TargetMode="External"/><Relationship Id="rId224" Type="http://schemas.openxmlformats.org/officeDocument/2006/relationships/hyperlink" Target="https://noticias.juridicas.com/base_datos/Privado/517635-rdleg-1-2013-de-29-nov-se-aprueba-el-texto-refundido-de-la-ley-general-de.html" TargetMode="External"/><Relationship Id="rId245" Type="http://schemas.openxmlformats.org/officeDocument/2006/relationships/hyperlink" Target="https://noticias.juridicas.com/base_datos/Privado/cc.l4t9.html" TargetMode="External"/><Relationship Id="rId266" Type="http://schemas.openxmlformats.org/officeDocument/2006/relationships/hyperlink" Target="https://noticias.juridicas.com/base_datos/Privado/cc.l1t11.html" TargetMode="External"/><Relationship Id="rId287" Type="http://schemas.openxmlformats.org/officeDocument/2006/relationships/hyperlink" Target="https://www.boe.es/diario_boe/txt.php?id=BOE-A-2024-7186" TargetMode="External"/><Relationship Id="rId30" Type="http://schemas.openxmlformats.org/officeDocument/2006/relationships/hyperlink" Target="https://www.boe.es/buscar/act.php?id=BOE-A-1973-330" TargetMode="External"/><Relationship Id="rId105" Type="http://schemas.openxmlformats.org/officeDocument/2006/relationships/hyperlink" Target="https://www.boe.es/buscar/act.php?id=BOE-A-1889-4763&amp;tn=1&amp;p=20180804" TargetMode="External"/><Relationship Id="rId126" Type="http://schemas.openxmlformats.org/officeDocument/2006/relationships/hyperlink" Target="https://www.poderjudicial.es/search/AN/openDocument/7d28a88f0c1d42f4a0a8778d75e36f0d/20231027" TargetMode="External"/><Relationship Id="rId147" Type="http://schemas.openxmlformats.org/officeDocument/2006/relationships/hyperlink" Target="https://www.boe.es/buscar/act.php?id=BOA-d-2011-90007&amp;p=20240625&amp;tn=1" TargetMode="External"/><Relationship Id="rId168" Type="http://schemas.openxmlformats.org/officeDocument/2006/relationships/hyperlink" Target="https://www.boe.es/buscar/act.php?id=BOE-A-1889-4763&amp;p=20210605&amp;tn=1" TargetMode="External"/><Relationship Id="rId51" Type="http://schemas.openxmlformats.org/officeDocument/2006/relationships/hyperlink" Target="https://www.boe.es/buscar/act.php?id=BOE-A-2021-9233&amp;p=20210603&amp;tn=1" TargetMode="External"/><Relationship Id="rId72" Type="http://schemas.openxmlformats.org/officeDocument/2006/relationships/hyperlink" Target="https://www.boe.es/buscar/act.php?id=BOE-A-2000-323&amp;p=20210605&amp;tn=1" TargetMode="External"/><Relationship Id="rId93" Type="http://schemas.openxmlformats.org/officeDocument/2006/relationships/hyperlink" Target="https://www.boe.es/buscar/act.php?id=BOE-A-1889-4763&amp;p=20210605&amp;tn=1" TargetMode="External"/><Relationship Id="rId189" Type="http://schemas.openxmlformats.org/officeDocument/2006/relationships/hyperlink" Target="http://noticias.juridicas.com/base_datos/Admin/632850-lo-2-2018-de-5-dic-modificacion-de-la-lo-5-1985-de-19-jun-del-regimen-electoral.html" TargetMode="External"/><Relationship Id="rId3" Type="http://schemas.openxmlformats.org/officeDocument/2006/relationships/styles" Target="styles.xml"/><Relationship Id="rId214" Type="http://schemas.openxmlformats.org/officeDocument/2006/relationships/hyperlink" Target="https://www.boe.es/buscar/act.php?id=BOE-A-2011-12628&amp;p=20210603&amp;tn=1" TargetMode="External"/><Relationship Id="rId235" Type="http://schemas.openxmlformats.org/officeDocument/2006/relationships/hyperlink" Target="https://www.notariosyregistradores.com/web/secciones/oficina-notarial/otros-temas/observaciones-irrespetuosas-sobre-la-ley-8-2021-para-la-practica-notarial/" TargetMode="External"/><Relationship Id="rId256" Type="http://schemas.openxmlformats.org/officeDocument/2006/relationships/hyperlink" Target="https://www.poderjudicial.es/search/AN/openDocument/2f0fd06cb94a5e85a0a8778d75e36f0d/20230317" TargetMode="External"/><Relationship Id="rId277" Type="http://schemas.openxmlformats.org/officeDocument/2006/relationships/hyperlink" Target="https://www.boe.es/diario_boe/txt.php?id=BOE-A-2022-13140" TargetMode="External"/><Relationship Id="rId298" Type="http://schemas.openxmlformats.org/officeDocument/2006/relationships/hyperlink" Target="https://www.juntadeandalucia.es/institutodeadministracionpublica/publico/anexos/formacion/cops/productos/producto19_14_3.pdf" TargetMode="External"/><Relationship Id="rId116" Type="http://schemas.openxmlformats.org/officeDocument/2006/relationships/hyperlink" Target="https://www.boe.es/buscar/act.php?id=BOE-A-2021-9233&amp;p=20210603&amp;tn=1" TargetMode="External"/><Relationship Id="rId137" Type="http://schemas.openxmlformats.org/officeDocument/2006/relationships/hyperlink" Target="chrome-extension://efaidnbmnnnibpcajpcglclefindmkaj/https:/portaldogc.gencat.cat/utilsEADOP/PDF/8493/1868924.pdf" TargetMode="External"/><Relationship Id="rId158" Type="http://schemas.openxmlformats.org/officeDocument/2006/relationships/hyperlink" Target="https://www.boe.es/buscar/act.php?id=BOE-A-1889-4763&amp;p=20180804&amp;tn=1" TargetMode="External"/><Relationship Id="rId302" Type="http://schemas.openxmlformats.org/officeDocument/2006/relationships/footer" Target="footer1.xml"/><Relationship Id="rId20" Type="http://schemas.openxmlformats.org/officeDocument/2006/relationships/hyperlink" Target="https://boe.es/buscar/act.php?id=BOE-A-1889-4763&amp;p=20210605&amp;tn=1" TargetMode="External"/><Relationship Id="rId41" Type="http://schemas.openxmlformats.org/officeDocument/2006/relationships/hyperlink" Target="https://www.boe.es/buscar/act.php?id=BOE-A-1889-4763&amp;p=20210605&amp;tn=1" TargetMode="External"/><Relationship Id="rId62" Type="http://schemas.openxmlformats.org/officeDocument/2006/relationships/hyperlink" Target="https://www.boe.es/buscar/act.php?id=BOE-A-2021-9233&amp;p=20210603&amp;tn=1" TargetMode="External"/><Relationship Id="rId83" Type="http://schemas.openxmlformats.org/officeDocument/2006/relationships/hyperlink" Target="https://noticias.juridicas.com/base_datos/Privado/l20-2011.t5.html" TargetMode="External"/><Relationship Id="rId179" Type="http://schemas.openxmlformats.org/officeDocument/2006/relationships/hyperlink" Target="https://www.boe.es/buscar/act.php?id=BOE-A-1889-4763&amp;p=20210605&amp;tn=1" TargetMode="External"/><Relationship Id="rId190" Type="http://schemas.openxmlformats.org/officeDocument/2006/relationships/hyperlink" Target="https://www.notariosyregistradores.com/web/secciones/oficina-notarial/otros-temas/guardador-de-hecho-su-desenvolvimiento-practico/" TargetMode="External"/><Relationship Id="rId204" Type="http://schemas.openxmlformats.org/officeDocument/2006/relationships/hyperlink" Target="https://www.boe.es/buscar/act.php?id=BOE-A-1889-4763&amp;p=20210605&amp;tn=1" TargetMode="External"/><Relationship Id="rId225" Type="http://schemas.openxmlformats.org/officeDocument/2006/relationships/hyperlink" Target="https://www.boe.es/diario_boe/txt.php?id=BOE-A-2023-7417" TargetMode="External"/><Relationship Id="rId246" Type="http://schemas.openxmlformats.org/officeDocument/2006/relationships/hyperlink" Target="https://www.notariosyregistradores.com/web/secciones/oficina-notarial/otros-temas/poder-sin-clausula-de-subsistencia-por-discapacidad-dont-ask-dont-tell/" TargetMode="External"/><Relationship Id="rId267" Type="http://schemas.openxmlformats.org/officeDocument/2006/relationships/hyperlink" Target="https://www.notariosyregistradores.com/web/practica/modelos-escrituras/modelo-notarial-de-medida-voluntaria-de-apoyo-asistencial-vinculante-autoimpuesta/" TargetMode="External"/><Relationship Id="rId288" Type="http://schemas.openxmlformats.org/officeDocument/2006/relationships/hyperlink" Target="https://www.boe.es/buscar/act.php?id=BOE-A-1889-4763&amp;p=20210605&amp;tn=1" TargetMode="External"/><Relationship Id="rId106" Type="http://schemas.openxmlformats.org/officeDocument/2006/relationships/hyperlink" Target="https://www.boe.es/buscar/act.php?id=BOE-A-2021-9233" TargetMode="External"/><Relationship Id="rId127" Type="http://schemas.openxmlformats.org/officeDocument/2006/relationships/hyperlink" Target="https://noticias.juridicas.com/base_datos/CCAA/926916-l-3-2024-de-13-jun-ca-aragon-modificacion-del-codigo-de-derecho-foral-de.html" TargetMode="External"/><Relationship Id="rId10" Type="http://schemas.openxmlformats.org/officeDocument/2006/relationships/hyperlink" Target="https://www.boe.es/buscar/act.php?id=BOE-A-1889-4763&amp;tn=1&amp;p=20180804" TargetMode="External"/><Relationship Id="rId31" Type="http://schemas.openxmlformats.org/officeDocument/2006/relationships/hyperlink" Target="https://www.boe.es/buscar/act.php?id=BOE-A-1889-4763&amp;p=20210605&amp;tn=1" TargetMode="External"/><Relationship Id="rId52" Type="http://schemas.openxmlformats.org/officeDocument/2006/relationships/hyperlink" Target="https://www.boe.es/buscar/act.php?id=BOE-A-1889-4763&amp;p=20210605&amp;tn=1" TargetMode="External"/><Relationship Id="rId73" Type="http://schemas.openxmlformats.org/officeDocument/2006/relationships/hyperlink" Target="https://www.boe.es/buscar/act.php?id=BOE-A-2011-12628" TargetMode="External"/><Relationship Id="rId94" Type="http://schemas.openxmlformats.org/officeDocument/2006/relationships/hyperlink" Target="https://noticias.juridicas.com/base_datos/Privado/l20-2011.t7.html" TargetMode="External"/><Relationship Id="rId148" Type="http://schemas.openxmlformats.org/officeDocument/2006/relationships/hyperlink" Target="https://noticias.juridicas.com/base_datos/CCAA/ib-dleg79-1990.l1t2.html" TargetMode="External"/><Relationship Id="rId169" Type="http://schemas.openxmlformats.org/officeDocument/2006/relationships/hyperlink" Target="https://www.boe.es/buscar/act.php?id=BOE-A-2021-9233&amp;p=20210603&amp;tn=1" TargetMode="External"/><Relationship Id="rId4" Type="http://schemas.openxmlformats.org/officeDocument/2006/relationships/settings" Target="settings.xml"/><Relationship Id="rId180" Type="http://schemas.openxmlformats.org/officeDocument/2006/relationships/hyperlink" Target="https://www.boe.es/diario_boe/txt.php?id=BOE-A-2024-7661" TargetMode="External"/><Relationship Id="rId215" Type="http://schemas.openxmlformats.org/officeDocument/2006/relationships/hyperlink" Target="https://www.boe.es/buscar/act.php?id=BOE-A-1889-4763&amp;p=20210605&amp;tn=1" TargetMode="External"/><Relationship Id="rId236" Type="http://schemas.openxmlformats.org/officeDocument/2006/relationships/hyperlink" Target="https://www.boe.es/diario_boe/txt.php?id=BOE-A-2023-20146" TargetMode="External"/><Relationship Id="rId257" Type="http://schemas.openxmlformats.org/officeDocument/2006/relationships/hyperlink" Target="https://noticias.juridicas.com/base_datos/Privado/cc.l3t3.html" TargetMode="External"/><Relationship Id="rId278" Type="http://schemas.openxmlformats.org/officeDocument/2006/relationships/hyperlink" Target="https://noticias.juridicas.com/base_datos/Privado/cc.l1t11.html" TargetMode="External"/><Relationship Id="rId303" Type="http://schemas.openxmlformats.org/officeDocument/2006/relationships/fontTable" Target="fontTable.xml"/><Relationship Id="rId42" Type="http://schemas.openxmlformats.org/officeDocument/2006/relationships/hyperlink" Target="https://www.boe.es/buscar/act.php?id=BOE-A-1889-4763&amp;p=20210605&amp;tn=1" TargetMode="External"/><Relationship Id="rId84" Type="http://schemas.openxmlformats.org/officeDocument/2006/relationships/hyperlink" Target="https://www.boe.es/buscar/act.php?id=BOE-A-2000-323&amp;p=20210605&amp;tn=1" TargetMode="External"/><Relationship Id="rId138" Type="http://schemas.openxmlformats.org/officeDocument/2006/relationships/hyperlink" Target="https://www.boe.es/diario_boe/txt.php?id=BOE-A-2024-23630" TargetMode="External"/><Relationship Id="rId191" Type="http://schemas.openxmlformats.org/officeDocument/2006/relationships/hyperlink" Target="https://noticias.juridicas.com/base_datos/Privado/l1-2000.l1t1.html" TargetMode="External"/><Relationship Id="rId205" Type="http://schemas.openxmlformats.org/officeDocument/2006/relationships/hyperlink" Target="https://www.boe.es/buscar/act.php?id=BOE-A-1889-4763&amp;p=20210605&amp;tn=1" TargetMode="External"/><Relationship Id="rId247" Type="http://schemas.openxmlformats.org/officeDocument/2006/relationships/hyperlink" Target="https://www.notariosyregistradores.com/web/secciones/oficina-notarial/otros-temas/reforma-articulo-9-6-codigo-civil-su-incidencia-en-la-actuacion-notarial/" TargetMode="External"/><Relationship Id="rId107" Type="http://schemas.openxmlformats.org/officeDocument/2006/relationships/hyperlink" Target="https://www.boe.es/buscar/act.php?id=BOE-A-1889-4763&amp;p=20180804&amp;tn=1" TargetMode="External"/><Relationship Id="rId289" Type="http://schemas.openxmlformats.org/officeDocument/2006/relationships/hyperlink" Target="https://www.boe.es/buscar/act.php?id=BOE-A-1889-4763&amp;p=20210605&amp;tn=1" TargetMode="External"/><Relationship Id="rId11" Type="http://schemas.openxmlformats.org/officeDocument/2006/relationships/hyperlink" Target="https://www.boe.es/buscar/act.php?id=BOE-A-2021-9233" TargetMode="External"/><Relationship Id="rId53" Type="http://schemas.openxmlformats.org/officeDocument/2006/relationships/hyperlink" Target="https://www.boe.es/buscar/act.php?id=BOE-A-1889-4763&amp;p=20210605&amp;tn=1" TargetMode="External"/><Relationship Id="rId149" Type="http://schemas.openxmlformats.org/officeDocument/2006/relationships/hyperlink" Target="https://www.boe.es/buscar/act.php?id=BOE-A-2008-13533&amp;p=20191028&amp;tn=1" TargetMode="External"/><Relationship Id="rId95" Type="http://schemas.openxmlformats.org/officeDocument/2006/relationships/hyperlink" Target="https://noticias.juridicas.com/base_datos/Privado/l20-2011.t5.html" TargetMode="External"/><Relationship Id="rId160" Type="http://schemas.openxmlformats.org/officeDocument/2006/relationships/hyperlink" Target="https://www.boe.es/buscar/act.php?id=BOE-A-1889-4763&amp;p=20180804&amp;tn=1" TargetMode="External"/><Relationship Id="rId216" Type="http://schemas.openxmlformats.org/officeDocument/2006/relationships/hyperlink" Target="https://www.boe.es/buscar/act.php?id=BOE-A-1889-4763&amp;p=20210605&amp;tn=1" TargetMode="External"/><Relationship Id="rId258" Type="http://schemas.openxmlformats.org/officeDocument/2006/relationships/hyperlink" Target="https://www.poderjudicial.es/search/AN/openDocument/2f0fd06cb94a5e85a0a8778d75e36f0d/20230317" TargetMode="External"/><Relationship Id="rId22" Type="http://schemas.openxmlformats.org/officeDocument/2006/relationships/hyperlink" Target="https://www.boe.es/buscar/act.php?id=BOA-d-2011-90007" TargetMode="External"/><Relationship Id="rId64" Type="http://schemas.openxmlformats.org/officeDocument/2006/relationships/hyperlink" Target="https://www.boe.es/buscar/act.php?id=BOE-A-1889-4763&amp;p=20210605&amp;tn=1" TargetMode="External"/><Relationship Id="rId118" Type="http://schemas.openxmlformats.org/officeDocument/2006/relationships/hyperlink" Target="https://www.boe.es/buscar/act.php?id=BOE-A-1889-4763&amp;p=20180804&amp;tn=1" TargetMode="External"/><Relationship Id="rId171" Type="http://schemas.openxmlformats.org/officeDocument/2006/relationships/hyperlink" Target="https://www.boe.es/buscar/act.php?id=BOE-A-1889-4763&amp;p=20210605&amp;tn=1" TargetMode="External"/><Relationship Id="rId227" Type="http://schemas.openxmlformats.org/officeDocument/2006/relationships/hyperlink" Target="https://www.boe.es/buscar/act.php?id=BOE-A-1889-4763&amp;p=20210605&amp;tn=1" TargetMode="External"/><Relationship Id="rId269" Type="http://schemas.openxmlformats.org/officeDocument/2006/relationships/hyperlink" Target="https://www.boe.es/diario_boe/txt.php?id=BOE-A-2022-18037" TargetMode="External"/><Relationship Id="rId33" Type="http://schemas.openxmlformats.org/officeDocument/2006/relationships/hyperlink" Target="https://www.boe.es/buscar/act.php?id=BOE-A-1889-4763&amp;p=20210605&amp;tn=1" TargetMode="External"/><Relationship Id="rId129" Type="http://schemas.openxmlformats.org/officeDocument/2006/relationships/hyperlink" Target="https://www.boe.es/buscar/act.php?id=BOE-A-2010-13312" TargetMode="External"/><Relationship Id="rId280" Type="http://schemas.openxmlformats.org/officeDocument/2006/relationships/hyperlink" Target="https://noticias.juridicas.com/base_datos/Privado/cc.l4t8.html" TargetMode="External"/><Relationship Id="rId75" Type="http://schemas.openxmlformats.org/officeDocument/2006/relationships/hyperlink" Target="https://noticias.juridicas.com/base_datos/Admin/l24-2001.html" TargetMode="External"/><Relationship Id="rId140" Type="http://schemas.openxmlformats.org/officeDocument/2006/relationships/hyperlink" Target="https://noticias.juridicas.com/base_datos/CCAA/743589-ley-foral-31-2022-de-28-nov-cf-navarra-de-atencion-a-las-personas-con-discapacidad.html" TargetMode="External"/><Relationship Id="rId182" Type="http://schemas.openxmlformats.org/officeDocument/2006/relationships/hyperlink" Target="https://www.boe.es/diario_boe/txt.php?id=BOE-A-2021-2174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viedonotar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lantillas\NoNotari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DD3B-087A-4634-9206-119D4C43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NoNotarial.dotm</Template>
  <TotalTime>8310</TotalTime>
  <Pages>23</Pages>
  <Words>16232</Words>
  <Characters>116675</Characters>
  <Application>Microsoft Office Word</Application>
  <DocSecurity>0</DocSecurity>
  <Lines>2713</Lines>
  <Paragraphs>1071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notario</dc:creator>
  <cp:keywords/>
  <dc:description/>
  <cp:lastModifiedBy>Vicente Martorell</cp:lastModifiedBy>
  <cp:revision>2797</cp:revision>
  <cp:lastPrinted>2025-05-10T09:20:00Z</cp:lastPrinted>
  <dcterms:created xsi:type="dcterms:W3CDTF">2020-12-22T08:56:00Z</dcterms:created>
  <dcterms:modified xsi:type="dcterms:W3CDTF">2025-05-15T07:41:00Z</dcterms:modified>
</cp:coreProperties>
</file>